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2DCC" w14:textId="2D38860D" w:rsidR="004D1D63" w:rsidRDefault="004D1D63" w:rsidP="004D1D63">
      <w:pPr>
        <w:jc w:val="center"/>
        <w:rPr>
          <w:noProof/>
        </w:rPr>
      </w:pPr>
      <w:r>
        <w:rPr>
          <w:noProof/>
        </w:rPr>
        <w:drawing>
          <wp:inline distT="0" distB="0" distL="0" distR="0" wp14:anchorId="6C7B6C2C" wp14:editId="55F1D0D0">
            <wp:extent cx="1781175" cy="1123950"/>
            <wp:effectExtent l="0" t="0" r="9525" b="0"/>
            <wp:docPr id="5" name="Picture 5" descr="Australian Government crest and National Offshore Petroleum Titles Administr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crest and National Offshore Petroleum Titles Administrat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123950"/>
                    </a:xfrm>
                    <a:prstGeom prst="rect">
                      <a:avLst/>
                    </a:prstGeom>
                    <a:noFill/>
                    <a:ln>
                      <a:noFill/>
                    </a:ln>
                  </pic:spPr>
                </pic:pic>
              </a:graphicData>
            </a:graphic>
          </wp:inline>
        </w:drawing>
      </w:r>
    </w:p>
    <w:p w14:paraId="2ACB0CA5" w14:textId="07939A8A" w:rsidR="004D1D63" w:rsidRDefault="004D1D63" w:rsidP="00A14ACC"/>
    <w:p w14:paraId="00A3C091" w14:textId="77777777" w:rsidR="004D1D63" w:rsidRDefault="004D1D63" w:rsidP="00A14ACC"/>
    <w:p w14:paraId="365A5570" w14:textId="77777777" w:rsidR="004D1D63" w:rsidRDefault="004D1D63" w:rsidP="00A14ACC"/>
    <w:p w14:paraId="47412EA3" w14:textId="77777777" w:rsidR="00A14ACC" w:rsidRDefault="00A14ACC" w:rsidP="00A14ACC"/>
    <w:p w14:paraId="4ACFAA0E" w14:textId="77777777" w:rsidR="00A14ACC" w:rsidRPr="00C4146F" w:rsidRDefault="00A14ACC" w:rsidP="00A14ACC">
      <w:pPr>
        <w:pStyle w:val="Heading1"/>
        <w:jc w:val="center"/>
      </w:pPr>
      <w:r w:rsidRPr="00C4146F">
        <w:t xml:space="preserve">Notes on completing the </w:t>
      </w:r>
      <w:r w:rsidRPr="00C4146F">
        <w:br/>
        <w:t>NOPTA Monthly Production Report Industry Template</w:t>
      </w:r>
    </w:p>
    <w:p w14:paraId="656BDB0E" w14:textId="77777777" w:rsidR="00A14ACC" w:rsidRDefault="00A14ACC" w:rsidP="00A14ACC"/>
    <w:p w14:paraId="2B5FFBCF" w14:textId="7375A23D" w:rsidR="00D37C40" w:rsidRDefault="00A14ACC" w:rsidP="1E708738">
      <w:pPr>
        <w:spacing w:line="276" w:lineRule="auto"/>
        <w:jc w:val="center"/>
        <w:rPr>
          <w:b/>
          <w:bCs/>
        </w:rPr>
      </w:pPr>
      <w:r w:rsidRPr="1E708738">
        <w:rPr>
          <w:rFonts w:cs="Aharoni"/>
          <w:b/>
          <w:bCs/>
          <w:sz w:val="28"/>
          <w:szCs w:val="28"/>
        </w:rPr>
        <w:t>Ve</w:t>
      </w:r>
      <w:r w:rsidR="00F04369" w:rsidRPr="1E708738">
        <w:rPr>
          <w:rFonts w:cs="Aharoni"/>
          <w:b/>
          <w:bCs/>
          <w:sz w:val="28"/>
          <w:szCs w:val="28"/>
        </w:rPr>
        <w:t xml:space="preserve">rsion </w:t>
      </w:r>
      <w:r w:rsidR="00B63ED2" w:rsidRPr="1E708738">
        <w:rPr>
          <w:rFonts w:cs="Aharoni"/>
          <w:b/>
          <w:bCs/>
          <w:sz w:val="28"/>
          <w:szCs w:val="28"/>
        </w:rPr>
        <w:t>1</w:t>
      </w:r>
      <w:r w:rsidR="00FB31DB" w:rsidRPr="1E708738">
        <w:rPr>
          <w:rFonts w:cs="Aharoni"/>
          <w:b/>
          <w:bCs/>
          <w:sz w:val="28"/>
          <w:szCs w:val="28"/>
        </w:rPr>
        <w:t>.</w:t>
      </w:r>
      <w:r w:rsidR="152B4917" w:rsidRPr="1E708738">
        <w:rPr>
          <w:rFonts w:cs="Aharoni"/>
          <w:b/>
          <w:bCs/>
          <w:sz w:val="28"/>
          <w:szCs w:val="28"/>
        </w:rPr>
        <w:t>3</w:t>
      </w:r>
    </w:p>
    <w:p w14:paraId="1C4BF05F" w14:textId="77777777" w:rsidR="00D37C40" w:rsidRDefault="00D37C40" w:rsidP="00484483">
      <w:pPr>
        <w:spacing w:before="1000" w:after="1000" w:line="276" w:lineRule="auto"/>
        <w:jc w:val="both"/>
      </w:pPr>
    </w:p>
    <w:p w14:paraId="571BD9FE" w14:textId="77777777" w:rsidR="00E33C2F" w:rsidRDefault="00E33C2F" w:rsidP="00484483">
      <w:pPr>
        <w:spacing w:before="1000" w:after="1000" w:line="276" w:lineRule="auto"/>
        <w:jc w:val="both"/>
      </w:pPr>
    </w:p>
    <w:p w14:paraId="671F248A" w14:textId="77777777" w:rsidR="00E33C2F" w:rsidRDefault="00E33C2F" w:rsidP="00484483">
      <w:pPr>
        <w:spacing w:before="1000" w:after="1000" w:line="276" w:lineRule="auto"/>
        <w:jc w:val="both"/>
      </w:pPr>
    </w:p>
    <w:p w14:paraId="28511A85" w14:textId="6E95C3CD" w:rsidR="00A43E0B" w:rsidRPr="00D37C40" w:rsidRDefault="00A43E0B" w:rsidP="00C317DB">
      <w:pPr>
        <w:spacing w:after="0" w:line="276" w:lineRule="auto"/>
      </w:pPr>
      <w:r w:rsidRPr="00D37C40">
        <w:t>Alluvion Building</w:t>
      </w:r>
    </w:p>
    <w:p w14:paraId="4A732806" w14:textId="77777777" w:rsidR="00A43E0B" w:rsidRPr="00D37C40" w:rsidRDefault="00A43E0B" w:rsidP="00C317DB">
      <w:pPr>
        <w:spacing w:after="0" w:line="276" w:lineRule="auto"/>
      </w:pPr>
      <w:r w:rsidRPr="00D37C40">
        <w:t>Level 8, 58 Mounts Bay Road Perth WA 6000</w:t>
      </w:r>
    </w:p>
    <w:p w14:paraId="3ED34180" w14:textId="41427537" w:rsidR="00A43E0B" w:rsidRPr="00D37C40" w:rsidRDefault="00A43E0B" w:rsidP="00C317DB">
      <w:pPr>
        <w:spacing w:after="0" w:line="276" w:lineRule="auto"/>
      </w:pPr>
      <w:r w:rsidRPr="00D37C40">
        <w:t>GPO Box 7871, Perth WA 6850</w:t>
      </w:r>
    </w:p>
    <w:p w14:paraId="4984A4BD" w14:textId="77777777" w:rsidR="00484483" w:rsidRDefault="00A43E0B" w:rsidP="00C317DB">
      <w:pPr>
        <w:spacing w:after="0" w:line="276" w:lineRule="auto"/>
        <w:sectPr w:rsidR="00484483" w:rsidSect="00484483">
          <w:footerReference w:type="default" r:id="rId8"/>
          <w:headerReference w:type="first" r:id="rId9"/>
          <w:type w:val="continuous"/>
          <w:pgSz w:w="11906" w:h="16838"/>
          <w:pgMar w:top="1440" w:right="1440" w:bottom="1440" w:left="1440" w:header="709" w:footer="709" w:gutter="0"/>
          <w:cols w:space="708"/>
          <w:vAlign w:val="center"/>
          <w:docGrid w:linePitch="360"/>
        </w:sectPr>
      </w:pPr>
      <w:r w:rsidRPr="00D37C40">
        <w:t>www.nopta.gov.au</w:t>
      </w:r>
    </w:p>
    <w:p w14:paraId="00B0CD51" w14:textId="77777777" w:rsidR="004277CA" w:rsidRPr="00330584" w:rsidRDefault="004277CA" w:rsidP="002307B4">
      <w:pPr>
        <w:pStyle w:val="Heading2"/>
      </w:pPr>
      <w:r w:rsidRPr="002307B4">
        <w:lastRenderedPageBreak/>
        <w:t>Scope</w:t>
      </w:r>
    </w:p>
    <w:p w14:paraId="19C14A0F" w14:textId="0307B799" w:rsidR="00484483" w:rsidRDefault="004277CA" w:rsidP="00484483">
      <w:r w:rsidRPr="00330584">
        <w:t>NOPTA has developed a s</w:t>
      </w:r>
      <w:r w:rsidR="006C1945">
        <w:t xml:space="preserve">tandard template for the submission of </w:t>
      </w:r>
      <w:r w:rsidRPr="00330584">
        <w:t xml:space="preserve">Monthly Production Reports which is </w:t>
      </w:r>
      <w:r w:rsidR="006C1945">
        <w:t xml:space="preserve">to be </w:t>
      </w:r>
      <w:r w:rsidRPr="00330584">
        <w:t xml:space="preserve">introduced </w:t>
      </w:r>
      <w:r w:rsidR="006C1945">
        <w:t xml:space="preserve">from </w:t>
      </w:r>
      <w:r w:rsidR="00484483">
        <w:t xml:space="preserve">1 </w:t>
      </w:r>
      <w:r w:rsidR="006C1945">
        <w:t>M</w:t>
      </w:r>
      <w:r w:rsidRPr="00330584">
        <w:t>arch</w:t>
      </w:r>
      <w:r w:rsidR="009174E0" w:rsidRPr="00330584">
        <w:t xml:space="preserve"> 2014</w:t>
      </w:r>
      <w:r w:rsidR="00484483">
        <w:t>.</w:t>
      </w:r>
    </w:p>
    <w:p w14:paraId="2742ECAE" w14:textId="77777777" w:rsidR="006C1945" w:rsidRDefault="006C1945" w:rsidP="00484483">
      <w:r>
        <w:t xml:space="preserve">The intention is to </w:t>
      </w:r>
      <w:r w:rsidR="004277CA" w:rsidRPr="00330584">
        <w:t>standardise the</w:t>
      </w:r>
      <w:r>
        <w:t xml:space="preserve">se submissions to enable the data to be </w:t>
      </w:r>
      <w:r w:rsidR="004277CA" w:rsidRPr="00330584">
        <w:t>more efficiently</w:t>
      </w:r>
      <w:r>
        <w:t xml:space="preserve"> aggregated and analysed </w:t>
      </w:r>
      <w:r w:rsidR="004277CA" w:rsidRPr="00330584">
        <w:t>by NOPTA</w:t>
      </w:r>
      <w:r>
        <w:t>;</w:t>
      </w:r>
      <w:r w:rsidR="004277CA" w:rsidRPr="00330584">
        <w:t xml:space="preserve"> </w:t>
      </w:r>
      <w:r>
        <w:t xml:space="preserve">and is a step towards future electronic </w:t>
      </w:r>
      <w:r w:rsidR="004277CA" w:rsidRPr="00330584">
        <w:t>submission</w:t>
      </w:r>
      <w:r>
        <w:t xml:space="preserve">. </w:t>
      </w:r>
    </w:p>
    <w:p w14:paraId="4D7E9C46" w14:textId="77777777" w:rsidR="004277CA" w:rsidRPr="00330584" w:rsidRDefault="009174E0" w:rsidP="002307B4">
      <w:pPr>
        <w:pStyle w:val="Heading2"/>
      </w:pPr>
      <w:r w:rsidRPr="00330584">
        <w:t>P</w:t>
      </w:r>
      <w:r w:rsidR="004277CA" w:rsidRPr="00330584">
        <w:t>urpose</w:t>
      </w:r>
    </w:p>
    <w:p w14:paraId="0D3E0F73" w14:textId="77777777" w:rsidR="006C1945" w:rsidRPr="00330584" w:rsidRDefault="006C1945" w:rsidP="00484483">
      <w:r w:rsidRPr="00330584">
        <w:t xml:space="preserve">The template is designed to </w:t>
      </w:r>
      <w:r>
        <w:t xml:space="preserve">support NOPTA’s compliance and resource management activities by </w:t>
      </w:r>
      <w:r w:rsidRPr="00330584">
        <w:t>ensur</w:t>
      </w:r>
      <w:r>
        <w:t>ing that</w:t>
      </w:r>
      <w:r w:rsidRPr="00330584">
        <w:t xml:space="preserve"> all information required by the </w:t>
      </w:r>
      <w:r w:rsidRPr="00933FB6">
        <w:rPr>
          <w:i/>
        </w:rPr>
        <w:t>Offshore Petroleum and Greenhouse Gas</w:t>
      </w:r>
      <w:r w:rsidR="002726EE" w:rsidRPr="00933FB6">
        <w:rPr>
          <w:i/>
        </w:rPr>
        <w:t xml:space="preserve"> (Resource Management Administration) </w:t>
      </w:r>
      <w:r w:rsidRPr="00933FB6">
        <w:rPr>
          <w:i/>
        </w:rPr>
        <w:t>Regulations</w:t>
      </w:r>
      <w:r>
        <w:t xml:space="preserve"> (the OPGGSA </w:t>
      </w:r>
      <w:r w:rsidR="00BC61B7">
        <w:t>(RMA) R</w:t>
      </w:r>
      <w:r>
        <w:t xml:space="preserve">egulations) </w:t>
      </w:r>
      <w:r w:rsidRPr="00330584">
        <w:t xml:space="preserve">is provided. </w:t>
      </w:r>
    </w:p>
    <w:p w14:paraId="20E35AB0" w14:textId="77777777" w:rsidR="006868CD" w:rsidRPr="00330584" w:rsidRDefault="004277CA" w:rsidP="00484483">
      <w:r w:rsidRPr="00330584">
        <w:t>Th</w:t>
      </w:r>
      <w:r w:rsidR="006C1945">
        <w:t xml:space="preserve">is </w:t>
      </w:r>
      <w:r w:rsidR="00196140">
        <w:t>document</w:t>
      </w:r>
      <w:r w:rsidR="006C1945">
        <w:t xml:space="preserve"> </w:t>
      </w:r>
      <w:r w:rsidRPr="00330584">
        <w:t xml:space="preserve">is </w:t>
      </w:r>
      <w:r w:rsidR="006C1945">
        <w:t xml:space="preserve">intended </w:t>
      </w:r>
      <w:r w:rsidRPr="00330584">
        <w:t xml:space="preserve">to provide clarification of the new </w:t>
      </w:r>
      <w:r w:rsidR="00343173" w:rsidRPr="00330584">
        <w:t>r</w:t>
      </w:r>
      <w:r w:rsidR="009174E0" w:rsidRPr="00330584">
        <w:t>eport</w:t>
      </w:r>
      <w:r w:rsidR="00343173" w:rsidRPr="00330584">
        <w:t>ing</w:t>
      </w:r>
      <w:r w:rsidR="009174E0" w:rsidRPr="00330584">
        <w:t xml:space="preserve"> </w:t>
      </w:r>
      <w:r w:rsidRPr="00330584">
        <w:t xml:space="preserve">format </w:t>
      </w:r>
      <w:r w:rsidR="006C1945">
        <w:t>and provide notes on its completion by Operators.</w:t>
      </w:r>
    </w:p>
    <w:p w14:paraId="4D1AD659" w14:textId="77777777" w:rsidR="004277CA" w:rsidRPr="00330584" w:rsidRDefault="00196140" w:rsidP="002307B4">
      <w:pPr>
        <w:pStyle w:val="Heading2"/>
      </w:pPr>
      <w:r>
        <w:t>Instructions</w:t>
      </w:r>
    </w:p>
    <w:p w14:paraId="199DE7F4" w14:textId="77777777" w:rsidR="00343173" w:rsidRPr="00023950" w:rsidRDefault="00343173" w:rsidP="00023950">
      <w:pPr>
        <w:pStyle w:val="Heading3"/>
      </w:pPr>
      <w:r w:rsidRPr="00023950">
        <w:t>General</w:t>
      </w:r>
      <w:r w:rsidR="00BC61B7" w:rsidRPr="00023950">
        <w:t xml:space="preserve"> (applies to all tabs)</w:t>
      </w:r>
    </w:p>
    <w:p w14:paraId="59D84A64" w14:textId="77777777" w:rsidR="00C7754A" w:rsidRPr="00484483" w:rsidRDefault="002726EE" w:rsidP="007B34A3">
      <w:pPr>
        <w:pStyle w:val="ListParagraph"/>
        <w:numPr>
          <w:ilvl w:val="0"/>
          <w:numId w:val="8"/>
        </w:numPr>
        <w:spacing w:before="120" w:after="120" w:line="240" w:lineRule="auto"/>
        <w:ind w:hanging="357"/>
        <w:contextualSpacing w:val="0"/>
      </w:pPr>
      <w:r w:rsidRPr="00484483">
        <w:t xml:space="preserve">The </w:t>
      </w:r>
      <w:r w:rsidR="00C7754A" w:rsidRPr="00484483">
        <w:t xml:space="preserve">tab </w:t>
      </w:r>
      <w:r w:rsidRPr="00484483">
        <w:t>‘</w:t>
      </w:r>
      <w:r w:rsidR="00C7754A" w:rsidRPr="00484483">
        <w:t>OPGGSA</w:t>
      </w:r>
      <w:r w:rsidRPr="00484483">
        <w:t xml:space="preserve">’ is a </w:t>
      </w:r>
      <w:r w:rsidR="00C7754A" w:rsidRPr="00484483">
        <w:t xml:space="preserve">quick reference </w:t>
      </w:r>
      <w:r w:rsidRPr="00484483">
        <w:t xml:space="preserve">to Section 7.19 of the </w:t>
      </w:r>
      <w:r w:rsidRPr="00933FB6">
        <w:rPr>
          <w:i/>
        </w:rPr>
        <w:t>OPGGSA Regulations</w:t>
      </w:r>
      <w:r w:rsidRPr="00484483">
        <w:t>, which provide the requirements of a Monthly Production Report</w:t>
      </w:r>
      <w:r w:rsidR="00484483" w:rsidRPr="00484483">
        <w:t xml:space="preserve">. </w:t>
      </w:r>
      <w:r w:rsidRPr="00484483">
        <w:t xml:space="preserve">Updates will be reflected in this </w:t>
      </w:r>
      <w:proofErr w:type="gramStart"/>
      <w:r w:rsidRPr="00484483">
        <w:t>template</w:t>
      </w:r>
      <w:r w:rsidR="00BC61B7" w:rsidRPr="00484483">
        <w:t>,</w:t>
      </w:r>
      <w:proofErr w:type="gramEnd"/>
      <w:r w:rsidRPr="00484483">
        <w:t xml:space="preserve"> however it is also recommended that Operators refer to NOPTA’s website fo</w:t>
      </w:r>
      <w:r w:rsidR="00484483" w:rsidRPr="00484483">
        <w:t>r updates to these requirements.</w:t>
      </w:r>
    </w:p>
    <w:p w14:paraId="59AAB47F" w14:textId="77777777" w:rsidR="002248E9" w:rsidRPr="00484483" w:rsidRDefault="002248E9" w:rsidP="007B34A3">
      <w:pPr>
        <w:pStyle w:val="ListParagraph"/>
        <w:numPr>
          <w:ilvl w:val="0"/>
          <w:numId w:val="8"/>
        </w:numPr>
        <w:spacing w:before="120" w:after="120" w:line="240" w:lineRule="auto"/>
        <w:ind w:hanging="357"/>
        <w:contextualSpacing w:val="0"/>
      </w:pPr>
      <w:r w:rsidRPr="00484483">
        <w:t xml:space="preserve">Operators are </w:t>
      </w:r>
      <w:r w:rsidR="002726EE" w:rsidRPr="00484483">
        <w:t xml:space="preserve">requested not to </w:t>
      </w:r>
      <w:r w:rsidRPr="00484483">
        <w:t xml:space="preserve">make any changes to the template format </w:t>
      </w:r>
      <w:r w:rsidR="002726EE" w:rsidRPr="00484483">
        <w:t xml:space="preserve">other than those suggested in the following </w:t>
      </w:r>
      <w:r w:rsidR="00196140" w:rsidRPr="00484483">
        <w:t>instructions</w:t>
      </w:r>
      <w:r w:rsidR="002726EE" w:rsidRPr="00484483">
        <w:t xml:space="preserve"> to facilitate its use, </w:t>
      </w:r>
      <w:r w:rsidRPr="00484483">
        <w:t>un</w:t>
      </w:r>
      <w:r w:rsidR="00484483" w:rsidRPr="00484483">
        <w:t>less previously agreed by NOPTA.</w:t>
      </w:r>
    </w:p>
    <w:p w14:paraId="04DB41A2" w14:textId="77777777" w:rsidR="00BC61B7" w:rsidRPr="00484483" w:rsidRDefault="00BC61B7" w:rsidP="007B34A3">
      <w:pPr>
        <w:pStyle w:val="ListParagraph"/>
        <w:numPr>
          <w:ilvl w:val="0"/>
          <w:numId w:val="8"/>
        </w:numPr>
        <w:spacing w:before="120" w:after="120" w:line="240" w:lineRule="auto"/>
        <w:ind w:hanging="357"/>
        <w:contextualSpacing w:val="0"/>
      </w:pPr>
      <w:r w:rsidRPr="00484483">
        <w:t xml:space="preserve">Rows </w:t>
      </w:r>
      <w:r w:rsidR="002248E9" w:rsidRPr="00484483">
        <w:t>19</w:t>
      </w:r>
      <w:r w:rsidRPr="00484483">
        <w:t xml:space="preserve"> to 3</w:t>
      </w:r>
      <w:r w:rsidR="002248E9" w:rsidRPr="00484483">
        <w:t xml:space="preserve">6 </w:t>
      </w:r>
      <w:r w:rsidRPr="00484483">
        <w:t xml:space="preserve">in each worksheet </w:t>
      </w:r>
      <w:r w:rsidR="002248E9" w:rsidRPr="00484483">
        <w:t>are hidden</w:t>
      </w:r>
      <w:r w:rsidRPr="00484483">
        <w:t xml:space="preserve"> to facilitate on-line viewing of the template</w:t>
      </w:r>
      <w:r w:rsidR="002248E9" w:rsidRPr="00484483">
        <w:t>. Operators are welcome to unhide</w:t>
      </w:r>
      <w:r w:rsidRPr="00484483">
        <w:t xml:space="preserve"> these rows</w:t>
      </w:r>
      <w:r w:rsidR="002248E9" w:rsidRPr="00484483">
        <w:t xml:space="preserve"> </w:t>
      </w:r>
      <w:r w:rsidRPr="00484483">
        <w:t xml:space="preserve">or even to create new lines, </w:t>
      </w:r>
      <w:r w:rsidR="002248E9" w:rsidRPr="00484483">
        <w:t>if there is the need to increase the data area</w:t>
      </w:r>
      <w:r w:rsidRPr="00484483">
        <w:t>. Care must be taken however not to change any column head</w:t>
      </w:r>
      <w:r w:rsidR="00484483" w:rsidRPr="00484483">
        <w:t>ings or cells containing totals.</w:t>
      </w:r>
    </w:p>
    <w:p w14:paraId="6A71A0FE" w14:textId="77777777" w:rsidR="00D94FC1" w:rsidRPr="00484483" w:rsidRDefault="0041234A" w:rsidP="007B34A3">
      <w:pPr>
        <w:pStyle w:val="ListParagraph"/>
        <w:numPr>
          <w:ilvl w:val="0"/>
          <w:numId w:val="8"/>
        </w:numPr>
        <w:spacing w:before="120" w:after="120" w:line="240" w:lineRule="auto"/>
        <w:ind w:hanging="357"/>
        <w:contextualSpacing w:val="0"/>
      </w:pPr>
      <w:r w:rsidRPr="00484483">
        <w:t xml:space="preserve">To follow the </w:t>
      </w:r>
      <w:r w:rsidR="00BC61B7" w:rsidRPr="00484483">
        <w:t xml:space="preserve">nomenclature used throughout the </w:t>
      </w:r>
      <w:r w:rsidR="00BC61B7" w:rsidRPr="00933FB6">
        <w:rPr>
          <w:i/>
        </w:rPr>
        <w:t>OPGGSA (RMA) Regulations</w:t>
      </w:r>
      <w:r w:rsidR="00BC61B7" w:rsidRPr="00484483">
        <w:t xml:space="preserve">, </w:t>
      </w:r>
      <w:r w:rsidRPr="00484483">
        <w:t xml:space="preserve">please </w:t>
      </w:r>
      <w:r w:rsidR="00BC61B7" w:rsidRPr="00484483">
        <w:t xml:space="preserve">provide </w:t>
      </w:r>
      <w:r w:rsidRPr="00484483">
        <w:t xml:space="preserve">data by </w:t>
      </w:r>
      <w:r w:rsidR="005631F6" w:rsidRPr="00484483">
        <w:t>‘</w:t>
      </w:r>
      <w:r w:rsidRPr="00484483">
        <w:t>Pool</w:t>
      </w:r>
      <w:r w:rsidR="005631F6" w:rsidRPr="00484483">
        <w:t>’</w:t>
      </w:r>
      <w:r w:rsidRPr="00484483">
        <w:t xml:space="preserve"> rather than </w:t>
      </w:r>
      <w:r w:rsidR="005631F6" w:rsidRPr="00484483">
        <w:t>‘</w:t>
      </w:r>
      <w:r w:rsidRPr="00484483">
        <w:t>Field</w:t>
      </w:r>
      <w:r w:rsidR="005631F6" w:rsidRPr="00484483">
        <w:t>’</w:t>
      </w:r>
      <w:r w:rsidR="00484483" w:rsidRPr="00484483">
        <w:t>.</w:t>
      </w:r>
    </w:p>
    <w:p w14:paraId="243A1282" w14:textId="77777777" w:rsidR="005631F6" w:rsidRPr="007B34A3" w:rsidRDefault="005631F6" w:rsidP="007B34A3">
      <w:pPr>
        <w:pStyle w:val="ListParagraph"/>
        <w:numPr>
          <w:ilvl w:val="1"/>
          <w:numId w:val="8"/>
        </w:numPr>
        <w:spacing w:before="120" w:after="120" w:line="240" w:lineRule="auto"/>
        <w:ind w:left="709" w:hanging="357"/>
        <w:contextualSpacing w:val="0"/>
      </w:pPr>
      <w:r w:rsidRPr="007B34A3">
        <w:t>‘Pool’ means an underground reservoir containing a common accumulation of oil or gas, or both. Each zone of a structure which is completely separated from any other zone in the same structure such that the acc</w:t>
      </w:r>
      <w:r w:rsidR="00484483" w:rsidRPr="007B34A3">
        <w:t xml:space="preserve">umulations of oil or gas </w:t>
      </w:r>
      <w:r w:rsidRPr="007B34A3">
        <w:t xml:space="preserve">are not common with each other (for example </w:t>
      </w:r>
      <w:proofErr w:type="gramStart"/>
      <w:r w:rsidRPr="007B34A3">
        <w:t>where</w:t>
      </w:r>
      <w:proofErr w:type="gramEnd"/>
      <w:r w:rsidRPr="007B34A3">
        <w:t xml:space="preserve"> defined by differential rates of pressure or structural features), is considered a separate pool.</w:t>
      </w:r>
    </w:p>
    <w:p w14:paraId="62E4BDB8" w14:textId="1A2B9965" w:rsidR="009174E0" w:rsidRPr="00484483" w:rsidRDefault="009174E0" w:rsidP="007B34A3">
      <w:pPr>
        <w:pStyle w:val="ListParagraph"/>
        <w:numPr>
          <w:ilvl w:val="0"/>
          <w:numId w:val="8"/>
        </w:numPr>
        <w:spacing w:before="120" w:after="120" w:line="240" w:lineRule="auto"/>
        <w:contextualSpacing w:val="0"/>
      </w:pPr>
      <w:r w:rsidRPr="00EF546C">
        <w:t xml:space="preserve">Units of Measure </w:t>
      </w:r>
      <w:r w:rsidR="00755642" w:rsidRPr="00EF546C">
        <w:t xml:space="preserve">(UOM) </w:t>
      </w:r>
      <w:r w:rsidRPr="00EF546C">
        <w:t xml:space="preserve">have been established according to </w:t>
      </w:r>
      <w:r w:rsidR="00BC61B7" w:rsidRPr="00EF546C">
        <w:t xml:space="preserve">the </w:t>
      </w:r>
      <w:r w:rsidRPr="00EF546C">
        <w:t>Australian Standard</w:t>
      </w:r>
      <w:r w:rsidR="00BC61B7" w:rsidRPr="00EF546C">
        <w:t xml:space="preserve">, </w:t>
      </w:r>
      <w:r w:rsidRPr="00EF546C">
        <w:t>which follows th</w:t>
      </w:r>
      <w:r w:rsidR="002726EE" w:rsidRPr="00EF546C">
        <w:t xml:space="preserve">e International System of Units. Operators are requested to use </w:t>
      </w:r>
      <w:r w:rsidR="00C651D2" w:rsidRPr="00EF546C">
        <w:t xml:space="preserve">‘standard cubic meter (sm3)’ and ‘thousands of standard cubic meters (ksm3) </w:t>
      </w:r>
      <w:r w:rsidR="002726EE" w:rsidRPr="00EF546C">
        <w:t>unless otherwise indic</w:t>
      </w:r>
      <w:r w:rsidR="00BC61B7" w:rsidRPr="00EF546C">
        <w:t>ated.</w:t>
      </w:r>
      <w:r w:rsidR="00A71E16">
        <w:t xml:space="preserve"> See the SI Brochure on the </w:t>
      </w:r>
      <w:r w:rsidR="00795CCB" w:rsidRPr="00795CCB">
        <w:t xml:space="preserve">Bureau International des </w:t>
      </w:r>
      <w:proofErr w:type="spellStart"/>
      <w:r w:rsidR="00795CCB" w:rsidRPr="00795CCB">
        <w:t>Poids</w:t>
      </w:r>
      <w:proofErr w:type="spellEnd"/>
      <w:r w:rsidR="00795CCB" w:rsidRPr="00795CCB">
        <w:t xml:space="preserve"> et </w:t>
      </w:r>
      <w:proofErr w:type="spellStart"/>
      <w:r w:rsidR="00795CCB" w:rsidRPr="00795CCB">
        <w:t>Mesures</w:t>
      </w:r>
      <w:proofErr w:type="spellEnd"/>
      <w:r w:rsidR="00795CCB" w:rsidRPr="00795CCB">
        <w:t xml:space="preserve"> </w:t>
      </w:r>
      <w:r w:rsidR="007B3AEA">
        <w:t xml:space="preserve">on </w:t>
      </w:r>
      <w:hyperlink r:id="rId10" w:history="1">
        <w:r w:rsidR="00793426" w:rsidRPr="00A6331A">
          <w:rPr>
            <w:rStyle w:val="Hyperlink"/>
          </w:rPr>
          <w:t>www.bipm.org/en/</w:t>
        </w:r>
      </w:hyperlink>
      <w:r w:rsidR="007D18F5">
        <w:t xml:space="preserve"> </w:t>
      </w:r>
      <w:r w:rsidR="00793426">
        <w:t>.</w:t>
      </w:r>
    </w:p>
    <w:p w14:paraId="7C4F3A65" w14:textId="77777777" w:rsidR="0041234A" w:rsidRPr="00EF546C" w:rsidRDefault="0041234A" w:rsidP="007B34A3">
      <w:pPr>
        <w:pStyle w:val="ListParagraph"/>
        <w:numPr>
          <w:ilvl w:val="0"/>
          <w:numId w:val="8"/>
        </w:numPr>
        <w:spacing w:before="120" w:after="120" w:line="240" w:lineRule="auto"/>
        <w:ind w:hanging="357"/>
        <w:contextualSpacing w:val="0"/>
      </w:pPr>
      <w:r w:rsidRPr="00EF546C">
        <w:t xml:space="preserve">Use the section </w:t>
      </w:r>
      <w:r w:rsidR="005631F6" w:rsidRPr="00EF546C">
        <w:t>‘</w:t>
      </w:r>
      <w:r w:rsidRPr="00EF546C">
        <w:t>Notes by Operator</w:t>
      </w:r>
      <w:r w:rsidR="005631F6" w:rsidRPr="00EF546C">
        <w:t>’</w:t>
      </w:r>
      <w:r w:rsidRPr="00EF546C">
        <w:t xml:space="preserve"> to </w:t>
      </w:r>
      <w:r w:rsidR="00BC61B7" w:rsidRPr="00EF546C">
        <w:t xml:space="preserve">provide any additional </w:t>
      </w:r>
      <w:r w:rsidRPr="00EF546C">
        <w:t>information r</w:t>
      </w:r>
      <w:r w:rsidR="00484483">
        <w:t>elevant to the submitted report.</w:t>
      </w:r>
    </w:p>
    <w:p w14:paraId="06802CE1" w14:textId="77777777" w:rsidR="00755642" w:rsidRPr="00EF546C" w:rsidRDefault="002248E9" w:rsidP="007B34A3">
      <w:pPr>
        <w:pStyle w:val="ListParagraph"/>
        <w:numPr>
          <w:ilvl w:val="0"/>
          <w:numId w:val="8"/>
        </w:numPr>
        <w:spacing w:before="120" w:after="120" w:line="240" w:lineRule="auto"/>
        <w:ind w:hanging="357"/>
        <w:contextualSpacing w:val="0"/>
      </w:pPr>
      <w:r w:rsidRPr="00EF546C">
        <w:t xml:space="preserve">Initially, </w:t>
      </w:r>
      <w:r w:rsidR="00BC61B7" w:rsidRPr="00EF546C">
        <w:t>all t</w:t>
      </w:r>
      <w:r w:rsidR="00755642" w:rsidRPr="00EF546C">
        <w:t>otals</w:t>
      </w:r>
      <w:r w:rsidRPr="00EF546C">
        <w:t xml:space="preserve"> and </w:t>
      </w:r>
      <w:r w:rsidR="00BC61B7" w:rsidRPr="00EF546C">
        <w:t>c</w:t>
      </w:r>
      <w:r w:rsidRPr="00EF546C">
        <w:t>umulative data</w:t>
      </w:r>
      <w:r w:rsidR="00755642" w:rsidRPr="00EF546C">
        <w:t xml:space="preserve"> will need to be enter</w:t>
      </w:r>
      <w:r w:rsidRPr="00EF546C">
        <w:t>ed</w:t>
      </w:r>
      <w:r w:rsidR="00755642" w:rsidRPr="00EF546C">
        <w:t xml:space="preserve"> </w:t>
      </w:r>
      <w:r w:rsidRPr="00EF546C">
        <w:t>manually</w:t>
      </w:r>
      <w:r w:rsidR="00BC61B7" w:rsidRPr="00EF546C">
        <w:t xml:space="preserve"> as each Operator will need to set up the template according to their own requirements (e.g. multiple pools accessed by different facilities or titles)</w:t>
      </w:r>
      <w:r w:rsidRPr="00EF546C">
        <w:t xml:space="preserve">. </w:t>
      </w:r>
      <w:r w:rsidR="00BC61B7" w:rsidRPr="00EF546C">
        <w:t xml:space="preserve">After the template is appropriately set up according to the users’ </w:t>
      </w:r>
      <w:r w:rsidR="00BC61B7" w:rsidRPr="00EF546C">
        <w:lastRenderedPageBreak/>
        <w:t xml:space="preserve">needs, </w:t>
      </w:r>
      <w:r w:rsidR="007D39FA" w:rsidRPr="00EF546C">
        <w:t>O</w:t>
      </w:r>
      <w:r w:rsidR="00755642" w:rsidRPr="00EF546C">
        <w:t>perator</w:t>
      </w:r>
      <w:r w:rsidRPr="00EF546C">
        <w:t>s</w:t>
      </w:r>
      <w:r w:rsidR="00755642" w:rsidRPr="00EF546C">
        <w:t xml:space="preserve"> </w:t>
      </w:r>
      <w:r w:rsidRPr="00EF546C">
        <w:t>are</w:t>
      </w:r>
      <w:r w:rsidR="00755642" w:rsidRPr="00EF546C">
        <w:t xml:space="preserve"> welcome to populate the cells with formulas </w:t>
      </w:r>
      <w:r w:rsidRPr="00EF546C">
        <w:t>to automate</w:t>
      </w:r>
      <w:r w:rsidR="00755642" w:rsidRPr="00EF546C">
        <w:t xml:space="preserve"> the</w:t>
      </w:r>
      <w:r w:rsidRPr="00EF546C">
        <w:t xml:space="preserve"> summing</w:t>
      </w:r>
      <w:r w:rsidR="00755642" w:rsidRPr="00EF546C">
        <w:t xml:space="preserve"> process</w:t>
      </w:r>
      <w:r w:rsidR="00484483">
        <w:t>.</w:t>
      </w:r>
    </w:p>
    <w:p w14:paraId="7E4674B3" w14:textId="77777777" w:rsidR="00C651D2" w:rsidRPr="00EF546C" w:rsidRDefault="00C651D2" w:rsidP="007B34A3">
      <w:pPr>
        <w:pStyle w:val="ListParagraph"/>
        <w:numPr>
          <w:ilvl w:val="0"/>
          <w:numId w:val="8"/>
        </w:numPr>
        <w:spacing w:before="120" w:after="120" w:line="240" w:lineRule="auto"/>
        <w:ind w:hanging="357"/>
        <w:contextualSpacing w:val="0"/>
      </w:pPr>
      <w:r w:rsidRPr="00EF546C">
        <w:t>Where a reporting requirement is not relevant to a particular activity (e.g. where production activities are limited to individual wells, rather than aggregating production facilities) operators are requested to leave the template blan</w:t>
      </w:r>
      <w:r w:rsidR="00484483">
        <w:t>k or insert ‘N/A’ as required.</w:t>
      </w:r>
    </w:p>
    <w:p w14:paraId="6FF7E35F" w14:textId="77777777" w:rsidR="0006108C" w:rsidRPr="00EF546C" w:rsidRDefault="0006108C" w:rsidP="007B34A3">
      <w:pPr>
        <w:pStyle w:val="ListParagraph"/>
        <w:numPr>
          <w:ilvl w:val="0"/>
          <w:numId w:val="8"/>
        </w:numPr>
        <w:spacing w:before="120" w:after="120" w:line="240" w:lineRule="auto"/>
        <w:ind w:hanging="357"/>
        <w:contextualSpacing w:val="0"/>
      </w:pPr>
      <w:r w:rsidRPr="00EF546C">
        <w:t>NOPTA accepts that in completing the template, there may be circumstances which p</w:t>
      </w:r>
      <w:r w:rsidR="004A7B44" w:rsidRPr="00EF546C">
        <w:t>revent Operators from providing</w:t>
      </w:r>
      <w:r w:rsidRPr="00484483">
        <w:rPr>
          <w:b/>
        </w:rPr>
        <w:t xml:space="preserve"> </w:t>
      </w:r>
      <w:r w:rsidRPr="00EF546C">
        <w:t>all data as requested each month. In these circumstances Operators are requested to provide explanatory notes where appropriate.</w:t>
      </w:r>
    </w:p>
    <w:p w14:paraId="13DAA688" w14:textId="77777777" w:rsidR="00343173" w:rsidRPr="00484483" w:rsidRDefault="005631F6" w:rsidP="002307B4">
      <w:pPr>
        <w:pStyle w:val="Heading2"/>
      </w:pPr>
      <w:r w:rsidRPr="00484483">
        <w:t>‘</w:t>
      </w:r>
      <w:r w:rsidR="00343173" w:rsidRPr="00484483">
        <w:t>Production-Injection by Well</w:t>
      </w:r>
      <w:r w:rsidRPr="00484483">
        <w:t>’</w:t>
      </w:r>
      <w:r w:rsidR="00343173" w:rsidRPr="00484483">
        <w:t xml:space="preserve"> tab</w:t>
      </w:r>
    </w:p>
    <w:p w14:paraId="46335BFD" w14:textId="77777777" w:rsidR="00C7754A" w:rsidRPr="00EF546C" w:rsidRDefault="00BC61B7" w:rsidP="007B34A3">
      <w:pPr>
        <w:pStyle w:val="ListParagraph"/>
        <w:numPr>
          <w:ilvl w:val="0"/>
          <w:numId w:val="10"/>
        </w:numPr>
        <w:spacing w:before="120" w:after="120" w:line="240" w:lineRule="auto"/>
        <w:ind w:hanging="357"/>
        <w:contextualSpacing w:val="0"/>
      </w:pPr>
      <w:r w:rsidRPr="00EF546C">
        <w:t>This tab provides a t</w:t>
      </w:r>
      <w:r w:rsidR="002248E9" w:rsidRPr="00EF546C">
        <w:t xml:space="preserve">able with two pages (pages 1 and 2). Monthly data </w:t>
      </w:r>
      <w:r w:rsidRPr="00EF546C">
        <w:t xml:space="preserve">should be inserted </w:t>
      </w:r>
      <w:r w:rsidR="002248E9" w:rsidRPr="00EF546C">
        <w:t xml:space="preserve">on page 1 </w:t>
      </w:r>
      <w:r w:rsidR="00933FB6" w:rsidRPr="00EF546C">
        <w:t>and cumulative</w:t>
      </w:r>
      <w:r w:rsidR="00C7754A" w:rsidRPr="00EF546C">
        <w:t xml:space="preserve"> t</w:t>
      </w:r>
      <w:r w:rsidR="00933FB6">
        <w:t>otals on page 2.</w:t>
      </w:r>
    </w:p>
    <w:p w14:paraId="3B5CD5AC" w14:textId="77777777" w:rsidR="004A7B44" w:rsidRPr="00933FB6" w:rsidRDefault="00F564AD" w:rsidP="007B34A3">
      <w:pPr>
        <w:pStyle w:val="ListParagraph"/>
        <w:numPr>
          <w:ilvl w:val="0"/>
          <w:numId w:val="10"/>
        </w:numPr>
        <w:spacing w:before="120" w:after="120" w:line="240" w:lineRule="auto"/>
        <w:ind w:hanging="357"/>
        <w:contextualSpacing w:val="0"/>
      </w:pPr>
      <w:r w:rsidRPr="00EF546C">
        <w:t xml:space="preserve">If </w:t>
      </w:r>
      <w:r w:rsidR="00BC61B7" w:rsidRPr="00EF546C">
        <w:t xml:space="preserve">the respondent has </w:t>
      </w:r>
      <w:r w:rsidRPr="00EF546C">
        <w:t xml:space="preserve">answered YES for </w:t>
      </w:r>
      <w:r w:rsidR="005631F6" w:rsidRPr="00EF546C">
        <w:t>‘</w:t>
      </w:r>
      <w:r w:rsidRPr="00EF546C">
        <w:t>Any Work Performed</w:t>
      </w:r>
      <w:r w:rsidR="005631F6" w:rsidRPr="00EF546C">
        <w:t>’</w:t>
      </w:r>
      <w:r w:rsidR="00B52743" w:rsidRPr="00933FB6">
        <w:rPr>
          <w:b/>
        </w:rPr>
        <w:t xml:space="preserve"> </w:t>
      </w:r>
      <w:r w:rsidR="00B52743" w:rsidRPr="00EF546C">
        <w:t>(column E)</w:t>
      </w:r>
      <w:r w:rsidRPr="00EF546C">
        <w:t xml:space="preserve">, a </w:t>
      </w:r>
      <w:r w:rsidR="00C7754A" w:rsidRPr="00EF546C">
        <w:t xml:space="preserve">brief and clear </w:t>
      </w:r>
      <w:r w:rsidRPr="00EF546C">
        <w:t>summary of all work that has been performed on the well during the month is required</w:t>
      </w:r>
      <w:r w:rsidR="00933FB6">
        <w:t>.</w:t>
      </w:r>
      <w:r w:rsidRPr="00933FB6">
        <w:t xml:space="preserve"> </w:t>
      </w:r>
      <w:r w:rsidR="00933FB6" w:rsidRPr="00933FB6">
        <w:t>See</w:t>
      </w:r>
      <w:r w:rsidRPr="00933FB6">
        <w:t xml:space="preserve"> </w:t>
      </w:r>
      <w:r w:rsidR="00933FB6">
        <w:rPr>
          <w:i/>
        </w:rPr>
        <w:t>OPGGSA—</w:t>
      </w:r>
      <w:r w:rsidRPr="00933FB6">
        <w:rPr>
          <w:i/>
        </w:rPr>
        <w:t>Part</w:t>
      </w:r>
      <w:r w:rsidR="00933FB6">
        <w:rPr>
          <w:i/>
        </w:rPr>
        <w:t xml:space="preserve"> </w:t>
      </w:r>
      <w:r w:rsidRPr="00933FB6">
        <w:rPr>
          <w:i/>
        </w:rPr>
        <w:t>7 Div 3 Reg 7.19(2)(a)(iii)</w:t>
      </w:r>
      <w:r w:rsidRPr="00933FB6">
        <w:t>.</w:t>
      </w:r>
    </w:p>
    <w:p w14:paraId="737DFC60" w14:textId="77777777" w:rsidR="001241D5" w:rsidRPr="00933FB6" w:rsidRDefault="0006108C" w:rsidP="007B34A3">
      <w:pPr>
        <w:pStyle w:val="ListParagraph"/>
        <w:numPr>
          <w:ilvl w:val="0"/>
          <w:numId w:val="10"/>
        </w:numPr>
        <w:spacing w:before="120" w:after="120" w:line="240" w:lineRule="auto"/>
        <w:ind w:hanging="357"/>
        <w:contextualSpacing w:val="0"/>
      </w:pPr>
      <w:r w:rsidRPr="00EF546C">
        <w:t xml:space="preserve">The work required to be reported is not related to ‘day-to-day’ operations. The requirement to report is </w:t>
      </w:r>
      <w:proofErr w:type="gramStart"/>
      <w:r w:rsidRPr="00EF546C">
        <w:t>in regards to</w:t>
      </w:r>
      <w:proofErr w:type="gramEnd"/>
      <w:r w:rsidRPr="00EF546C">
        <w:t xml:space="preserve"> specialist activity, such as any non-routine maintenance, or well workover operation. In the case of a regulated operation such as an activity undertaken as part of an AAUWA, WOMP or FDP, the Operator may provide a reference to this activity below ‘Summary of Work Performed’ in the form of an approval refere</w:t>
      </w:r>
      <w:r w:rsidR="00933FB6">
        <w:t>nce or date of approving letter.</w:t>
      </w:r>
    </w:p>
    <w:p w14:paraId="4347E75C" w14:textId="77777777" w:rsidR="00B46FCD" w:rsidRPr="00EF546C" w:rsidRDefault="00755642" w:rsidP="007B34A3">
      <w:pPr>
        <w:pStyle w:val="ListParagraph"/>
        <w:numPr>
          <w:ilvl w:val="1"/>
          <w:numId w:val="10"/>
        </w:numPr>
        <w:spacing w:before="120" w:after="120" w:line="240" w:lineRule="auto"/>
        <w:ind w:left="709" w:hanging="357"/>
        <w:contextualSpacing w:val="0"/>
      </w:pPr>
      <w:r w:rsidRPr="00933FB6">
        <w:rPr>
          <w:b/>
        </w:rPr>
        <w:t>Note</w:t>
      </w:r>
      <w:r w:rsidR="00B46FCD" w:rsidRPr="00933FB6">
        <w:rPr>
          <w:b/>
        </w:rPr>
        <w:t xml:space="preserve"> 1</w:t>
      </w:r>
      <w:r w:rsidRPr="00933FB6">
        <w:rPr>
          <w:b/>
        </w:rPr>
        <w:t>:</w:t>
      </w:r>
      <w:r w:rsidRPr="00EF546C">
        <w:t xml:space="preserve"> When Yes is entered in column E, the respective cells in column O are automatic</w:t>
      </w:r>
      <w:r w:rsidR="00B52743" w:rsidRPr="00EF546C">
        <w:t>ally</w:t>
      </w:r>
      <w:r w:rsidRPr="00EF546C">
        <w:t xml:space="preserve"> populated with PLEASE EXPLAIN</w:t>
      </w:r>
      <w:r w:rsidR="00933FB6">
        <w:t>.</w:t>
      </w:r>
    </w:p>
    <w:p w14:paraId="38839142" w14:textId="77777777" w:rsidR="00F564AD" w:rsidRPr="00933FB6" w:rsidRDefault="00B46FCD" w:rsidP="007B34A3">
      <w:pPr>
        <w:pStyle w:val="ListParagraph"/>
        <w:numPr>
          <w:ilvl w:val="1"/>
          <w:numId w:val="10"/>
        </w:numPr>
        <w:spacing w:before="120" w:after="120" w:line="240" w:lineRule="auto"/>
        <w:ind w:left="709" w:hanging="357"/>
        <w:contextualSpacing w:val="0"/>
      </w:pPr>
      <w:r w:rsidRPr="00933FB6">
        <w:rPr>
          <w:b/>
        </w:rPr>
        <w:t>Note 2:</w:t>
      </w:r>
      <w:r w:rsidRPr="00EF546C">
        <w:t xml:space="preserve"> Where cumulative data has changed from previous monthly reports through modification of the production model (e.g. arising from tests and/or recalibration) the details should be provided in the rows beneath </w:t>
      </w:r>
      <w:r w:rsidR="005631F6" w:rsidRPr="00EF546C">
        <w:t>‘</w:t>
      </w:r>
      <w:r w:rsidRPr="00EF546C">
        <w:t>Notes by Operator</w:t>
      </w:r>
      <w:r w:rsidR="005631F6" w:rsidRPr="00EF546C">
        <w:t>’</w:t>
      </w:r>
      <w:r w:rsidR="00933FB6">
        <w:t>.</w:t>
      </w:r>
    </w:p>
    <w:p w14:paraId="2A686CD7" w14:textId="77777777" w:rsidR="00F564AD" w:rsidRPr="00EF546C" w:rsidRDefault="005631F6" w:rsidP="007B34A3">
      <w:pPr>
        <w:pStyle w:val="ListParagraph"/>
        <w:numPr>
          <w:ilvl w:val="0"/>
          <w:numId w:val="10"/>
        </w:numPr>
        <w:spacing w:before="120" w:after="120" w:line="240" w:lineRule="auto"/>
        <w:ind w:hanging="357"/>
        <w:contextualSpacing w:val="0"/>
      </w:pPr>
      <w:r w:rsidRPr="00EF546C">
        <w:t>‘</w:t>
      </w:r>
      <w:r w:rsidR="00F564AD" w:rsidRPr="00EF546C">
        <w:t>EOM Status</w:t>
      </w:r>
      <w:r w:rsidRPr="00EF546C">
        <w:t>’</w:t>
      </w:r>
      <w:r w:rsidR="00F564AD" w:rsidRPr="00EF546C">
        <w:t xml:space="preserve"> (End </w:t>
      </w:r>
      <w:proofErr w:type="gramStart"/>
      <w:r w:rsidR="00F564AD" w:rsidRPr="00EF546C">
        <w:t>Of</w:t>
      </w:r>
      <w:proofErr w:type="gramEnd"/>
      <w:r w:rsidR="00F564AD" w:rsidRPr="00EF546C">
        <w:t xml:space="preserve"> Month Status): </w:t>
      </w:r>
      <w:r w:rsidR="00F564AD" w:rsidRPr="00933FB6">
        <w:rPr>
          <w:b/>
        </w:rPr>
        <w:t>PR</w:t>
      </w:r>
      <w:r w:rsidR="00F564AD" w:rsidRPr="00EF546C">
        <w:t xml:space="preserve"> - Producing, </w:t>
      </w:r>
      <w:r w:rsidR="00F564AD" w:rsidRPr="00933FB6">
        <w:rPr>
          <w:b/>
        </w:rPr>
        <w:t>IN</w:t>
      </w:r>
      <w:r w:rsidR="00F564AD" w:rsidRPr="00EF546C">
        <w:t xml:space="preserve"> - Injecting, </w:t>
      </w:r>
      <w:r w:rsidR="00C651D2" w:rsidRPr="00933FB6">
        <w:rPr>
          <w:b/>
        </w:rPr>
        <w:t>S</w:t>
      </w:r>
      <w:r w:rsidR="00F564AD" w:rsidRPr="00933FB6">
        <w:rPr>
          <w:b/>
        </w:rPr>
        <w:t>I</w:t>
      </w:r>
      <w:r w:rsidR="00F564AD" w:rsidRPr="00EF546C">
        <w:t xml:space="preserve"> </w:t>
      </w:r>
      <w:r w:rsidR="004A7B44" w:rsidRPr="00EF546C">
        <w:t>-</w:t>
      </w:r>
      <w:r w:rsidR="00F564AD" w:rsidRPr="00EF546C">
        <w:t xml:space="preserve"> </w:t>
      </w:r>
      <w:r w:rsidR="00C651D2" w:rsidRPr="00EF546C">
        <w:t>Shut-in. Having in mind that if the well is shut-in, details should be provided in the rows beneath ‘Notes by Operator’.</w:t>
      </w:r>
    </w:p>
    <w:p w14:paraId="0324421C" w14:textId="77777777" w:rsidR="00F564AD" w:rsidRPr="00EF546C" w:rsidRDefault="00F733AE" w:rsidP="007B34A3">
      <w:pPr>
        <w:pStyle w:val="ListParagraph"/>
        <w:numPr>
          <w:ilvl w:val="0"/>
          <w:numId w:val="10"/>
        </w:numPr>
        <w:spacing w:before="120" w:after="120" w:line="240" w:lineRule="auto"/>
        <w:ind w:hanging="357"/>
        <w:contextualSpacing w:val="0"/>
      </w:pPr>
      <w:r w:rsidRPr="00EF546C">
        <w:t xml:space="preserve">If reporting more than one Pool and/or </w:t>
      </w:r>
      <w:r w:rsidR="007B0AB3" w:rsidRPr="00EF546C">
        <w:t>Facility</w:t>
      </w:r>
      <w:r w:rsidRPr="00EF546C">
        <w:t xml:space="preserve"> and/or </w:t>
      </w:r>
      <w:r w:rsidR="007B0AB3" w:rsidRPr="00EF546C">
        <w:t>Title</w:t>
      </w:r>
      <w:r w:rsidRPr="00EF546C">
        <w:t xml:space="preserve">, please </w:t>
      </w:r>
      <w:r w:rsidRPr="00933FB6">
        <w:rPr>
          <w:b/>
        </w:rPr>
        <w:t>copy</w:t>
      </w:r>
      <w:r w:rsidRPr="00EF546C">
        <w:t xml:space="preserve"> </w:t>
      </w:r>
      <w:r w:rsidR="00B52743" w:rsidRPr="00EF546C">
        <w:t>rows</w:t>
      </w:r>
      <w:r w:rsidRPr="00EF546C">
        <w:t xml:space="preserve"> 41, 42 or 43 and paste below the last well reported</w:t>
      </w:r>
      <w:r w:rsidR="00B52743" w:rsidRPr="00EF546C">
        <w:t xml:space="preserve"> in each Pool, </w:t>
      </w:r>
      <w:r w:rsidR="007B0AB3" w:rsidRPr="00EF546C">
        <w:t xml:space="preserve">Facility </w:t>
      </w:r>
      <w:r w:rsidR="00B52743" w:rsidRPr="00EF546C">
        <w:t xml:space="preserve">or </w:t>
      </w:r>
      <w:r w:rsidR="007B0AB3" w:rsidRPr="00EF546C">
        <w:t>Title</w:t>
      </w:r>
      <w:r w:rsidR="00933FB6" w:rsidRPr="00EF546C">
        <w:t xml:space="preserve">. </w:t>
      </w:r>
      <w:r w:rsidR="00B52743" w:rsidRPr="00EF546C">
        <w:t>Finally, a</w:t>
      </w:r>
      <w:r w:rsidR="00D94FC1" w:rsidRPr="00EF546C">
        <w:t>t the bottom of the table (</w:t>
      </w:r>
      <w:r w:rsidR="00B52743" w:rsidRPr="00EF546C">
        <w:t xml:space="preserve">in rows </w:t>
      </w:r>
      <w:r w:rsidRPr="00EF546C">
        <w:t xml:space="preserve">41, </w:t>
      </w:r>
      <w:r w:rsidR="00D94FC1" w:rsidRPr="00EF546C">
        <w:t>42 and 43), enter</w:t>
      </w:r>
      <w:r w:rsidRPr="00EF546C">
        <w:t xml:space="preserve"> the total </w:t>
      </w:r>
      <w:r w:rsidR="00B46FCD" w:rsidRPr="00EF546C">
        <w:t>s</w:t>
      </w:r>
      <w:r w:rsidRPr="00EF546C">
        <w:t>um of all Pools/</w:t>
      </w:r>
      <w:r w:rsidR="007B0AB3" w:rsidRPr="00EF546C">
        <w:t>Facility</w:t>
      </w:r>
      <w:r w:rsidRPr="00EF546C">
        <w:t>/</w:t>
      </w:r>
      <w:r w:rsidR="007B0AB3" w:rsidRPr="00EF546C">
        <w:t xml:space="preserve">Title </w:t>
      </w:r>
      <w:r w:rsidR="00D94FC1" w:rsidRPr="00EF546C">
        <w:t>reported</w:t>
      </w:r>
      <w:r w:rsidR="00B46FCD" w:rsidRPr="00EF546C">
        <w:t>,</w:t>
      </w:r>
      <w:r w:rsidR="00B52743" w:rsidRPr="00EF546C">
        <w:t xml:space="preserve"> to provide aggregated figures</w:t>
      </w:r>
      <w:r w:rsidR="00D94FC1" w:rsidRPr="00EF546C">
        <w:t>.</w:t>
      </w:r>
    </w:p>
    <w:p w14:paraId="2108E306" w14:textId="77777777" w:rsidR="00343173" w:rsidRPr="00484483" w:rsidRDefault="005631F6" w:rsidP="002307B4">
      <w:pPr>
        <w:pStyle w:val="Heading2"/>
      </w:pPr>
      <w:r w:rsidRPr="00484483">
        <w:t>‘</w:t>
      </w:r>
      <w:r w:rsidR="00343173" w:rsidRPr="00484483">
        <w:t>Utilisation by Facility</w:t>
      </w:r>
      <w:r w:rsidRPr="00484483">
        <w:t>’</w:t>
      </w:r>
      <w:r w:rsidR="00343173" w:rsidRPr="00484483">
        <w:t xml:space="preserve"> tab</w:t>
      </w:r>
    </w:p>
    <w:p w14:paraId="6CFA0F28" w14:textId="77777777" w:rsidR="00C7754A" w:rsidRPr="00EF546C" w:rsidRDefault="00B52743" w:rsidP="007B34A3">
      <w:pPr>
        <w:pStyle w:val="ListParagraph"/>
        <w:numPr>
          <w:ilvl w:val="0"/>
          <w:numId w:val="11"/>
        </w:numPr>
        <w:spacing w:before="120" w:after="120" w:line="240" w:lineRule="auto"/>
        <w:ind w:left="357" w:hanging="357"/>
        <w:contextualSpacing w:val="0"/>
      </w:pPr>
      <w:r w:rsidRPr="00EF546C">
        <w:t>This tab also provides a t</w:t>
      </w:r>
      <w:r w:rsidR="00C7754A" w:rsidRPr="00EF546C">
        <w:t xml:space="preserve">able with two pages (pages 3 and 4). Monthly data </w:t>
      </w:r>
      <w:r w:rsidRPr="00EF546C">
        <w:t xml:space="preserve">should </w:t>
      </w:r>
      <w:r w:rsidR="00C7754A" w:rsidRPr="00EF546C">
        <w:t xml:space="preserve">be inserted on page </w:t>
      </w:r>
      <w:r w:rsidRPr="00EF546C">
        <w:t>3</w:t>
      </w:r>
      <w:r w:rsidR="00C7754A" w:rsidRPr="00EF546C">
        <w:t xml:space="preserve"> and cumulative totals on page </w:t>
      </w:r>
      <w:r w:rsidR="007D39FA" w:rsidRPr="00EF546C">
        <w:t>4</w:t>
      </w:r>
      <w:r w:rsidR="00933FB6">
        <w:t>.</w:t>
      </w:r>
    </w:p>
    <w:p w14:paraId="5024684B" w14:textId="77777777" w:rsidR="007D39FA" w:rsidRPr="00EF546C" w:rsidRDefault="00B52743" w:rsidP="007B34A3">
      <w:pPr>
        <w:pStyle w:val="ListParagraph"/>
        <w:numPr>
          <w:ilvl w:val="0"/>
          <w:numId w:val="11"/>
        </w:numPr>
        <w:spacing w:before="120" w:after="120" w:line="240" w:lineRule="auto"/>
        <w:ind w:left="357" w:hanging="357"/>
        <w:contextualSpacing w:val="0"/>
      </w:pPr>
      <w:r w:rsidRPr="00EF546C">
        <w:t>Worksheet f</w:t>
      </w:r>
      <w:r w:rsidR="007D39FA" w:rsidRPr="00EF546C">
        <w:t xml:space="preserve">ields </w:t>
      </w:r>
      <w:r w:rsidR="005631F6" w:rsidRPr="00EF546C">
        <w:t>‘</w:t>
      </w:r>
      <w:r w:rsidR="007D39FA" w:rsidRPr="00EF546C">
        <w:t>Operator</w:t>
      </w:r>
      <w:r w:rsidR="005631F6" w:rsidRPr="00EF546C">
        <w:t>’</w:t>
      </w:r>
      <w:r w:rsidR="007D39FA" w:rsidRPr="00EF546C">
        <w:t xml:space="preserve">, </w:t>
      </w:r>
      <w:r w:rsidR="005631F6" w:rsidRPr="00EF546C">
        <w:t>‘</w:t>
      </w:r>
      <w:r w:rsidR="007D39FA" w:rsidRPr="00EF546C">
        <w:t>Reported Month-Year</w:t>
      </w:r>
      <w:r w:rsidR="005631F6" w:rsidRPr="00EF546C">
        <w:t>’</w:t>
      </w:r>
      <w:r w:rsidR="00C063F1" w:rsidRPr="00EF546C">
        <w:t xml:space="preserve">, </w:t>
      </w:r>
      <w:r w:rsidR="005631F6" w:rsidRPr="00EF546C">
        <w:t>‘</w:t>
      </w:r>
      <w:r w:rsidR="00C063F1" w:rsidRPr="00EF546C">
        <w:t>Submission Date</w:t>
      </w:r>
      <w:r w:rsidR="005631F6" w:rsidRPr="00EF546C">
        <w:t>’</w:t>
      </w:r>
      <w:r w:rsidR="00C063F1" w:rsidRPr="00EF546C">
        <w:t xml:space="preserve"> and </w:t>
      </w:r>
      <w:r w:rsidR="005631F6" w:rsidRPr="00EF546C">
        <w:t>‘</w:t>
      </w:r>
      <w:r w:rsidR="00C063F1" w:rsidRPr="00EF546C">
        <w:t>Document Number</w:t>
      </w:r>
      <w:r w:rsidR="005631F6" w:rsidRPr="00EF546C">
        <w:t>’</w:t>
      </w:r>
      <w:r w:rsidR="00C063F1" w:rsidRPr="00EF546C">
        <w:t xml:space="preserve"> are automatic</w:t>
      </w:r>
      <w:r w:rsidRPr="00EF546C">
        <w:t xml:space="preserve">ally </w:t>
      </w:r>
      <w:r w:rsidR="00C063F1" w:rsidRPr="00EF546C">
        <w:t>populated with the data inserted on</w:t>
      </w:r>
      <w:r w:rsidRPr="00EF546C">
        <w:t xml:space="preserve"> the worksheet</w:t>
      </w:r>
      <w:r w:rsidR="00C063F1" w:rsidRPr="00EF546C">
        <w:t xml:space="preserve"> </w:t>
      </w:r>
      <w:r w:rsidR="005631F6" w:rsidRPr="00EF546C">
        <w:t>‘</w:t>
      </w:r>
      <w:r w:rsidR="00C063F1" w:rsidRPr="00EF546C">
        <w:t>Production-Injection by Well</w:t>
      </w:r>
      <w:r w:rsidR="005631F6" w:rsidRPr="00EF546C">
        <w:t>’</w:t>
      </w:r>
      <w:r w:rsidR="00933FB6">
        <w:t>.</w:t>
      </w:r>
    </w:p>
    <w:p w14:paraId="1FC1DB57" w14:textId="77777777" w:rsidR="00C063F1" w:rsidRPr="00EF546C" w:rsidRDefault="00C063F1" w:rsidP="007B34A3">
      <w:pPr>
        <w:pStyle w:val="ListParagraph"/>
        <w:numPr>
          <w:ilvl w:val="0"/>
          <w:numId w:val="11"/>
        </w:numPr>
        <w:spacing w:before="120" w:after="120" w:line="240" w:lineRule="auto"/>
        <w:ind w:left="357" w:hanging="357"/>
        <w:contextualSpacing w:val="0"/>
      </w:pPr>
      <w:r w:rsidRPr="00EF546C">
        <w:t xml:space="preserve">The figures should sum </w:t>
      </w:r>
      <w:r w:rsidR="00933FB6">
        <w:t>to a total reported by facility.</w:t>
      </w:r>
    </w:p>
    <w:p w14:paraId="6B086721" w14:textId="77777777" w:rsidR="00C063F1" w:rsidRPr="00EF546C" w:rsidRDefault="00B52743" w:rsidP="007B34A3">
      <w:pPr>
        <w:pStyle w:val="ListParagraph"/>
        <w:numPr>
          <w:ilvl w:val="0"/>
          <w:numId w:val="11"/>
        </w:numPr>
        <w:spacing w:before="120" w:after="120" w:line="240" w:lineRule="auto"/>
        <w:ind w:left="357" w:hanging="357"/>
        <w:contextualSpacing w:val="0"/>
      </w:pPr>
      <w:r w:rsidRPr="00EF546C">
        <w:t xml:space="preserve">In the notes below </w:t>
      </w:r>
      <w:r w:rsidR="005631F6" w:rsidRPr="00EF546C">
        <w:t>‘</w:t>
      </w:r>
      <w:r w:rsidR="00C063F1" w:rsidRPr="00EF546C">
        <w:t>Notes by Operator</w:t>
      </w:r>
      <w:r w:rsidR="005631F6" w:rsidRPr="00EF546C">
        <w:t>’</w:t>
      </w:r>
      <w:r w:rsidRPr="00EF546C">
        <w:t xml:space="preserve"> please indicate from </w:t>
      </w:r>
      <w:r w:rsidR="00C063F1" w:rsidRPr="00EF546C">
        <w:t xml:space="preserve">where </w:t>
      </w:r>
      <w:r w:rsidRPr="00EF546C">
        <w:t xml:space="preserve">any </w:t>
      </w:r>
      <w:r w:rsidR="005631F6" w:rsidRPr="00EF546C">
        <w:t>‘</w:t>
      </w:r>
      <w:r w:rsidR="00C063F1" w:rsidRPr="00EF546C">
        <w:t>Imported Gas</w:t>
      </w:r>
      <w:r w:rsidR="005631F6" w:rsidRPr="00EF546C">
        <w:t>’</w:t>
      </w:r>
      <w:r w:rsidR="00C063F1" w:rsidRPr="00EF546C">
        <w:t xml:space="preserve"> and </w:t>
      </w:r>
      <w:r w:rsidR="005631F6" w:rsidRPr="00EF546C">
        <w:t>‘</w:t>
      </w:r>
      <w:r w:rsidR="00C063F1" w:rsidRPr="00EF546C">
        <w:t>Imported Liquid</w:t>
      </w:r>
      <w:r w:rsidR="005631F6" w:rsidRPr="00EF546C">
        <w:t>’</w:t>
      </w:r>
      <w:r w:rsidR="00933FB6">
        <w:t xml:space="preserve"> originated.</w:t>
      </w:r>
    </w:p>
    <w:p w14:paraId="3C69449D" w14:textId="77777777" w:rsidR="0006108C" w:rsidRPr="00EF546C" w:rsidRDefault="0006108C" w:rsidP="007B34A3">
      <w:pPr>
        <w:pStyle w:val="ListParagraph"/>
        <w:numPr>
          <w:ilvl w:val="0"/>
          <w:numId w:val="11"/>
        </w:numPr>
        <w:spacing w:before="120" w:after="120" w:line="240" w:lineRule="auto"/>
        <w:ind w:left="357" w:hanging="357"/>
        <w:contextualSpacing w:val="0"/>
      </w:pPr>
      <w:r w:rsidRPr="00EF546C">
        <w:t>Where a facility is producing from more than one title the template entry should be clearly marked to indicate multiple titles and wells that the reported volumes relate to.</w:t>
      </w:r>
    </w:p>
    <w:p w14:paraId="2D7A1CF8" w14:textId="77777777" w:rsidR="00C651D2" w:rsidRDefault="00C651D2" w:rsidP="007B34A3">
      <w:pPr>
        <w:pStyle w:val="ListParagraph"/>
        <w:numPr>
          <w:ilvl w:val="0"/>
          <w:numId w:val="11"/>
        </w:numPr>
        <w:spacing w:before="120" w:after="120" w:line="240" w:lineRule="auto"/>
        <w:ind w:left="357" w:hanging="357"/>
        <w:contextualSpacing w:val="0"/>
      </w:pPr>
      <w:r w:rsidRPr="00EF546C">
        <w:lastRenderedPageBreak/>
        <w:t xml:space="preserve">For the purposes of this report, the terms ‘Sales’ and ‘Shipped’ will mean ‘delivered from the license area’ as required by </w:t>
      </w:r>
      <w:r w:rsidRPr="00933FB6">
        <w:rPr>
          <w:i/>
        </w:rPr>
        <w:t>OPGGSA (RMA) Regulation 7.19 (2)(b)(vi)</w:t>
      </w:r>
      <w:r w:rsidRPr="00EF546C">
        <w:t>.</w:t>
      </w:r>
    </w:p>
    <w:p w14:paraId="40B61914" w14:textId="77777777" w:rsidR="00CB5B49" w:rsidRPr="00EF546C" w:rsidRDefault="00CB5B49" w:rsidP="007B34A3">
      <w:pPr>
        <w:pStyle w:val="ListParagraph"/>
        <w:numPr>
          <w:ilvl w:val="0"/>
          <w:numId w:val="11"/>
        </w:numPr>
        <w:spacing w:before="120" w:after="120" w:line="240" w:lineRule="auto"/>
        <w:ind w:left="357" w:hanging="357"/>
        <w:contextualSpacing w:val="0"/>
      </w:pPr>
      <w:r w:rsidRPr="00CB5B49">
        <w:t xml:space="preserve">Operators are advised to use the </w:t>
      </w:r>
      <w:r>
        <w:t>closing inventory for the month to complete the field</w:t>
      </w:r>
      <w:r w:rsidRPr="00CB5B49">
        <w:t xml:space="preserve"> </w:t>
      </w:r>
      <w:r>
        <w:t>‘S</w:t>
      </w:r>
      <w:r w:rsidRPr="00CB5B49">
        <w:t>tored</w:t>
      </w:r>
      <w:r>
        <w:t>’ under O</w:t>
      </w:r>
      <w:r w:rsidRPr="00CB5B49">
        <w:t>il and</w:t>
      </w:r>
      <w:r>
        <w:t xml:space="preserve"> C</w:t>
      </w:r>
      <w:r w:rsidRPr="00CB5B49">
        <w:t>ondensate</w:t>
      </w:r>
      <w:r>
        <w:t>.</w:t>
      </w:r>
    </w:p>
    <w:p w14:paraId="24ECFCF1" w14:textId="77777777" w:rsidR="0006108C" w:rsidRPr="00EF546C" w:rsidRDefault="0006108C" w:rsidP="007B34A3">
      <w:pPr>
        <w:pStyle w:val="ListParagraph"/>
        <w:numPr>
          <w:ilvl w:val="0"/>
          <w:numId w:val="11"/>
        </w:numPr>
        <w:spacing w:before="120" w:after="120" w:line="240" w:lineRule="auto"/>
        <w:ind w:left="357" w:hanging="357"/>
        <w:contextualSpacing w:val="0"/>
      </w:pPr>
      <w:r w:rsidRPr="00EF546C">
        <w:t>NOPTA’s main interest in requesting LPG and other production data is to identify all different products that have been produced and to obtain data from every marketable liquid and gaseous petroleum product being deliver</w:t>
      </w:r>
      <w:r w:rsidR="00933FB6">
        <w:t>ed through a well or facility—</w:t>
      </w:r>
      <w:r w:rsidRPr="00EF546C">
        <w:t>where</w:t>
      </w:r>
      <w:r w:rsidR="00933FB6">
        <w:t xml:space="preserve"> this is available.</w:t>
      </w:r>
      <w:r w:rsidRPr="00EF546C">
        <w:t xml:space="preserve"> Where LPG production cannot be isolated to a particular well (such as where LPG is produced as a by-product of other activities) the Operator should indicate N/A in the template.</w:t>
      </w:r>
    </w:p>
    <w:p w14:paraId="32B079E0" w14:textId="77777777" w:rsidR="00343173" w:rsidRPr="00484483" w:rsidRDefault="005631F6" w:rsidP="002307B4">
      <w:pPr>
        <w:pStyle w:val="Heading2"/>
      </w:pPr>
      <w:r w:rsidRPr="00484483">
        <w:t>‘</w:t>
      </w:r>
      <w:r w:rsidR="00343173" w:rsidRPr="00484483">
        <w:t>Tests</w:t>
      </w:r>
      <w:r w:rsidRPr="00484483">
        <w:t>’</w:t>
      </w:r>
      <w:r w:rsidR="00343173" w:rsidRPr="00484483">
        <w:t xml:space="preserve"> tab</w:t>
      </w:r>
    </w:p>
    <w:p w14:paraId="3740556D" w14:textId="77777777" w:rsidR="00B52743" w:rsidRDefault="00B52743" w:rsidP="007B34A3">
      <w:pPr>
        <w:pStyle w:val="ListParagraph"/>
        <w:numPr>
          <w:ilvl w:val="0"/>
          <w:numId w:val="12"/>
        </w:numPr>
        <w:spacing w:before="120" w:after="120" w:line="240" w:lineRule="auto"/>
        <w:ind w:left="357" w:hanging="357"/>
        <w:contextualSpacing w:val="0"/>
      </w:pPr>
      <w:r w:rsidRPr="00B52743">
        <w:t>This tab provides a t</w:t>
      </w:r>
      <w:r w:rsidR="00C063F1" w:rsidRPr="00B52743">
        <w:t xml:space="preserve">able </w:t>
      </w:r>
      <w:r w:rsidRPr="00B52743">
        <w:t xml:space="preserve">of </w:t>
      </w:r>
      <w:r w:rsidR="001241D5">
        <w:t>one page</w:t>
      </w:r>
      <w:r w:rsidR="00933FB6">
        <w:t xml:space="preserve"> (page 5).</w:t>
      </w:r>
    </w:p>
    <w:p w14:paraId="3A1A0247" w14:textId="77777777" w:rsidR="00C063F1" w:rsidRPr="0006108C" w:rsidRDefault="00C063F1" w:rsidP="007B34A3">
      <w:pPr>
        <w:pStyle w:val="ListParagraph"/>
        <w:numPr>
          <w:ilvl w:val="0"/>
          <w:numId w:val="12"/>
        </w:numPr>
        <w:spacing w:before="120" w:after="120" w:line="240" w:lineRule="auto"/>
        <w:ind w:left="357" w:hanging="357"/>
        <w:contextualSpacing w:val="0"/>
      </w:pPr>
      <w:r w:rsidRPr="0006108C">
        <w:t>Fields</w:t>
      </w:r>
      <w:r w:rsidR="005631F6" w:rsidRPr="0006108C">
        <w:t xml:space="preserve"> ‘</w:t>
      </w:r>
      <w:r w:rsidRPr="0006108C">
        <w:t>Operator</w:t>
      </w:r>
      <w:r w:rsidR="005631F6" w:rsidRPr="0006108C">
        <w:t>’</w:t>
      </w:r>
      <w:r w:rsidRPr="0006108C">
        <w:t xml:space="preserve">, </w:t>
      </w:r>
      <w:r w:rsidR="005631F6" w:rsidRPr="0006108C">
        <w:t>‘</w:t>
      </w:r>
      <w:r w:rsidRPr="0006108C">
        <w:t>Reported Month-Year</w:t>
      </w:r>
      <w:r w:rsidR="005631F6" w:rsidRPr="0006108C">
        <w:t>’</w:t>
      </w:r>
      <w:r w:rsidRPr="0006108C">
        <w:t xml:space="preserve">, </w:t>
      </w:r>
      <w:r w:rsidR="005631F6" w:rsidRPr="0006108C">
        <w:t>‘</w:t>
      </w:r>
      <w:r w:rsidRPr="0006108C">
        <w:t>Submission Date</w:t>
      </w:r>
      <w:r w:rsidR="005631F6" w:rsidRPr="0006108C">
        <w:t>’</w:t>
      </w:r>
      <w:r w:rsidRPr="0006108C">
        <w:t xml:space="preserve"> and </w:t>
      </w:r>
      <w:r w:rsidR="005631F6" w:rsidRPr="0006108C">
        <w:t>‘</w:t>
      </w:r>
      <w:r w:rsidRPr="0006108C">
        <w:t>Document Number</w:t>
      </w:r>
      <w:r w:rsidR="005631F6" w:rsidRPr="0006108C">
        <w:t>’</w:t>
      </w:r>
      <w:r w:rsidRPr="0006108C">
        <w:t xml:space="preserve"> are automatic</w:t>
      </w:r>
      <w:r w:rsidR="00B52743" w:rsidRPr="0006108C">
        <w:t>ally</w:t>
      </w:r>
      <w:r w:rsidRPr="0006108C">
        <w:t xml:space="preserve"> populated with the data inserted on </w:t>
      </w:r>
      <w:r w:rsidR="001241D5" w:rsidRPr="0006108C">
        <w:t>worksheet</w:t>
      </w:r>
      <w:r w:rsidRPr="0006108C">
        <w:t xml:space="preserve"> </w:t>
      </w:r>
      <w:r w:rsidR="005631F6" w:rsidRPr="0006108C">
        <w:t>‘</w:t>
      </w:r>
      <w:r w:rsidRPr="0006108C">
        <w:t>Production-Injection by Well</w:t>
      </w:r>
      <w:r w:rsidR="005631F6" w:rsidRPr="0006108C">
        <w:t>’</w:t>
      </w:r>
      <w:r w:rsidR="00933FB6">
        <w:t>.</w:t>
      </w:r>
    </w:p>
    <w:p w14:paraId="12D622CE" w14:textId="77777777" w:rsidR="00C063F1" w:rsidRPr="0006108C" w:rsidRDefault="00C063F1" w:rsidP="007B34A3">
      <w:pPr>
        <w:pStyle w:val="ListParagraph"/>
        <w:numPr>
          <w:ilvl w:val="0"/>
          <w:numId w:val="12"/>
        </w:numPr>
        <w:spacing w:before="120" w:after="120" w:line="240" w:lineRule="auto"/>
        <w:ind w:left="357" w:hanging="357"/>
        <w:contextualSpacing w:val="0"/>
      </w:pPr>
      <w:r w:rsidRPr="0006108C">
        <w:t xml:space="preserve">Only the latest test is </w:t>
      </w:r>
      <w:r w:rsidR="00933FB6">
        <w:t>required to be reported.</w:t>
      </w:r>
    </w:p>
    <w:p w14:paraId="3C01F77A" w14:textId="77777777" w:rsidR="0006108C" w:rsidRPr="0006108C" w:rsidRDefault="00C063F1" w:rsidP="007B34A3">
      <w:pPr>
        <w:pStyle w:val="ListParagraph"/>
        <w:numPr>
          <w:ilvl w:val="0"/>
          <w:numId w:val="12"/>
        </w:numPr>
        <w:spacing w:before="120" w:after="120" w:line="240" w:lineRule="auto"/>
        <w:ind w:left="357" w:hanging="357"/>
        <w:contextualSpacing w:val="0"/>
      </w:pPr>
      <w:r w:rsidRPr="0006108C">
        <w:t xml:space="preserve">Please explain the </w:t>
      </w:r>
      <w:r w:rsidR="005631F6" w:rsidRPr="0006108C">
        <w:t>‘</w:t>
      </w:r>
      <w:r w:rsidRPr="0006108C">
        <w:t>Test Parameters</w:t>
      </w:r>
      <w:r w:rsidR="005631F6" w:rsidRPr="0006108C">
        <w:t>’</w:t>
      </w:r>
      <w:r w:rsidRPr="0006108C">
        <w:t xml:space="preserve"> </w:t>
      </w:r>
      <w:r w:rsidR="00C571FF" w:rsidRPr="0006108C">
        <w:t xml:space="preserve">in the column under </w:t>
      </w:r>
      <w:r w:rsidR="005631F6" w:rsidRPr="0006108C">
        <w:t>‘</w:t>
      </w:r>
      <w:r w:rsidR="001241D5" w:rsidRPr="0006108C">
        <w:t>P</w:t>
      </w:r>
      <w:r w:rsidR="00C571FF" w:rsidRPr="0006108C">
        <w:t>arameters</w:t>
      </w:r>
      <w:r w:rsidR="005631F6" w:rsidRPr="0006108C">
        <w:t>’</w:t>
      </w:r>
      <w:r w:rsidR="00C571FF" w:rsidRPr="0006108C">
        <w:t xml:space="preserve"> and provide further details as required in the </w:t>
      </w:r>
      <w:r w:rsidR="005631F6" w:rsidRPr="0006108C">
        <w:t>‘</w:t>
      </w:r>
      <w:r w:rsidR="00C571FF" w:rsidRPr="0006108C">
        <w:t>Notes by Operator</w:t>
      </w:r>
      <w:r w:rsidR="005631F6" w:rsidRPr="0006108C">
        <w:t>’</w:t>
      </w:r>
      <w:r w:rsidR="00C571FF" w:rsidRPr="0006108C">
        <w:t xml:space="preserve"> rows at </w:t>
      </w:r>
      <w:r w:rsidR="00B46FCD" w:rsidRPr="0006108C">
        <w:t xml:space="preserve">page bottom. </w:t>
      </w:r>
      <w:r w:rsidR="00933FB6">
        <w:t>S</w:t>
      </w:r>
      <w:r w:rsidR="00933FB6" w:rsidRPr="00933FB6">
        <w:t xml:space="preserve">ee </w:t>
      </w:r>
      <w:r w:rsidR="00933FB6">
        <w:rPr>
          <w:i/>
        </w:rPr>
        <w:t>OPGGSA—</w:t>
      </w:r>
      <w:r w:rsidR="00933FB6" w:rsidRPr="00933FB6">
        <w:rPr>
          <w:i/>
        </w:rPr>
        <w:t>Part</w:t>
      </w:r>
      <w:r w:rsidR="00933FB6">
        <w:rPr>
          <w:i/>
        </w:rPr>
        <w:t xml:space="preserve"> </w:t>
      </w:r>
      <w:r w:rsidR="00933FB6" w:rsidRPr="00933FB6">
        <w:rPr>
          <w:i/>
        </w:rPr>
        <w:t>7 Div 3 Reg 7.19(2)(a)(iii)</w:t>
      </w:r>
      <w:r w:rsidR="00933FB6">
        <w:t>.</w:t>
      </w:r>
    </w:p>
    <w:p w14:paraId="327FD777" w14:textId="77777777" w:rsidR="00C063F1" w:rsidRPr="00EF546C" w:rsidRDefault="0006108C" w:rsidP="007B34A3">
      <w:pPr>
        <w:pStyle w:val="ListParagraph"/>
        <w:numPr>
          <w:ilvl w:val="0"/>
          <w:numId w:val="12"/>
        </w:numPr>
        <w:spacing w:before="120" w:after="120" w:line="240" w:lineRule="auto"/>
        <w:ind w:left="357" w:hanging="357"/>
        <w:contextualSpacing w:val="0"/>
      </w:pPr>
      <w:r w:rsidRPr="00EF546C">
        <w:t>NOPTA requests that where data is unavailable or provided only in measures other than those stipulated then this be explained in the Notes by Operator section. Where the Operator wishes to report other activities, this may also be outlined in the template under ‘Parameters’ and in the ‘Notes by Operator’ section</w:t>
      </w:r>
      <w:r w:rsidR="00933FB6" w:rsidRPr="00EF546C">
        <w:t xml:space="preserve">. </w:t>
      </w:r>
      <w:r w:rsidRPr="00EF546C">
        <w:t>Where ‘Choke’ positions are not provided in percentage terms however, Operators are requested to apply an appropriate conversion factor.</w:t>
      </w:r>
    </w:p>
    <w:p w14:paraId="6D79C965" w14:textId="77777777" w:rsidR="006C1945" w:rsidRPr="00484483" w:rsidRDefault="006C1945" w:rsidP="002307B4">
      <w:pPr>
        <w:pStyle w:val="Heading2"/>
      </w:pPr>
      <w:r w:rsidRPr="00484483">
        <w:t>Feedback</w:t>
      </w:r>
    </w:p>
    <w:p w14:paraId="7430075F" w14:textId="77777777" w:rsidR="00330584" w:rsidRPr="00933FB6" w:rsidRDefault="00C571FF" w:rsidP="00933FB6">
      <w:r w:rsidRPr="00933FB6">
        <w:t>All c</w:t>
      </w:r>
      <w:r w:rsidR="006C1945" w:rsidRPr="00933FB6">
        <w:t>omments and feedback on this document and the Monthly Production Reports template should be forwarded to</w:t>
      </w:r>
      <w:r w:rsidR="00933FB6">
        <w:t xml:space="preserve"> </w:t>
      </w:r>
      <w:hyperlink r:id="rId11" w:tooltip="data@nopta.gov.au" w:history="1">
        <w:r w:rsidR="00933FB6" w:rsidRPr="006F5C86">
          <w:rPr>
            <w:rStyle w:val="Hyperlink"/>
          </w:rPr>
          <w:t>data@nopta.</w:t>
        </w:r>
        <w:r w:rsidR="00933FB6" w:rsidRPr="00F04369">
          <w:rPr>
            <w:rStyle w:val="Hyperlink"/>
            <w:rFonts w:ascii="Aptos" w:hAnsi="Aptos"/>
          </w:rPr>
          <w:t>gov</w:t>
        </w:r>
        <w:r w:rsidR="00933FB6" w:rsidRPr="006F5C86">
          <w:rPr>
            <w:rStyle w:val="Hyperlink"/>
          </w:rPr>
          <w:t>.au</w:t>
        </w:r>
      </w:hyperlink>
      <w:r w:rsidR="00933FB6">
        <w:t>.</w:t>
      </w:r>
    </w:p>
    <w:sectPr w:rsidR="00330584" w:rsidRPr="00933FB6" w:rsidSect="00484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B304" w14:textId="77777777" w:rsidR="009B7EF5" w:rsidRDefault="009B7EF5" w:rsidP="005F238B">
      <w:pPr>
        <w:spacing w:after="0" w:line="240" w:lineRule="auto"/>
      </w:pPr>
      <w:r>
        <w:separator/>
      </w:r>
    </w:p>
  </w:endnote>
  <w:endnote w:type="continuationSeparator" w:id="0">
    <w:p w14:paraId="76162F33" w14:textId="77777777" w:rsidR="009B7EF5" w:rsidRDefault="009B7EF5" w:rsidP="005F238B">
      <w:pPr>
        <w:spacing w:after="0" w:line="240" w:lineRule="auto"/>
      </w:pPr>
      <w:r>
        <w:continuationSeparator/>
      </w:r>
    </w:p>
  </w:endnote>
  <w:endnote w:type="continuationNotice" w:id="1">
    <w:p w14:paraId="26EE22FF" w14:textId="77777777" w:rsidR="009B7EF5" w:rsidRDefault="009B7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429903"/>
      <w:docPartObj>
        <w:docPartGallery w:val="Page Numbers (Bottom of Page)"/>
        <w:docPartUnique/>
      </w:docPartObj>
    </w:sdtPr>
    <w:sdtEndPr>
      <w:rPr>
        <w:noProof/>
      </w:rPr>
    </w:sdtEndPr>
    <w:sdtContent>
      <w:p w14:paraId="60E9A147" w14:textId="66F2FA6B" w:rsidR="007361F6" w:rsidRDefault="007361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93E75" w14:textId="05156940" w:rsidR="00CE69AB" w:rsidRPr="00CE69AB" w:rsidRDefault="00CE69AB" w:rsidP="00CE69AB">
    <w:pPr>
      <w:pStyle w:val="Footer"/>
      <w:jc w:val="center"/>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CD9B" w14:textId="77777777" w:rsidR="009B7EF5" w:rsidRDefault="009B7EF5" w:rsidP="005F238B">
      <w:pPr>
        <w:spacing w:after="0" w:line="240" w:lineRule="auto"/>
      </w:pPr>
      <w:r>
        <w:separator/>
      </w:r>
    </w:p>
  </w:footnote>
  <w:footnote w:type="continuationSeparator" w:id="0">
    <w:p w14:paraId="74D4F9A1" w14:textId="77777777" w:rsidR="009B7EF5" w:rsidRDefault="009B7EF5" w:rsidP="005F238B">
      <w:pPr>
        <w:spacing w:after="0" w:line="240" w:lineRule="auto"/>
      </w:pPr>
      <w:r>
        <w:continuationSeparator/>
      </w:r>
    </w:p>
  </w:footnote>
  <w:footnote w:type="continuationNotice" w:id="1">
    <w:p w14:paraId="364891E1" w14:textId="77777777" w:rsidR="009B7EF5" w:rsidRDefault="009B7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3B19" w14:textId="77777777" w:rsidR="00CE69AB" w:rsidRDefault="00CE69AB">
    <w:pPr>
      <w:pStyle w:val="Header"/>
    </w:pPr>
    <w:r>
      <w:rPr>
        <w:noProof/>
        <w:lang w:eastAsia="en-AU"/>
      </w:rPr>
      <w:drawing>
        <wp:anchor distT="0" distB="0" distL="114300" distR="114300" simplePos="0" relativeHeight="251658240" behindDoc="0" locked="0" layoutInCell="1" allowOverlap="1" wp14:anchorId="31ACE410" wp14:editId="50B613E0">
          <wp:simplePos x="0" y="0"/>
          <wp:positionH relativeFrom="column">
            <wp:posOffset>-914400</wp:posOffset>
          </wp:positionH>
          <wp:positionV relativeFrom="paragraph">
            <wp:posOffset>-443279</wp:posOffset>
          </wp:positionV>
          <wp:extent cx="7556269" cy="822960"/>
          <wp:effectExtent l="0" t="0" r="6985" b="0"/>
          <wp:wrapNone/>
          <wp:docPr id="6" name="Picture 6" descr="National Offshore Petroleum Titles Administrator"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269"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0CB"/>
    <w:multiLevelType w:val="hybridMultilevel"/>
    <w:tmpl w:val="C48CC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01F73DE"/>
    <w:multiLevelType w:val="hybridMultilevel"/>
    <w:tmpl w:val="BE66E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4A17047"/>
    <w:multiLevelType w:val="hybridMultilevel"/>
    <w:tmpl w:val="2ADE0E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15:restartNumberingAfterBreak="0">
    <w:nsid w:val="2E746583"/>
    <w:multiLevelType w:val="hybridMultilevel"/>
    <w:tmpl w:val="46D83FA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942FE5"/>
    <w:multiLevelType w:val="hybridMultilevel"/>
    <w:tmpl w:val="FF04D7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 w15:restartNumberingAfterBreak="0">
    <w:nsid w:val="4C4B1027"/>
    <w:multiLevelType w:val="hybridMultilevel"/>
    <w:tmpl w:val="D8D61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EA41C68"/>
    <w:multiLevelType w:val="hybridMultilevel"/>
    <w:tmpl w:val="FF46E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8D5414"/>
    <w:multiLevelType w:val="hybridMultilevel"/>
    <w:tmpl w:val="B48E5D4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61C8774F"/>
    <w:multiLevelType w:val="hybridMultilevel"/>
    <w:tmpl w:val="EAB25C8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514EA9"/>
    <w:multiLevelType w:val="hybridMultilevel"/>
    <w:tmpl w:val="BC8029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E57D27"/>
    <w:multiLevelType w:val="hybridMultilevel"/>
    <w:tmpl w:val="2C80B5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73E202C1"/>
    <w:multiLevelType w:val="hybridMultilevel"/>
    <w:tmpl w:val="EFBA78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D45CA3"/>
    <w:multiLevelType w:val="hybridMultilevel"/>
    <w:tmpl w:val="3DD20166"/>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B64181"/>
    <w:multiLevelType w:val="hybridMultilevel"/>
    <w:tmpl w:val="6D026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13857043">
    <w:abstractNumId w:val="8"/>
  </w:num>
  <w:num w:numId="2" w16cid:durableId="2034644509">
    <w:abstractNumId w:val="9"/>
  </w:num>
  <w:num w:numId="3" w16cid:durableId="77874117">
    <w:abstractNumId w:val="11"/>
  </w:num>
  <w:num w:numId="4" w16cid:durableId="154537415">
    <w:abstractNumId w:val="12"/>
  </w:num>
  <w:num w:numId="5" w16cid:durableId="144013256">
    <w:abstractNumId w:val="6"/>
  </w:num>
  <w:num w:numId="6" w16cid:durableId="875846699">
    <w:abstractNumId w:val="2"/>
  </w:num>
  <w:num w:numId="7" w16cid:durableId="719478034">
    <w:abstractNumId w:val="3"/>
  </w:num>
  <w:num w:numId="8" w16cid:durableId="1583488131">
    <w:abstractNumId w:val="4"/>
  </w:num>
  <w:num w:numId="9" w16cid:durableId="148447820">
    <w:abstractNumId w:val="7"/>
  </w:num>
  <w:num w:numId="10" w16cid:durableId="1898663812">
    <w:abstractNumId w:val="10"/>
  </w:num>
  <w:num w:numId="11" w16cid:durableId="554661898">
    <w:abstractNumId w:val="5"/>
  </w:num>
  <w:num w:numId="12" w16cid:durableId="1348555514">
    <w:abstractNumId w:val="1"/>
  </w:num>
  <w:num w:numId="13" w16cid:durableId="1757939979">
    <w:abstractNumId w:val="0"/>
  </w:num>
  <w:num w:numId="14" w16cid:durableId="447512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CD"/>
    <w:rsid w:val="00023950"/>
    <w:rsid w:val="00042FF1"/>
    <w:rsid w:val="00052145"/>
    <w:rsid w:val="00060709"/>
    <w:rsid w:val="0006108C"/>
    <w:rsid w:val="000A07D7"/>
    <w:rsid w:val="000B153F"/>
    <w:rsid w:val="000B1B27"/>
    <w:rsid w:val="00103482"/>
    <w:rsid w:val="00112C63"/>
    <w:rsid w:val="00116953"/>
    <w:rsid w:val="001241D5"/>
    <w:rsid w:val="00160026"/>
    <w:rsid w:val="00196140"/>
    <w:rsid w:val="001B5446"/>
    <w:rsid w:val="001B7775"/>
    <w:rsid w:val="001D24C9"/>
    <w:rsid w:val="001F6E09"/>
    <w:rsid w:val="002248E9"/>
    <w:rsid w:val="002307B4"/>
    <w:rsid w:val="002708D2"/>
    <w:rsid w:val="002726EE"/>
    <w:rsid w:val="00276E49"/>
    <w:rsid w:val="002A479B"/>
    <w:rsid w:val="002C4901"/>
    <w:rsid w:val="002E4560"/>
    <w:rsid w:val="00311B87"/>
    <w:rsid w:val="00316B4D"/>
    <w:rsid w:val="00330584"/>
    <w:rsid w:val="00343173"/>
    <w:rsid w:val="003E1D6F"/>
    <w:rsid w:val="0041234A"/>
    <w:rsid w:val="004277CA"/>
    <w:rsid w:val="00431712"/>
    <w:rsid w:val="00437658"/>
    <w:rsid w:val="00484483"/>
    <w:rsid w:val="004A7B44"/>
    <w:rsid w:val="004D1D63"/>
    <w:rsid w:val="004F19C2"/>
    <w:rsid w:val="004F72F8"/>
    <w:rsid w:val="00516311"/>
    <w:rsid w:val="0054691D"/>
    <w:rsid w:val="005578A8"/>
    <w:rsid w:val="005631F6"/>
    <w:rsid w:val="005A7F89"/>
    <w:rsid w:val="005B6357"/>
    <w:rsid w:val="005D2659"/>
    <w:rsid w:val="005D4CC6"/>
    <w:rsid w:val="005E462A"/>
    <w:rsid w:val="005F238B"/>
    <w:rsid w:val="00617881"/>
    <w:rsid w:val="00624007"/>
    <w:rsid w:val="00637E43"/>
    <w:rsid w:val="00640EF4"/>
    <w:rsid w:val="006447DC"/>
    <w:rsid w:val="006868CD"/>
    <w:rsid w:val="006C1945"/>
    <w:rsid w:val="006C2762"/>
    <w:rsid w:val="006E1AE7"/>
    <w:rsid w:val="006E256A"/>
    <w:rsid w:val="006E2CEA"/>
    <w:rsid w:val="006F7FEC"/>
    <w:rsid w:val="007361F6"/>
    <w:rsid w:val="00754FA3"/>
    <w:rsid w:val="00755642"/>
    <w:rsid w:val="00771EC4"/>
    <w:rsid w:val="00793426"/>
    <w:rsid w:val="00795CCB"/>
    <w:rsid w:val="007B0AB3"/>
    <w:rsid w:val="007B34A3"/>
    <w:rsid w:val="007B3AEA"/>
    <w:rsid w:val="007C4198"/>
    <w:rsid w:val="007D18F5"/>
    <w:rsid w:val="007D39FA"/>
    <w:rsid w:val="0081446E"/>
    <w:rsid w:val="008D0861"/>
    <w:rsid w:val="009174E0"/>
    <w:rsid w:val="00933FB6"/>
    <w:rsid w:val="009A6E83"/>
    <w:rsid w:val="009B7EF5"/>
    <w:rsid w:val="009C177F"/>
    <w:rsid w:val="00A14ACC"/>
    <w:rsid w:val="00A43E0B"/>
    <w:rsid w:val="00A71E16"/>
    <w:rsid w:val="00AB3E83"/>
    <w:rsid w:val="00AC4C57"/>
    <w:rsid w:val="00B14C66"/>
    <w:rsid w:val="00B46FCD"/>
    <w:rsid w:val="00B52743"/>
    <w:rsid w:val="00B63ED2"/>
    <w:rsid w:val="00B828B2"/>
    <w:rsid w:val="00BA1E43"/>
    <w:rsid w:val="00BC37F6"/>
    <w:rsid w:val="00BC61B7"/>
    <w:rsid w:val="00C063F1"/>
    <w:rsid w:val="00C31688"/>
    <w:rsid w:val="00C317DB"/>
    <w:rsid w:val="00C4146F"/>
    <w:rsid w:val="00C50984"/>
    <w:rsid w:val="00C571FF"/>
    <w:rsid w:val="00C57EA1"/>
    <w:rsid w:val="00C6117B"/>
    <w:rsid w:val="00C651D2"/>
    <w:rsid w:val="00C7754A"/>
    <w:rsid w:val="00C831CC"/>
    <w:rsid w:val="00CB5B49"/>
    <w:rsid w:val="00CE69AB"/>
    <w:rsid w:val="00CF2A50"/>
    <w:rsid w:val="00D003FD"/>
    <w:rsid w:val="00D008E3"/>
    <w:rsid w:val="00D37C40"/>
    <w:rsid w:val="00D5254C"/>
    <w:rsid w:val="00D77DF9"/>
    <w:rsid w:val="00D930A2"/>
    <w:rsid w:val="00D94FC1"/>
    <w:rsid w:val="00DF11E5"/>
    <w:rsid w:val="00E24160"/>
    <w:rsid w:val="00E320FD"/>
    <w:rsid w:val="00E33C2F"/>
    <w:rsid w:val="00E56AA7"/>
    <w:rsid w:val="00E606B0"/>
    <w:rsid w:val="00EB03A2"/>
    <w:rsid w:val="00EE43D5"/>
    <w:rsid w:val="00EF12D7"/>
    <w:rsid w:val="00EF546C"/>
    <w:rsid w:val="00F04369"/>
    <w:rsid w:val="00F208A9"/>
    <w:rsid w:val="00F4008E"/>
    <w:rsid w:val="00F47EBE"/>
    <w:rsid w:val="00F564AD"/>
    <w:rsid w:val="00F733AE"/>
    <w:rsid w:val="00F8500B"/>
    <w:rsid w:val="00FB31DB"/>
    <w:rsid w:val="00FC19EC"/>
    <w:rsid w:val="00FD5CE4"/>
    <w:rsid w:val="00FD7537"/>
    <w:rsid w:val="152B4917"/>
    <w:rsid w:val="1E708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8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483"/>
  </w:style>
  <w:style w:type="paragraph" w:styleId="Heading1">
    <w:name w:val="heading 1"/>
    <w:basedOn w:val="Normal"/>
    <w:next w:val="Normal"/>
    <w:link w:val="Heading1Char"/>
    <w:uiPriority w:val="9"/>
    <w:qFormat/>
    <w:rsid w:val="006F7FEC"/>
    <w:pPr>
      <w:keepNext/>
      <w:keepLines/>
      <w:spacing w:before="240" w:after="0"/>
      <w:outlineLvl w:val="0"/>
    </w:pPr>
    <w:rPr>
      <w:rFonts w:ascii="Aptos" w:eastAsiaTheme="majorEastAsia" w:hAnsi="Aptos" w:cstheme="majorBidi"/>
      <w:b/>
      <w:color w:val="002060"/>
      <w:sz w:val="56"/>
      <w:szCs w:val="32"/>
    </w:rPr>
  </w:style>
  <w:style w:type="paragraph" w:styleId="Heading2">
    <w:name w:val="heading 2"/>
    <w:basedOn w:val="Normal"/>
    <w:next w:val="Normal"/>
    <w:link w:val="Heading2Char"/>
    <w:uiPriority w:val="9"/>
    <w:unhideWhenUsed/>
    <w:qFormat/>
    <w:rsid w:val="002307B4"/>
    <w:pPr>
      <w:keepNext/>
      <w:keepLines/>
      <w:spacing w:before="120" w:after="0"/>
      <w:outlineLvl w:val="1"/>
    </w:pPr>
    <w:rPr>
      <w:rFonts w:ascii="Aptos SemiBold" w:eastAsiaTheme="majorEastAsia" w:hAnsi="Aptos SemiBold" w:cstheme="majorBidi"/>
      <w:color w:val="2E74B5" w:themeColor="accent1" w:themeShade="BF"/>
      <w:sz w:val="48"/>
      <w:szCs w:val="26"/>
    </w:rPr>
  </w:style>
  <w:style w:type="paragraph" w:styleId="Heading3">
    <w:name w:val="heading 3"/>
    <w:basedOn w:val="Normal"/>
    <w:next w:val="Normal"/>
    <w:link w:val="Heading3Char"/>
    <w:uiPriority w:val="9"/>
    <w:unhideWhenUsed/>
    <w:qFormat/>
    <w:rsid w:val="00023950"/>
    <w:pPr>
      <w:keepNext/>
      <w:keepLines/>
      <w:spacing w:before="40" w:after="0"/>
      <w:outlineLvl w:val="2"/>
    </w:pPr>
    <w:rPr>
      <w:rFonts w:ascii="Aptos SemiBold" w:eastAsiaTheme="majorEastAsia" w:hAnsi="Aptos SemiBold" w:cstheme="majorBidi"/>
      <w:color w:val="1F4D78"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277C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77CA"/>
    <w:rPr>
      <w:rFonts w:ascii="Calibri" w:hAnsi="Calibri"/>
      <w:szCs w:val="21"/>
    </w:rPr>
  </w:style>
  <w:style w:type="character" w:styleId="Hyperlink">
    <w:name w:val="Hyperlink"/>
    <w:basedOn w:val="DefaultParagraphFont"/>
    <w:uiPriority w:val="99"/>
    <w:unhideWhenUsed/>
    <w:rsid w:val="00343173"/>
    <w:rPr>
      <w:color w:val="0563C1" w:themeColor="hyperlink"/>
      <w:u w:val="single"/>
    </w:rPr>
  </w:style>
  <w:style w:type="paragraph" w:styleId="ListParagraph">
    <w:name w:val="List Paragraph"/>
    <w:basedOn w:val="Normal"/>
    <w:uiPriority w:val="34"/>
    <w:qFormat/>
    <w:rsid w:val="00755642"/>
    <w:pPr>
      <w:ind w:left="720"/>
      <w:contextualSpacing/>
    </w:pPr>
  </w:style>
  <w:style w:type="paragraph" w:styleId="Header">
    <w:name w:val="header"/>
    <w:basedOn w:val="Normal"/>
    <w:link w:val="HeaderChar"/>
    <w:uiPriority w:val="99"/>
    <w:unhideWhenUsed/>
    <w:rsid w:val="005F2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38B"/>
  </w:style>
  <w:style w:type="paragraph" w:styleId="Footer">
    <w:name w:val="footer"/>
    <w:basedOn w:val="Normal"/>
    <w:link w:val="FooterChar"/>
    <w:uiPriority w:val="99"/>
    <w:unhideWhenUsed/>
    <w:rsid w:val="005F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38B"/>
  </w:style>
  <w:style w:type="paragraph" w:styleId="BalloonText">
    <w:name w:val="Balloon Text"/>
    <w:basedOn w:val="Normal"/>
    <w:link w:val="BalloonTextChar"/>
    <w:uiPriority w:val="99"/>
    <w:semiHidden/>
    <w:unhideWhenUsed/>
    <w:rsid w:val="00276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E49"/>
    <w:rPr>
      <w:rFonts w:ascii="Segoe UI" w:hAnsi="Segoe UI" w:cs="Segoe UI"/>
      <w:sz w:val="18"/>
      <w:szCs w:val="18"/>
    </w:rPr>
  </w:style>
  <w:style w:type="character" w:customStyle="1" w:styleId="Heading1Char">
    <w:name w:val="Heading 1 Char"/>
    <w:basedOn w:val="DefaultParagraphFont"/>
    <w:link w:val="Heading1"/>
    <w:uiPriority w:val="9"/>
    <w:rsid w:val="006F7FEC"/>
    <w:rPr>
      <w:rFonts w:ascii="Aptos" w:eastAsiaTheme="majorEastAsia" w:hAnsi="Aptos" w:cstheme="majorBidi"/>
      <w:b/>
      <w:color w:val="002060"/>
      <w:sz w:val="56"/>
      <w:szCs w:val="32"/>
    </w:rPr>
  </w:style>
  <w:style w:type="character" w:customStyle="1" w:styleId="Heading2Char">
    <w:name w:val="Heading 2 Char"/>
    <w:basedOn w:val="DefaultParagraphFont"/>
    <w:link w:val="Heading2"/>
    <w:uiPriority w:val="9"/>
    <w:rsid w:val="002307B4"/>
    <w:rPr>
      <w:rFonts w:ascii="Aptos SemiBold" w:eastAsiaTheme="majorEastAsia" w:hAnsi="Aptos SemiBold" w:cstheme="majorBidi"/>
      <w:color w:val="2E74B5" w:themeColor="accent1" w:themeShade="BF"/>
      <w:sz w:val="48"/>
      <w:szCs w:val="26"/>
    </w:rPr>
  </w:style>
  <w:style w:type="character" w:styleId="FollowedHyperlink">
    <w:name w:val="FollowedHyperlink"/>
    <w:basedOn w:val="DefaultParagraphFont"/>
    <w:uiPriority w:val="99"/>
    <w:semiHidden/>
    <w:unhideWhenUsed/>
    <w:rsid w:val="00484483"/>
    <w:rPr>
      <w:color w:val="954F72" w:themeColor="followedHyperlink"/>
      <w:u w:val="single"/>
    </w:rPr>
  </w:style>
  <w:style w:type="character" w:customStyle="1" w:styleId="Heading3Char">
    <w:name w:val="Heading 3 Char"/>
    <w:basedOn w:val="DefaultParagraphFont"/>
    <w:link w:val="Heading3"/>
    <w:uiPriority w:val="9"/>
    <w:rsid w:val="00023950"/>
    <w:rPr>
      <w:rFonts w:ascii="Aptos SemiBold" w:eastAsiaTheme="majorEastAsia" w:hAnsi="Aptos SemiBold" w:cstheme="majorBidi"/>
      <w:color w:val="1F4D78" w:themeColor="accent1" w:themeShade="7F"/>
      <w:sz w:val="32"/>
      <w:szCs w:val="24"/>
    </w:rPr>
  </w:style>
  <w:style w:type="paragraph" w:styleId="Revision">
    <w:name w:val="Revision"/>
    <w:hidden/>
    <w:uiPriority w:val="99"/>
    <w:semiHidden/>
    <w:rsid w:val="00640EF4"/>
    <w:pPr>
      <w:spacing w:after="0" w:line="240" w:lineRule="auto"/>
    </w:pPr>
  </w:style>
  <w:style w:type="character" w:styleId="CommentReference">
    <w:name w:val="annotation reference"/>
    <w:basedOn w:val="DefaultParagraphFont"/>
    <w:uiPriority w:val="99"/>
    <w:semiHidden/>
    <w:unhideWhenUsed/>
    <w:rsid w:val="007C4198"/>
    <w:rPr>
      <w:sz w:val="16"/>
      <w:szCs w:val="16"/>
    </w:rPr>
  </w:style>
  <w:style w:type="paragraph" w:styleId="CommentText">
    <w:name w:val="annotation text"/>
    <w:basedOn w:val="Normal"/>
    <w:link w:val="CommentTextChar"/>
    <w:uiPriority w:val="99"/>
    <w:unhideWhenUsed/>
    <w:rsid w:val="007C4198"/>
    <w:pPr>
      <w:spacing w:line="240" w:lineRule="auto"/>
    </w:pPr>
    <w:rPr>
      <w:sz w:val="20"/>
      <w:szCs w:val="20"/>
    </w:rPr>
  </w:style>
  <w:style w:type="character" w:customStyle="1" w:styleId="CommentTextChar">
    <w:name w:val="Comment Text Char"/>
    <w:basedOn w:val="DefaultParagraphFont"/>
    <w:link w:val="CommentText"/>
    <w:uiPriority w:val="99"/>
    <w:rsid w:val="007C4198"/>
    <w:rPr>
      <w:sz w:val="20"/>
      <w:szCs w:val="20"/>
    </w:rPr>
  </w:style>
  <w:style w:type="paragraph" w:styleId="CommentSubject">
    <w:name w:val="annotation subject"/>
    <w:basedOn w:val="CommentText"/>
    <w:next w:val="CommentText"/>
    <w:link w:val="CommentSubjectChar"/>
    <w:uiPriority w:val="99"/>
    <w:semiHidden/>
    <w:unhideWhenUsed/>
    <w:rsid w:val="007C4198"/>
    <w:rPr>
      <w:b/>
      <w:bCs/>
    </w:rPr>
  </w:style>
  <w:style w:type="character" w:customStyle="1" w:styleId="CommentSubjectChar">
    <w:name w:val="Comment Subject Char"/>
    <w:basedOn w:val="CommentTextChar"/>
    <w:link w:val="CommentSubject"/>
    <w:uiPriority w:val="99"/>
    <w:semiHidden/>
    <w:rsid w:val="007C4198"/>
    <w:rPr>
      <w:b/>
      <w:bCs/>
      <w:sz w:val="20"/>
      <w:szCs w:val="20"/>
    </w:rPr>
  </w:style>
  <w:style w:type="character" w:styleId="UnresolvedMention">
    <w:name w:val="Unresolved Mention"/>
    <w:basedOn w:val="DefaultParagraphFont"/>
    <w:uiPriority w:val="99"/>
    <w:semiHidden/>
    <w:unhideWhenUsed/>
    <w:rsid w:val="005E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nopta.gov.au" TargetMode="External"/><Relationship Id="rId5" Type="http://schemas.openxmlformats.org/officeDocument/2006/relationships/footnotes" Target="footnotes.xml"/><Relationship Id="rId10" Type="http://schemas.openxmlformats.org/officeDocument/2006/relationships/hyperlink" Target="http://www.bipm.org/en/"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2025-05-22T01:00:00Z</dcterms:created>
  <dcterms:modified xsi:type="dcterms:W3CDTF">2025-05-22T01:06:00Z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2025-05-22T00:38:12Z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aaa699d1-8725-4d2e-aaab-14eef90cef17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