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3F2A" w14:textId="77777777" w:rsidR="00172A76" w:rsidRDefault="00172A76" w:rsidP="00F4747A">
      <w:pPr>
        <w:spacing w:after="0"/>
        <w:ind w:left="-964"/>
        <w:rPr>
          <w:b/>
          <w:bCs/>
          <w:color w:val="0070C0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submitting company details"/>
      </w:tblPr>
      <w:tblGrid>
        <w:gridCol w:w="3687"/>
        <w:gridCol w:w="1842"/>
        <w:gridCol w:w="1418"/>
        <w:gridCol w:w="1984"/>
        <w:gridCol w:w="1701"/>
        <w:gridCol w:w="2552"/>
        <w:gridCol w:w="1134"/>
        <w:gridCol w:w="1691"/>
      </w:tblGrid>
      <w:tr w:rsidR="00CC0445" w:rsidRPr="006D24E2" w14:paraId="0117F5AC" w14:textId="77777777" w:rsidTr="006D24E2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D0AB08" w14:textId="77777777" w:rsidR="00CC0445" w:rsidRPr="006D24E2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Submitting 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18" w14:textId="77777777" w:rsidR="00CC0445" w:rsidRPr="006D24E2" w:rsidRDefault="00CC0445" w:rsidP="004A22F3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7AD3BAE" w14:textId="77777777" w:rsidR="00CC0445" w:rsidRPr="006D24E2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Contact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E8F" w14:textId="77777777" w:rsidR="00CC0445" w:rsidRPr="006D24E2" w:rsidRDefault="00CC0445" w:rsidP="004A22F3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B9309A" w14:textId="77777777" w:rsidR="00CC0445" w:rsidRPr="006D24E2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6D1" w14:textId="77777777" w:rsidR="00CC0445" w:rsidRPr="006D24E2" w:rsidRDefault="00CC0445" w:rsidP="004A22F3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3165B9" w14:textId="77777777" w:rsidR="00CC0445" w:rsidRPr="006D24E2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CDB" w14:textId="77777777" w:rsidR="00CC0445" w:rsidRPr="006D24E2" w:rsidRDefault="00CC0445" w:rsidP="004A22F3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C0445" w:rsidRPr="006D24E2" w14:paraId="454496FF" w14:textId="77777777" w:rsidTr="006D24E2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38817B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Permission obtained from titleholder to submit data (evidence attached)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5CB" w14:textId="77777777" w:rsidR="00CC0445" w:rsidRPr="006D24E2" w:rsidRDefault="00CC0445" w:rsidP="00F4747A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Yes</w:t>
            </w:r>
            <w:r w:rsidRPr="006D24E2">
              <w:rPr>
                <w:sz w:val="22"/>
                <w:szCs w:val="22"/>
              </w:rPr>
              <w:tab/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6CBE04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Date of submission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032" w14:textId="77777777" w:rsidR="00CC0445" w:rsidRPr="006D24E2" w:rsidRDefault="00CC0445" w:rsidP="00F4747A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8B5ADC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Submitter’s signature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23C" w14:textId="77777777" w:rsidR="00CC0445" w:rsidRPr="006D24E2" w:rsidRDefault="00CC0445" w:rsidP="00F4747A">
            <w:pPr>
              <w:rPr>
                <w:sz w:val="22"/>
                <w:szCs w:val="22"/>
              </w:rPr>
            </w:pPr>
          </w:p>
        </w:tc>
      </w:tr>
    </w:tbl>
    <w:p w14:paraId="73618E40" w14:textId="77777777" w:rsidR="00CC0445" w:rsidRPr="006D24E2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titleholder details"/>
      </w:tblPr>
      <w:tblGrid>
        <w:gridCol w:w="3687"/>
        <w:gridCol w:w="1842"/>
        <w:gridCol w:w="1418"/>
        <w:gridCol w:w="1984"/>
        <w:gridCol w:w="1701"/>
        <w:gridCol w:w="2552"/>
        <w:gridCol w:w="1134"/>
        <w:gridCol w:w="1691"/>
      </w:tblGrid>
      <w:tr w:rsidR="00CC0445" w:rsidRPr="006D24E2" w14:paraId="47F6291D" w14:textId="77777777" w:rsidTr="006D24E2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9B1062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Titleholder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11" w14:textId="77777777" w:rsidR="00CC0445" w:rsidRPr="006D24E2" w:rsidRDefault="00CC0445" w:rsidP="00F4747A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10433F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Titleholder contact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8B" w14:textId="77777777" w:rsidR="00CC0445" w:rsidRPr="006D24E2" w:rsidRDefault="00CC0445" w:rsidP="00F4747A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0BC7CC" w14:textId="77777777" w:rsidR="00CC0445" w:rsidRPr="006D24E2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13" w14:textId="77777777" w:rsidR="00CC0445" w:rsidRPr="006D24E2" w:rsidRDefault="00CC0445" w:rsidP="00F4747A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48825A" w14:textId="77777777" w:rsidR="00CC0445" w:rsidRPr="006D24E2" w:rsidRDefault="00CC0445" w:rsidP="00DD156F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D9" w14:textId="77777777" w:rsidR="00CC0445" w:rsidRPr="006D24E2" w:rsidRDefault="00CC0445" w:rsidP="00DD156F">
            <w:pPr>
              <w:spacing w:before="60" w:after="60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9940ADC" w14:textId="77777777" w:rsidR="00CC0445" w:rsidRPr="006D24E2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ayout w:type="fixed"/>
        <w:tblLook w:val="04A0" w:firstRow="1" w:lastRow="0" w:firstColumn="1" w:lastColumn="0" w:noHBand="0" w:noVBand="1"/>
        <w:tblCaption w:val="survey details"/>
      </w:tblPr>
      <w:tblGrid>
        <w:gridCol w:w="3687"/>
        <w:gridCol w:w="1842"/>
        <w:gridCol w:w="1418"/>
        <w:gridCol w:w="1984"/>
        <w:gridCol w:w="1701"/>
        <w:gridCol w:w="2552"/>
        <w:gridCol w:w="1084"/>
        <w:gridCol w:w="1741"/>
      </w:tblGrid>
      <w:tr w:rsidR="00F46E2C" w:rsidRPr="006D24E2" w14:paraId="0E0C5B29" w14:textId="77777777" w:rsidTr="006D24E2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718525" w14:textId="223CCD73" w:rsidR="00F46E2C" w:rsidRPr="006D24E2" w:rsidRDefault="00F46E2C" w:rsidP="00C37DB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Well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82" w14:textId="1F526E1B" w:rsidR="00F46E2C" w:rsidRPr="006D24E2" w:rsidRDefault="00F46E2C" w:rsidP="00C37DB3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C5E9E" w14:textId="73894B43" w:rsidR="00F46E2C" w:rsidRPr="006D24E2" w:rsidRDefault="00F46E2C" w:rsidP="00C37DB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rFonts w:cstheme="minorHAnsi"/>
                <w:color w:val="3A3A3A" w:themeColor="background2" w:themeShade="40"/>
                <w:sz w:val="22"/>
                <w:szCs w:val="22"/>
              </w:rPr>
              <w:t>Title number(s)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574" w14:textId="66D0C3AF" w:rsidR="00F46E2C" w:rsidRPr="006D24E2" w:rsidRDefault="00F46E2C" w:rsidP="00C37DB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2A7381" w14:textId="21D772EF" w:rsidR="00F46E2C" w:rsidRPr="006D24E2" w:rsidRDefault="00F46E2C" w:rsidP="00C37DB3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Title type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821" w14:textId="77777777" w:rsidR="00F46E2C" w:rsidRPr="006D24E2" w:rsidRDefault="00F46E2C" w:rsidP="00C37DB3">
            <w:pPr>
              <w:spacing w:before="60" w:after="60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Petroleum            </w:t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GHG</w:t>
            </w:r>
          </w:p>
          <w:p w14:paraId="03AC8F91" w14:textId="63F4717D" w:rsidR="00F46E2C" w:rsidRPr="006D24E2" w:rsidRDefault="00F46E2C" w:rsidP="00C37DB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72E59" w:rsidRPr="006D24E2" w14:paraId="681606AF" w14:textId="77777777" w:rsidTr="006D24E2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11F130" w14:textId="0406DA37" w:rsidR="00472E59" w:rsidRPr="006D24E2" w:rsidRDefault="00472E59" w:rsidP="00472E59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New well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83E" w14:textId="69970AE9" w:rsidR="00472E59" w:rsidRPr="006D24E2" w:rsidRDefault="00472E59" w:rsidP="00472E59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Yes</w:t>
            </w:r>
            <w:r w:rsidRPr="006D24E2">
              <w:rPr>
                <w:sz w:val="22"/>
                <w:szCs w:val="22"/>
              </w:rPr>
              <w:tab/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9D8924" w14:textId="74A3FC88" w:rsidR="00472E59" w:rsidRPr="006D24E2" w:rsidRDefault="00472E59" w:rsidP="00472E59">
            <w:pPr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 xml:space="preserve">If no, </w:t>
            </w:r>
            <w:r w:rsidRPr="006D24E2">
              <w:rPr>
                <w:color w:val="3A3A3A" w:themeColor="background2" w:themeShade="40"/>
                <w:sz w:val="22"/>
                <w:szCs w:val="22"/>
              </w:rPr>
              <w:br/>
              <w:t>activity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304" w14:textId="13E4B1F1" w:rsidR="00472E59" w:rsidRPr="006D24E2" w:rsidRDefault="00472E59" w:rsidP="00472E59">
            <w:pPr>
              <w:tabs>
                <w:tab w:val="left" w:pos="1040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B7A198" w14:textId="41BAC54E" w:rsidR="00472E59" w:rsidRPr="006D24E2" w:rsidRDefault="00472E59" w:rsidP="00472E59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>Well location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8B3" w14:textId="135E2A33" w:rsidR="00472E59" w:rsidRPr="006D24E2" w:rsidRDefault="00472E59" w:rsidP="00472E59">
            <w:pPr>
              <w:spacing w:before="60" w:after="60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 xml:space="preserve">Lat: </w:t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br/>
            </w:r>
            <w:r w:rsidRPr="006D24E2">
              <w:rPr>
                <w:color w:val="3A3A3A" w:themeColor="background2" w:themeShade="40"/>
                <w:sz w:val="22"/>
                <w:szCs w:val="22"/>
              </w:rPr>
              <w:t xml:space="preserve">Long: </w:t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8924C2" w14:textId="0A6E5C21" w:rsidR="00472E59" w:rsidRPr="006D24E2" w:rsidRDefault="00472E59" w:rsidP="00472E59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D24E2">
              <w:rPr>
                <w:color w:val="3A3A3A" w:themeColor="background2" w:themeShade="40"/>
                <w:sz w:val="22"/>
                <w:szCs w:val="22"/>
              </w:rPr>
              <w:t xml:space="preserve">Datum: </w:t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621" w14:textId="77777777" w:rsidR="00472E59" w:rsidRPr="006D24E2" w:rsidRDefault="00472E59" w:rsidP="00472E59">
            <w:pPr>
              <w:spacing w:before="60" w:after="60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6195583" w14:textId="74475356" w:rsidR="00CC0445" w:rsidRDefault="00811B64" w:rsidP="00F94EEE">
      <w:pPr>
        <w:pStyle w:val="Heading2"/>
        <w:spacing w:before="0" w:after="0" w:line="240" w:lineRule="auto"/>
        <w:ind w:left="-1020"/>
      </w:pPr>
      <w:r>
        <w:t>Initial well completion</w:t>
      </w:r>
      <w:r w:rsidR="00CC0445">
        <w:t xml:space="preserve"> report and data</w:t>
      </w:r>
    </w:p>
    <w:tbl>
      <w:tblPr>
        <w:tblStyle w:val="TableGrid"/>
        <w:tblW w:w="16019" w:type="dxa"/>
        <w:tblInd w:w="-9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cquisition data"/>
      </w:tblPr>
      <w:tblGrid>
        <w:gridCol w:w="3560"/>
        <w:gridCol w:w="694"/>
        <w:gridCol w:w="2126"/>
        <w:gridCol w:w="2835"/>
        <w:gridCol w:w="2739"/>
        <w:gridCol w:w="4065"/>
      </w:tblGrid>
      <w:tr w:rsidR="00CC0445" w:rsidRPr="00287364" w14:paraId="6B6D29CA" w14:textId="77777777" w:rsidTr="00370EE8">
        <w:trPr>
          <w:cantSplit/>
          <w:tblHeader/>
        </w:trPr>
        <w:tc>
          <w:tcPr>
            <w:tcW w:w="356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4F23ADD" w14:textId="77777777" w:rsidR="00CC0445" w:rsidRPr="00667C78" w:rsidRDefault="00CC0445" w:rsidP="00F94EEE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BC8F393" w14:textId="77777777" w:rsidR="00CC0445" w:rsidRPr="00667C78" w:rsidRDefault="00CC0445" w:rsidP="00F94EEE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7350639" w14:textId="77777777" w:rsidR="00CC0445" w:rsidRPr="00667C78" w:rsidRDefault="00CC0445" w:rsidP="00F94EEE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3C9EE9" w14:textId="77777777" w:rsidR="00CC0445" w:rsidRPr="00287364" w:rsidRDefault="00CC0445" w:rsidP="00F94EEE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A92131" w14:textId="77777777" w:rsidR="00CC0445" w:rsidRPr="009076BD" w:rsidRDefault="00CC0445" w:rsidP="00F94EEE">
            <w:pPr>
              <w:rPr>
                <w:color w:val="3A3A3A" w:themeColor="background2" w:themeShade="40"/>
                <w:sz w:val="16"/>
                <w:szCs w:val="16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rPr>
                <w:color w:val="3A3A3A" w:themeColor="background2" w:themeShade="40"/>
                <w:szCs w:val="20"/>
              </w:rPr>
              <w:br/>
            </w:r>
            <w:r w:rsidRPr="009076BD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6B38C1" w14:textId="77777777" w:rsidR="00CC0445" w:rsidRPr="00287364" w:rsidRDefault="00CC0445" w:rsidP="00F94EEE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8D3487" w:rsidRPr="00287364" w14:paraId="0E1D2ECF" w14:textId="77777777" w:rsidTr="00370EE8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E1" w14:textId="70CAA8D9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Initial well completion report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2D" w14:textId="3F9E4506" w:rsidR="008D3487" w:rsidRPr="006D24E2" w:rsidRDefault="008D3487" w:rsidP="00DD1F9E">
            <w:pPr>
              <w:jc w:val="center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7" w14:textId="409C202B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33" w14:textId="2EAE2610" w:rsidR="008D3487" w:rsidRPr="006D24E2" w:rsidRDefault="008D3487" w:rsidP="00DD1F9E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CDA" w14:textId="77777777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Portable hard drive</w:t>
            </w:r>
          </w:p>
          <w:p w14:paraId="4863CD7A" w14:textId="0A00BFBB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A859" w14:textId="680EF9EF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7B452415" w14:textId="77777777" w:rsidTr="00370EE8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1D3" w14:textId="2A2A611D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Raw data, edited field data and processed data for all wireline logs, measurements while drilling (MWD) logs or logging while drilling (LWD) logs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F16" w14:textId="3CDB3EE6" w:rsidR="008D3487" w:rsidRPr="006D24E2" w:rsidRDefault="008D3487" w:rsidP="00DD1F9E">
            <w:pPr>
              <w:jc w:val="center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B1D" w14:textId="680851B0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4ED" w14:textId="77777777" w:rsidR="008D3487" w:rsidRPr="006D24E2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LAS</w:t>
            </w:r>
            <w:r w:rsidRPr="006D24E2">
              <w:rPr>
                <w:sz w:val="22"/>
                <w:szCs w:val="22"/>
              </w:rPr>
              <w:tab/>
            </w:r>
          </w:p>
          <w:p w14:paraId="63A29A6F" w14:textId="3806A684" w:rsidR="008D3487" w:rsidRPr="006D24E2" w:rsidRDefault="008D3487" w:rsidP="00DD1F9E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DLIS</w:t>
            </w:r>
            <w:r w:rsidRPr="006D24E2">
              <w:rPr>
                <w:sz w:val="22"/>
                <w:szCs w:val="22"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55" w14:textId="77777777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Portable hard drive</w:t>
            </w:r>
          </w:p>
          <w:p w14:paraId="6BC00371" w14:textId="1787DB27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EA9B" w14:textId="5F3C8253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Wireline</w:t>
            </w:r>
            <w:r w:rsidRPr="006D24E2">
              <w:rPr>
                <w:sz w:val="22"/>
                <w:szCs w:val="22"/>
              </w:rPr>
              <w:br/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MWD</w:t>
            </w:r>
            <w:r w:rsidRPr="006D24E2">
              <w:rPr>
                <w:sz w:val="22"/>
                <w:szCs w:val="22"/>
              </w:rPr>
              <w:br/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LWD</w:t>
            </w:r>
          </w:p>
        </w:tc>
      </w:tr>
      <w:tr w:rsidR="008D3487" w:rsidRPr="00287364" w14:paraId="4BE0FD6F" w14:textId="77777777" w:rsidTr="00370EE8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96C" w14:textId="268EC39C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Log displays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61" w14:textId="7CB7F104" w:rsidR="008D3487" w:rsidRPr="006D24E2" w:rsidRDefault="008D3487" w:rsidP="00DD1F9E">
            <w:pPr>
              <w:jc w:val="center"/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00F" w14:textId="7931CEB6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7B5" w14:textId="77777777" w:rsidR="008D3487" w:rsidRPr="006D24E2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PDF</w:t>
            </w:r>
            <w:r w:rsidRPr="006D24E2">
              <w:rPr>
                <w:sz w:val="22"/>
                <w:szCs w:val="22"/>
              </w:rPr>
              <w:tab/>
            </w:r>
            <w:r w:rsidRPr="006D24E2">
              <w:rPr>
                <w:sz w:val="22"/>
                <w:szCs w:val="22"/>
              </w:rPr>
              <w:br/>
            </w: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PDS</w:t>
            </w:r>
            <w:r w:rsidRPr="006D24E2">
              <w:rPr>
                <w:sz w:val="22"/>
                <w:szCs w:val="22"/>
              </w:rPr>
              <w:tab/>
            </w:r>
          </w:p>
          <w:p w14:paraId="06B5FAC9" w14:textId="024FF38E" w:rsidR="008D3487" w:rsidRPr="006D24E2" w:rsidRDefault="008D3487" w:rsidP="00DD1F9E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TIF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671" w14:textId="77777777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Portable hard drive</w:t>
            </w:r>
          </w:p>
          <w:p w14:paraId="3FE2B8B8" w14:textId="5CA65027" w:rsidR="008D3487" w:rsidRPr="006D24E2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FORMCHECKBOX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sz w:val="22"/>
                <w:szCs w:val="22"/>
              </w:rPr>
              <w:fldChar w:fldCharType="end"/>
            </w:r>
            <w:r w:rsidRPr="006D24E2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45BB" w14:textId="6E36606A" w:rsidR="008D3487" w:rsidRPr="006D24E2" w:rsidRDefault="008D3487" w:rsidP="00DD1F9E">
            <w:pPr>
              <w:rPr>
                <w:sz w:val="22"/>
                <w:szCs w:val="22"/>
              </w:rPr>
            </w:pPr>
            <w:r w:rsidRPr="006D24E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4E2">
              <w:rPr>
                <w:sz w:val="22"/>
                <w:szCs w:val="22"/>
              </w:rPr>
              <w:instrText xml:space="preserve"> FORMTEXT </w:instrText>
            </w:r>
            <w:r w:rsidRPr="006D24E2">
              <w:rPr>
                <w:sz w:val="22"/>
                <w:szCs w:val="22"/>
              </w:rPr>
            </w:r>
            <w:r w:rsidRPr="006D24E2">
              <w:rPr>
                <w:sz w:val="22"/>
                <w:szCs w:val="22"/>
              </w:rPr>
              <w:fldChar w:fldCharType="separate"/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noProof/>
                <w:sz w:val="22"/>
                <w:szCs w:val="22"/>
              </w:rPr>
              <w:t> </w:t>
            </w:r>
            <w:r w:rsidRPr="006D24E2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44156B3C" w14:textId="77777777" w:rsidTr="00370EE8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C0" w14:textId="09BE2925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rStyle w:val="normaltextrun"/>
                <w:rFonts w:cstheme="minorHAnsi"/>
                <w:sz w:val="22"/>
                <w:szCs w:val="22"/>
                <w:bdr w:val="none" w:sz="0" w:space="0" w:color="auto" w:frame="1"/>
              </w:rPr>
              <w:lastRenderedPageBreak/>
              <w:t>Edited field data and processed data for borehole deviation surveys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DDB" w14:textId="4A803E8C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1BB" w14:textId="6B54ABB4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5C2" w14:textId="43867A7B" w:rsidR="008D3487" w:rsidRPr="00DD1F9E" w:rsidRDefault="008D3487" w:rsidP="00DD1F9E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LAS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XLSX</w:t>
            </w:r>
            <w:r w:rsidRPr="00DD1F9E">
              <w:rPr>
                <w:sz w:val="22"/>
                <w:szCs w:val="22"/>
              </w:rPr>
              <w:br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ASCII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PDF</w:t>
            </w:r>
            <w:r w:rsidRPr="00DD1F9E">
              <w:rPr>
                <w:sz w:val="22"/>
                <w:szCs w:val="22"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</w:tcPr>
          <w:p w14:paraId="6DF26B8C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24195ED3" w14:textId="0814C144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top w:val="single" w:sz="4" w:space="0" w:color="auto"/>
            </w:tcBorders>
          </w:tcPr>
          <w:p w14:paraId="7C5781A4" w14:textId="0016A9A2" w:rsidR="008D3487" w:rsidRPr="00DD1F9E" w:rsidRDefault="008D3487" w:rsidP="00DD1F9E">
            <w:pPr>
              <w:spacing w:after="60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58F8F0F3" w14:textId="77777777" w:rsidTr="003F6AA7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3FA" w14:textId="55204EA0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Mudlogging data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5DE" w14:textId="4F90BB66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A65" w14:textId="7B335831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220" w14:textId="77777777" w:rsidR="008D3487" w:rsidRPr="00DD1F9E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ASCII</w:t>
            </w:r>
            <w:r w:rsidRPr="00DD1F9E">
              <w:rPr>
                <w:sz w:val="22"/>
                <w:szCs w:val="22"/>
              </w:rPr>
              <w:tab/>
            </w:r>
          </w:p>
          <w:p w14:paraId="2D09BE74" w14:textId="130B4C05" w:rsidR="008D3487" w:rsidRPr="00DD1F9E" w:rsidRDefault="008D3487" w:rsidP="00DD1F9E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LAS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14:paraId="6F82C556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420CE9A8" w14:textId="06D9579A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</w:tcPr>
          <w:p w14:paraId="046CB218" w14:textId="04B7A439" w:rsidR="008D3487" w:rsidRPr="00DD1F9E" w:rsidRDefault="008D3487" w:rsidP="00DD1F9E">
            <w:pPr>
              <w:spacing w:after="120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73B66DBB" w14:textId="77777777" w:rsidTr="003F6AA7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8E8" w14:textId="389CA548" w:rsidR="008D3487" w:rsidRPr="00DD1F9E" w:rsidRDefault="008D3487" w:rsidP="00DD1F9E">
            <w:pPr>
              <w:rPr>
                <w:sz w:val="22"/>
                <w:szCs w:val="22"/>
              </w:rPr>
            </w:pPr>
            <w:proofErr w:type="spellStart"/>
            <w:r w:rsidRPr="00DD1F9E">
              <w:rPr>
                <w:sz w:val="22"/>
                <w:szCs w:val="22"/>
              </w:rPr>
              <w:t>Mudlog</w:t>
            </w:r>
            <w:proofErr w:type="spellEnd"/>
            <w:r w:rsidRPr="00DD1F9E">
              <w:rPr>
                <w:sz w:val="22"/>
                <w:szCs w:val="22"/>
              </w:rPr>
              <w:t xml:space="preserve"> display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142" w14:textId="6C7D88DB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491" w14:textId="26F82143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9CE" w14:textId="77777777" w:rsidR="008D3487" w:rsidRPr="00DD1F9E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PDF</w:t>
            </w:r>
            <w:r w:rsidRPr="00DD1F9E">
              <w:rPr>
                <w:sz w:val="22"/>
                <w:szCs w:val="22"/>
              </w:rPr>
              <w:tab/>
            </w:r>
          </w:p>
          <w:p w14:paraId="7507DC01" w14:textId="3CEA9BBC" w:rsidR="008D3487" w:rsidRPr="00DD1F9E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TIF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14:paraId="0F65421B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49900E72" w14:textId="3AA5D23C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</w:tcPr>
          <w:p w14:paraId="3686FD76" w14:textId="067F2C21" w:rsidR="008D3487" w:rsidRPr="00DD1F9E" w:rsidRDefault="008D3487" w:rsidP="00DD1F9E">
            <w:pPr>
              <w:spacing w:after="120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5D77E8BF" w14:textId="77777777" w:rsidTr="003F6AA7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66E" w14:textId="77777777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Data from velocity surveys (if generated) including:  </w:t>
            </w:r>
          </w:p>
          <w:p w14:paraId="25B71B25" w14:textId="66EBC93C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raw data; and  </w:t>
            </w:r>
          </w:p>
          <w:p w14:paraId="7C992478" w14:textId="57E0D22C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processed data; and  </w:t>
            </w:r>
          </w:p>
          <w:p w14:paraId="05184EE9" w14:textId="118A4E78" w:rsidR="008D3487" w:rsidRPr="00DD1F9E" w:rsidRDefault="008D3487" w:rsidP="00DD1F9E">
            <w:pPr>
              <w:rPr>
                <w:sz w:val="22"/>
                <w:szCs w:val="22"/>
              </w:rPr>
            </w:pPr>
            <w:proofErr w:type="spellStart"/>
            <w:r w:rsidRPr="00DD1F9E">
              <w:rPr>
                <w:sz w:val="22"/>
                <w:szCs w:val="22"/>
              </w:rPr>
              <w:t>checkshot</w:t>
            </w:r>
            <w:proofErr w:type="spellEnd"/>
            <w:r w:rsidRPr="00DD1F9E">
              <w:rPr>
                <w:sz w:val="22"/>
                <w:szCs w:val="22"/>
              </w:rPr>
              <w:t> and time/depth analysis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823" w14:textId="4B667A8D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FA1" w14:textId="35784618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C83" w14:textId="77777777" w:rsidR="008D3487" w:rsidRPr="00DD1F9E" w:rsidRDefault="008D3487" w:rsidP="00DD1F9E">
            <w:pPr>
              <w:tabs>
                <w:tab w:val="left" w:pos="1118"/>
                <w:tab w:val="left" w:pos="3861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Raw data and processed data:</w:t>
            </w:r>
          </w:p>
          <w:p w14:paraId="6189669A" w14:textId="77777777" w:rsidR="008D3487" w:rsidRPr="00DD1F9E" w:rsidRDefault="008D3487" w:rsidP="00DD1F9E">
            <w:pPr>
              <w:tabs>
                <w:tab w:val="left" w:pos="1118"/>
                <w:tab w:val="left" w:pos="3861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DLIS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SEGY</w:t>
            </w:r>
          </w:p>
          <w:p w14:paraId="6F321A0E" w14:textId="77777777" w:rsidR="008D3487" w:rsidRPr="00DD1F9E" w:rsidRDefault="008D3487" w:rsidP="00DD1F9E">
            <w:pPr>
              <w:tabs>
                <w:tab w:val="left" w:pos="1118"/>
                <w:tab w:val="left" w:pos="3861"/>
              </w:tabs>
              <w:rPr>
                <w:sz w:val="22"/>
                <w:szCs w:val="22"/>
              </w:rPr>
            </w:pPr>
            <w:proofErr w:type="spellStart"/>
            <w:r w:rsidRPr="00DD1F9E">
              <w:rPr>
                <w:sz w:val="22"/>
                <w:szCs w:val="22"/>
              </w:rPr>
              <w:t>Checkshot</w:t>
            </w:r>
            <w:proofErr w:type="spellEnd"/>
            <w:r w:rsidRPr="00DD1F9E">
              <w:rPr>
                <w:sz w:val="22"/>
                <w:szCs w:val="22"/>
              </w:rPr>
              <w:t xml:space="preserve"> data:</w:t>
            </w:r>
          </w:p>
          <w:p w14:paraId="5E7CEDB5" w14:textId="701E6B71" w:rsidR="008D3487" w:rsidRPr="00DD1F9E" w:rsidRDefault="008D3487" w:rsidP="00DD1F9E">
            <w:pPr>
              <w:tabs>
                <w:tab w:val="left" w:pos="1118"/>
                <w:tab w:val="left" w:pos="3153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DLIS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SEGY</w:t>
            </w:r>
            <w:r w:rsidRPr="00DD1F9E">
              <w:rPr>
                <w:sz w:val="22"/>
                <w:szCs w:val="22"/>
              </w:rPr>
              <w:br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ASCII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14:paraId="5A0CBEAB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79B817C3" w14:textId="35FB8043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</w:tcPr>
          <w:p w14:paraId="267479F8" w14:textId="0C745186" w:rsidR="008D3487" w:rsidRPr="00DD1F9E" w:rsidRDefault="008D3487" w:rsidP="00DD1F9E">
            <w:pPr>
              <w:spacing w:after="120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05D4412D" w14:textId="77777777" w:rsidTr="003F6AA7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588" w14:textId="3AD5030F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Velocity survey displays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911" w14:textId="18E33AA2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FAA" w14:textId="604D06B5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955" w14:textId="06072DE4" w:rsidR="008D3487" w:rsidRPr="00DD1F9E" w:rsidRDefault="008D3487" w:rsidP="00DD1F9E">
            <w:pPr>
              <w:tabs>
                <w:tab w:val="left" w:pos="1118"/>
                <w:tab w:val="left" w:pos="3861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PDF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JPEG</w:t>
            </w:r>
            <w:r w:rsidRPr="00DD1F9E">
              <w:rPr>
                <w:sz w:val="22"/>
                <w:szCs w:val="22"/>
              </w:rPr>
              <w:br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TIF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PDS</w:t>
            </w:r>
          </w:p>
        </w:tc>
        <w:tc>
          <w:tcPr>
            <w:tcW w:w="2739" w:type="dxa"/>
            <w:tcBorders>
              <w:left w:val="single" w:sz="4" w:space="0" w:color="auto"/>
              <w:bottom w:val="single" w:sz="6" w:space="0" w:color="auto"/>
            </w:tcBorders>
          </w:tcPr>
          <w:p w14:paraId="5C783907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1D032D00" w14:textId="0B309A09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bottom w:val="single" w:sz="6" w:space="0" w:color="auto"/>
            </w:tcBorders>
          </w:tcPr>
          <w:p w14:paraId="1DE2188B" w14:textId="62921299" w:rsidR="008D3487" w:rsidRPr="00DD1F9E" w:rsidRDefault="008D3487" w:rsidP="00DD1F9E">
            <w:pPr>
              <w:spacing w:after="120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  <w:tr w:rsidR="008D3487" w:rsidRPr="00287364" w14:paraId="0515AF7E" w14:textId="77777777" w:rsidTr="003F6AA7">
        <w:trPr>
          <w:cantSplit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4FA" w14:textId="2FF07834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 xml:space="preserve">Photography of the core and sidewall core, in both natural and UV light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A37" w14:textId="369C3449" w:rsidR="008D3487" w:rsidRPr="00DD1F9E" w:rsidRDefault="008D3487" w:rsidP="00DD1F9E">
            <w:pPr>
              <w:jc w:val="center"/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6B8" w14:textId="218EA5F8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t>Basic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729" w14:textId="7881DF93" w:rsidR="008D3487" w:rsidRPr="00DD1F9E" w:rsidRDefault="008D3487" w:rsidP="00DD1F9E">
            <w:pPr>
              <w:tabs>
                <w:tab w:val="left" w:pos="1118"/>
                <w:tab w:val="left" w:pos="3861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JPEG</w:t>
            </w:r>
            <w:r w:rsidRPr="00DD1F9E">
              <w:rPr>
                <w:sz w:val="22"/>
                <w:szCs w:val="22"/>
              </w:rPr>
              <w:tab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PNG</w:t>
            </w:r>
            <w:r w:rsidRPr="00DD1F9E">
              <w:rPr>
                <w:sz w:val="22"/>
                <w:szCs w:val="22"/>
              </w:rPr>
              <w:br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TIF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96B0B5B" w14:textId="77777777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Portable hard drive</w:t>
            </w:r>
          </w:p>
          <w:p w14:paraId="226AD354" w14:textId="0A9F6CC4" w:rsidR="008D3487" w:rsidRPr="00DD1F9E" w:rsidRDefault="008D3487" w:rsidP="00DD1F9E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065" w:type="dxa"/>
            <w:tcBorders>
              <w:top w:val="single" w:sz="6" w:space="0" w:color="auto"/>
              <w:bottom w:val="single" w:sz="4" w:space="0" w:color="auto"/>
            </w:tcBorders>
          </w:tcPr>
          <w:p w14:paraId="211C525A" w14:textId="77777777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Core</w:t>
            </w:r>
            <w:r w:rsidRPr="00DD1F9E">
              <w:rPr>
                <w:sz w:val="22"/>
                <w:szCs w:val="22"/>
              </w:rPr>
              <w:br/>
            </w:r>
            <w:r w:rsidRPr="00DD1F9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FORMCHECKBOX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sz w:val="22"/>
                <w:szCs w:val="22"/>
              </w:rPr>
              <w:fldChar w:fldCharType="end"/>
            </w:r>
            <w:r w:rsidRPr="00DD1F9E">
              <w:rPr>
                <w:sz w:val="22"/>
                <w:szCs w:val="22"/>
              </w:rPr>
              <w:t xml:space="preserve"> Sidewall</w:t>
            </w:r>
          </w:p>
          <w:p w14:paraId="7739F269" w14:textId="5690148B" w:rsidR="008D3487" w:rsidRPr="00DD1F9E" w:rsidRDefault="008D3487" w:rsidP="00DD1F9E">
            <w:pPr>
              <w:rPr>
                <w:sz w:val="22"/>
                <w:szCs w:val="22"/>
              </w:rPr>
            </w:pPr>
            <w:r w:rsidRPr="00DD1F9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F9E">
              <w:rPr>
                <w:sz w:val="22"/>
                <w:szCs w:val="22"/>
              </w:rPr>
              <w:instrText xml:space="preserve"> FORMTEXT </w:instrText>
            </w:r>
            <w:r w:rsidRPr="00DD1F9E">
              <w:rPr>
                <w:sz w:val="22"/>
                <w:szCs w:val="22"/>
              </w:rPr>
            </w:r>
            <w:r w:rsidRPr="00DD1F9E">
              <w:rPr>
                <w:sz w:val="22"/>
                <w:szCs w:val="22"/>
              </w:rPr>
              <w:fldChar w:fldCharType="separate"/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noProof/>
                <w:sz w:val="22"/>
                <w:szCs w:val="22"/>
              </w:rPr>
              <w:t> </w:t>
            </w:r>
            <w:r w:rsidRPr="00DD1F9E">
              <w:rPr>
                <w:sz w:val="22"/>
                <w:szCs w:val="22"/>
              </w:rPr>
              <w:fldChar w:fldCharType="end"/>
            </w:r>
          </w:p>
        </w:tc>
      </w:tr>
    </w:tbl>
    <w:p w14:paraId="7B298786" w14:textId="77777777" w:rsidR="008C4B0E" w:rsidRDefault="008C4B0E" w:rsidP="0084269E">
      <w:pPr>
        <w:pStyle w:val="Heading2"/>
        <w:spacing w:before="0" w:after="0" w:line="240" w:lineRule="auto"/>
        <w:ind w:left="-1020"/>
      </w:pPr>
    </w:p>
    <w:p w14:paraId="1F0E3241" w14:textId="77777777" w:rsidR="00153F90" w:rsidRDefault="00153F90" w:rsidP="00153F90"/>
    <w:p w14:paraId="66EABC54" w14:textId="77777777" w:rsidR="00153F90" w:rsidRDefault="00153F90" w:rsidP="00153F90"/>
    <w:p w14:paraId="64446D9D" w14:textId="77777777" w:rsidR="00153F90" w:rsidRDefault="00153F90" w:rsidP="00153F90"/>
    <w:p w14:paraId="755A2730" w14:textId="6E6641A6" w:rsidR="00823874" w:rsidRPr="007475C9" w:rsidRDefault="00D8308A" w:rsidP="00CB42FC">
      <w:pPr>
        <w:pStyle w:val="Heading2"/>
        <w:spacing w:before="0" w:after="0" w:line="240" w:lineRule="auto"/>
        <w:ind w:left="-1020"/>
      </w:pPr>
      <w:r>
        <w:lastRenderedPageBreak/>
        <w:t>Final</w:t>
      </w:r>
      <w:r w:rsidR="006F2EA0">
        <w:t xml:space="preserve"> well completion</w:t>
      </w:r>
      <w:r w:rsidR="00CC0445">
        <w:t xml:space="preserve"> report and data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  <w:tblCaption w:val="Processed data"/>
      </w:tblPr>
      <w:tblGrid>
        <w:gridCol w:w="3789"/>
        <w:gridCol w:w="638"/>
        <w:gridCol w:w="1669"/>
        <w:gridCol w:w="2694"/>
        <w:gridCol w:w="3029"/>
        <w:gridCol w:w="4200"/>
      </w:tblGrid>
      <w:tr w:rsidR="00365FCC" w:rsidRPr="00975577" w14:paraId="02BDD8E3" w14:textId="77777777" w:rsidTr="00365FCC">
        <w:tc>
          <w:tcPr>
            <w:tcW w:w="3789" w:type="dxa"/>
            <w:shd w:val="clear" w:color="auto" w:fill="E8E8E8" w:themeFill="background2"/>
          </w:tcPr>
          <w:p w14:paraId="0F86AF23" w14:textId="6F9DF501" w:rsidR="00507815" w:rsidRPr="0077107A" w:rsidRDefault="00507815" w:rsidP="00F94EEE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8" w:type="dxa"/>
            <w:shd w:val="clear" w:color="auto" w:fill="E8E8E8" w:themeFill="background2"/>
          </w:tcPr>
          <w:p w14:paraId="3CF99800" w14:textId="69A56EC6" w:rsidR="00507815" w:rsidRPr="0077107A" w:rsidRDefault="00507815" w:rsidP="00F94EEE">
            <w:pPr>
              <w:jc w:val="center"/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69" w:type="dxa"/>
            <w:shd w:val="clear" w:color="auto" w:fill="E8E8E8" w:themeFill="background2"/>
          </w:tcPr>
          <w:p w14:paraId="4E48FA03" w14:textId="714B9C89" w:rsidR="00507815" w:rsidRPr="0077107A" w:rsidRDefault="00507815" w:rsidP="00F94EEE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4" w:type="dxa"/>
            <w:shd w:val="clear" w:color="auto" w:fill="E8E8E8" w:themeFill="background2"/>
          </w:tcPr>
          <w:p w14:paraId="60AC1FE7" w14:textId="1A8F0DA8" w:rsidR="00507815" w:rsidRPr="00F4098F" w:rsidRDefault="00507815" w:rsidP="00F94EEE">
            <w:pPr>
              <w:tabs>
                <w:tab w:val="left" w:pos="1593"/>
                <w:tab w:val="left" w:pos="3861"/>
                <w:tab w:val="left" w:pos="3927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3029" w:type="dxa"/>
            <w:shd w:val="clear" w:color="auto" w:fill="E8E8E8" w:themeFill="background2"/>
          </w:tcPr>
          <w:p w14:paraId="4650C074" w14:textId="0FE1E41D" w:rsidR="00507815" w:rsidRPr="00F4098F" w:rsidRDefault="00507815" w:rsidP="00F94EEE">
            <w:pPr>
              <w:tabs>
                <w:tab w:val="left" w:pos="1026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rPr>
                <w:color w:val="3A3A3A" w:themeColor="background2" w:themeShade="40"/>
                <w:szCs w:val="20"/>
              </w:rPr>
              <w:br/>
            </w:r>
            <w:r w:rsidRPr="009076BD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00" w:type="dxa"/>
            <w:shd w:val="clear" w:color="auto" w:fill="E8E8E8" w:themeFill="background2"/>
          </w:tcPr>
          <w:p w14:paraId="22F3EC52" w14:textId="509FD14E" w:rsidR="00507815" w:rsidRPr="004C735B" w:rsidRDefault="00507815" w:rsidP="00F94EEE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A223A9" w:rsidRPr="00A6423E" w14:paraId="14DEFF51" w14:textId="77777777" w:rsidTr="00365FCC">
        <w:tc>
          <w:tcPr>
            <w:tcW w:w="3789" w:type="dxa"/>
          </w:tcPr>
          <w:p w14:paraId="5F732C82" w14:textId="5A1FB69A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Final well completion report</w:t>
            </w:r>
          </w:p>
        </w:tc>
        <w:tc>
          <w:tcPr>
            <w:tcW w:w="638" w:type="dxa"/>
          </w:tcPr>
          <w:p w14:paraId="607F71BC" w14:textId="43CC42A1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143B1277" w14:textId="3B8A2302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3940188D" w14:textId="372DDFA3" w:rsidR="00A223A9" w:rsidRPr="00DF6D6D" w:rsidRDefault="00A223A9" w:rsidP="00DF6D6D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3029" w:type="dxa"/>
          </w:tcPr>
          <w:p w14:paraId="12746521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Portable hard drive</w:t>
            </w:r>
          </w:p>
          <w:p w14:paraId="6B7A7106" w14:textId="16586F7E" w:rsidR="00A223A9" w:rsidRPr="00DF6D6D" w:rsidRDefault="00A223A9" w:rsidP="00DF6D6D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534EE61E" w14:textId="4EAD72CA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FORMTEXT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</w:tr>
      <w:tr w:rsidR="00A223A9" w:rsidRPr="00A6423E" w14:paraId="24BB7CA9" w14:textId="77777777" w:rsidTr="00365FCC">
        <w:tc>
          <w:tcPr>
            <w:tcW w:w="3789" w:type="dxa"/>
          </w:tcPr>
          <w:p w14:paraId="49F587EA" w14:textId="4175C418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Interpretive log analysis</w:t>
            </w:r>
          </w:p>
        </w:tc>
        <w:tc>
          <w:tcPr>
            <w:tcW w:w="638" w:type="dxa"/>
          </w:tcPr>
          <w:p w14:paraId="6B6BEC67" w14:textId="759CBD53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265927CD" w14:textId="496CAE04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4558AB07" w14:textId="2444837F" w:rsidR="00A223A9" w:rsidRPr="00DF6D6D" w:rsidRDefault="00A223A9" w:rsidP="00DF6D6D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LAS</w:t>
            </w:r>
            <w:r w:rsidRPr="00DF6D6D">
              <w:rPr>
                <w:sz w:val="22"/>
                <w:szCs w:val="22"/>
              </w:rPr>
              <w:tab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DLIS</w:t>
            </w:r>
            <w:r w:rsidRPr="00DF6D6D">
              <w:rPr>
                <w:sz w:val="22"/>
                <w:szCs w:val="22"/>
              </w:rPr>
              <w:br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ASCII</w:t>
            </w:r>
            <w:r w:rsidRPr="00DF6D6D">
              <w:rPr>
                <w:sz w:val="22"/>
                <w:szCs w:val="22"/>
              </w:rPr>
              <w:tab/>
            </w:r>
            <w:r w:rsidRPr="00DF6D6D">
              <w:rPr>
                <w:sz w:val="22"/>
                <w:szCs w:val="22"/>
              </w:rPr>
              <w:br/>
            </w:r>
          </w:p>
        </w:tc>
        <w:tc>
          <w:tcPr>
            <w:tcW w:w="3029" w:type="dxa"/>
          </w:tcPr>
          <w:p w14:paraId="78EBEBD0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Portable hard drive</w:t>
            </w:r>
          </w:p>
          <w:p w14:paraId="2902FCC4" w14:textId="0DC289DE" w:rsidR="00A223A9" w:rsidRPr="00DF6D6D" w:rsidRDefault="00A223A9" w:rsidP="00DF6D6D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72A7A6EB" w14:textId="74F81DF2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FORMTEXT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</w:tr>
      <w:tr w:rsidR="00A223A9" w:rsidRPr="00A6423E" w14:paraId="22A2B913" w14:textId="77777777" w:rsidTr="00365FCC">
        <w:tc>
          <w:tcPr>
            <w:tcW w:w="3789" w:type="dxa"/>
          </w:tcPr>
          <w:p w14:paraId="688E471A" w14:textId="70446C4D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Composite well log</w:t>
            </w:r>
          </w:p>
        </w:tc>
        <w:tc>
          <w:tcPr>
            <w:tcW w:w="638" w:type="dxa"/>
          </w:tcPr>
          <w:p w14:paraId="354A985F" w14:textId="54B500AE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09C44BE2" w14:textId="64526850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4A9FC8A2" w14:textId="593515E7" w:rsidR="00A223A9" w:rsidRPr="00DF6D6D" w:rsidRDefault="00A223A9" w:rsidP="00DF6D6D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PDF</w:t>
            </w:r>
            <w:r w:rsidRPr="00DF6D6D">
              <w:rPr>
                <w:sz w:val="22"/>
                <w:szCs w:val="22"/>
              </w:rPr>
              <w:tab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JPEG</w:t>
            </w:r>
            <w:r w:rsidRPr="00DF6D6D">
              <w:rPr>
                <w:sz w:val="22"/>
                <w:szCs w:val="22"/>
              </w:rPr>
              <w:br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TIF</w:t>
            </w:r>
          </w:p>
        </w:tc>
        <w:tc>
          <w:tcPr>
            <w:tcW w:w="3029" w:type="dxa"/>
          </w:tcPr>
          <w:p w14:paraId="711A8FC9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Portable hard drive</w:t>
            </w:r>
          </w:p>
          <w:p w14:paraId="6EE0DD25" w14:textId="230B17B2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4390BCAB" w14:textId="7B98BCEF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FORMTEXT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</w:tr>
      <w:tr w:rsidR="00A223A9" w:rsidRPr="00A6423E" w14:paraId="63B10D50" w14:textId="77777777" w:rsidTr="00365FCC">
        <w:tc>
          <w:tcPr>
            <w:tcW w:w="3789" w:type="dxa"/>
          </w:tcPr>
          <w:p w14:paraId="58628DEB" w14:textId="4D5EFDAA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Well index sheet</w:t>
            </w:r>
          </w:p>
        </w:tc>
        <w:tc>
          <w:tcPr>
            <w:tcW w:w="638" w:type="dxa"/>
          </w:tcPr>
          <w:p w14:paraId="57EB5539" w14:textId="4D7197BA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7A315846" w14:textId="56B24135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7713EC75" w14:textId="3161E186" w:rsidR="00A223A9" w:rsidRPr="00DF6D6D" w:rsidRDefault="00A223A9" w:rsidP="00DF6D6D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3029" w:type="dxa"/>
          </w:tcPr>
          <w:p w14:paraId="3ED55C58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Portable hard drive</w:t>
            </w:r>
          </w:p>
          <w:p w14:paraId="461BBC65" w14:textId="1A44841F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31173DF7" w14:textId="3788E085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FORMTEXT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noProof/>
                <w:sz w:val="22"/>
                <w:szCs w:val="22"/>
              </w:rPr>
              <w:t> </w:t>
            </w:r>
            <w:r w:rsidRPr="00DF6D6D">
              <w:rPr>
                <w:sz w:val="22"/>
                <w:szCs w:val="22"/>
              </w:rPr>
              <w:fldChar w:fldCharType="end"/>
            </w:r>
          </w:p>
        </w:tc>
      </w:tr>
      <w:tr w:rsidR="00A223A9" w:rsidRPr="00A6423E" w14:paraId="53A9A593" w14:textId="77777777" w:rsidTr="00DF6D6D">
        <w:trPr>
          <w:trHeight w:val="996"/>
        </w:trPr>
        <w:tc>
          <w:tcPr>
            <w:tcW w:w="3789" w:type="dxa"/>
          </w:tcPr>
          <w:p w14:paraId="1224391B" w14:textId="18FF752D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Petrophysical, geochemical or other sample analysis</w:t>
            </w:r>
          </w:p>
        </w:tc>
        <w:tc>
          <w:tcPr>
            <w:tcW w:w="638" w:type="dxa"/>
          </w:tcPr>
          <w:p w14:paraId="594116F6" w14:textId="77777777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  <w:p w14:paraId="311ABCB3" w14:textId="77777777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</w:p>
          <w:p w14:paraId="69C5F6FE" w14:textId="77777777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</w:p>
          <w:p w14:paraId="12AF8479" w14:textId="1B3EF4C6" w:rsidR="00A223A9" w:rsidRPr="00DF6D6D" w:rsidRDefault="00A223A9" w:rsidP="00DF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49C281E9" w14:textId="77777777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Interpretative</w:t>
            </w:r>
          </w:p>
          <w:p w14:paraId="7279CA41" w14:textId="45FEB2DE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530234E6" w14:textId="1F4DD9DF" w:rsidR="00A223A9" w:rsidRPr="00DF6D6D" w:rsidRDefault="00A223A9" w:rsidP="00DF6D6D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ASCII</w:t>
            </w:r>
            <w:r w:rsidRPr="00DF6D6D">
              <w:rPr>
                <w:sz w:val="22"/>
                <w:szCs w:val="22"/>
              </w:rPr>
              <w:tab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XLSX</w:t>
            </w:r>
          </w:p>
        </w:tc>
        <w:tc>
          <w:tcPr>
            <w:tcW w:w="3029" w:type="dxa"/>
          </w:tcPr>
          <w:p w14:paraId="4772368A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Portable hard drive</w:t>
            </w:r>
          </w:p>
          <w:p w14:paraId="002C24F2" w14:textId="77777777" w:rsidR="00A223A9" w:rsidRPr="00DF6D6D" w:rsidRDefault="00A223A9" w:rsidP="00DF6D6D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3891FD27" w14:textId="4F64D302" w:rsidR="00A223A9" w:rsidRPr="00DF6D6D" w:rsidRDefault="00A223A9" w:rsidP="00DF6D6D">
            <w:pPr>
              <w:rPr>
                <w:sz w:val="22"/>
                <w:szCs w:val="22"/>
              </w:rPr>
            </w:pP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Petro</w:t>
            </w:r>
            <w:r w:rsidRPr="00DF6D6D">
              <w:rPr>
                <w:sz w:val="22"/>
                <w:szCs w:val="22"/>
              </w:rPr>
              <w:br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Geochem</w:t>
            </w:r>
            <w:r w:rsidRPr="00DF6D6D">
              <w:rPr>
                <w:sz w:val="22"/>
                <w:szCs w:val="22"/>
              </w:rPr>
              <w:br/>
            </w:r>
            <w:r w:rsidRPr="00DF6D6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6D">
              <w:rPr>
                <w:sz w:val="22"/>
                <w:szCs w:val="22"/>
              </w:rPr>
              <w:instrText xml:space="preserve"> FORMCHECKBOX </w:instrText>
            </w:r>
            <w:r w:rsidRPr="00DF6D6D">
              <w:rPr>
                <w:sz w:val="22"/>
                <w:szCs w:val="22"/>
              </w:rPr>
            </w:r>
            <w:r w:rsidRPr="00DF6D6D">
              <w:rPr>
                <w:sz w:val="22"/>
                <w:szCs w:val="22"/>
              </w:rPr>
              <w:fldChar w:fldCharType="separate"/>
            </w:r>
            <w:r w:rsidRPr="00DF6D6D">
              <w:rPr>
                <w:sz w:val="22"/>
                <w:szCs w:val="22"/>
              </w:rPr>
              <w:fldChar w:fldCharType="end"/>
            </w:r>
            <w:r w:rsidRPr="00DF6D6D">
              <w:rPr>
                <w:sz w:val="22"/>
                <w:szCs w:val="22"/>
              </w:rPr>
              <w:t xml:space="preserve"> Other</w:t>
            </w:r>
          </w:p>
        </w:tc>
      </w:tr>
    </w:tbl>
    <w:p w14:paraId="76E77089" w14:textId="5E4BCF9C" w:rsidR="00CC0445" w:rsidRDefault="00CC0445" w:rsidP="00E467EC">
      <w:pPr>
        <w:pStyle w:val="Heading2"/>
        <w:spacing w:before="0" w:after="0"/>
        <w:ind w:left="-1020"/>
      </w:pPr>
      <w:r>
        <w:t>Summary of media provided</w:t>
      </w:r>
    </w:p>
    <w:tbl>
      <w:tblPr>
        <w:tblW w:w="87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mmary of media provided"/>
      </w:tblPr>
      <w:tblGrid>
        <w:gridCol w:w="4395"/>
        <w:gridCol w:w="4395"/>
      </w:tblGrid>
      <w:tr w:rsidR="00CC0445" w:rsidRPr="00FE00BE" w14:paraId="5596F00A" w14:textId="77777777" w:rsidTr="00E467EC">
        <w:trPr>
          <w:tblHeader/>
        </w:trPr>
        <w:tc>
          <w:tcPr>
            <w:tcW w:w="4395" w:type="dxa"/>
            <w:shd w:val="clear" w:color="auto" w:fill="E8E8E8" w:themeFill="background2"/>
          </w:tcPr>
          <w:p w14:paraId="27D53966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Portable hard drives</w:t>
            </w:r>
          </w:p>
        </w:tc>
        <w:tc>
          <w:tcPr>
            <w:tcW w:w="4395" w:type="dxa"/>
            <w:shd w:val="clear" w:color="auto" w:fill="E8E8E8" w:themeFill="background2"/>
          </w:tcPr>
          <w:p w14:paraId="3A07BAD2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3592 Cartridges</w:t>
            </w:r>
          </w:p>
        </w:tc>
      </w:tr>
      <w:tr w:rsidR="00CC0445" w14:paraId="03F2487D" w14:textId="77777777" w:rsidTr="00E467EC">
        <w:tc>
          <w:tcPr>
            <w:tcW w:w="4395" w:type="dxa"/>
          </w:tcPr>
          <w:p w14:paraId="1A83A31A" w14:textId="77777777" w:rsidR="00CC0445" w:rsidRPr="0077107A" w:rsidRDefault="00CC0445" w:rsidP="00DD156F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714CC66" w14:textId="77777777" w:rsidR="00CC0445" w:rsidRPr="0077107A" w:rsidRDefault="00CC0445" w:rsidP="00DD156F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29338CB2" w14:textId="77777777" w:rsidR="0052302C" w:rsidRDefault="0052302C" w:rsidP="00B07E9F">
      <w:pPr>
        <w:spacing w:after="0"/>
        <w:ind w:left="-964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6806AC03" w14:textId="77777777" w:rsidR="00D41572" w:rsidRDefault="00D41572" w:rsidP="00D41572">
      <w:pPr>
        <w:spacing w:after="0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358735DC" w14:textId="77777777" w:rsidR="00D41572" w:rsidRDefault="00D41572" w:rsidP="00D41572">
      <w:pPr>
        <w:spacing w:after="0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07E6E8B5" w14:textId="77777777" w:rsidR="00D41572" w:rsidRDefault="00D41572" w:rsidP="00D41572">
      <w:pPr>
        <w:spacing w:after="0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60166840" w14:textId="77777777" w:rsidR="00D41572" w:rsidRDefault="00D41572" w:rsidP="00D41572">
      <w:pPr>
        <w:spacing w:after="0"/>
        <w:rPr>
          <w:rFonts w:asciiTheme="majorHAnsi" w:hAnsiTheme="majorHAnsi"/>
          <w:color w:val="0F4761" w:themeColor="accent1" w:themeShade="BF"/>
          <w:sz w:val="32"/>
          <w:szCs w:val="32"/>
        </w:rPr>
      </w:pPr>
    </w:p>
    <w:p w14:paraId="23AC4657" w14:textId="343493C9" w:rsidR="00DF3F50" w:rsidRPr="003F5C82" w:rsidRDefault="003F5C82" w:rsidP="00D41572">
      <w:pPr>
        <w:spacing w:after="0"/>
        <w:ind w:left="-1020"/>
        <w:rPr>
          <w:rFonts w:asciiTheme="majorHAnsi" w:hAnsiTheme="majorHAnsi"/>
          <w:color w:val="0F4761" w:themeColor="accent1" w:themeShade="BF"/>
          <w:sz w:val="32"/>
          <w:szCs w:val="32"/>
        </w:rPr>
      </w:pPr>
      <w:r w:rsidRPr="7D186AC8">
        <w:rPr>
          <w:rFonts w:asciiTheme="majorHAnsi" w:hAnsiTheme="majorHAnsi"/>
          <w:color w:val="0F4761" w:themeColor="accent1" w:themeShade="BF"/>
          <w:sz w:val="32"/>
          <w:szCs w:val="32"/>
        </w:rPr>
        <w:lastRenderedPageBreak/>
        <w:t>NOPTA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TA details and comments"/>
      </w:tblPr>
      <w:tblGrid>
        <w:gridCol w:w="2838"/>
        <w:gridCol w:w="1915"/>
        <w:gridCol w:w="1859"/>
        <w:gridCol w:w="9407"/>
      </w:tblGrid>
      <w:tr w:rsidR="003F5C82" w:rsidRPr="003F5C82" w14:paraId="338AC797" w14:textId="77777777" w:rsidTr="003F6AA7">
        <w:trPr>
          <w:trHeight w:val="3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7E2EBF8" w14:textId="77777777" w:rsidR="003F5C82" w:rsidRPr="003F5C82" w:rsidRDefault="003F5C82" w:rsidP="00DF3F50">
            <w:pPr>
              <w:spacing w:after="0"/>
            </w:pPr>
            <w:r w:rsidRPr="003F5C82">
              <w:t>NOPTA Contact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783907D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D4AEDF0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970AEB" w14:textId="77777777" w:rsidR="003F5C82" w:rsidRPr="003F5C82" w:rsidRDefault="003F5C82" w:rsidP="00DF3F50">
            <w:pPr>
              <w:spacing w:after="0"/>
            </w:pPr>
            <w:r w:rsidRPr="003F5C82">
              <w:t>NOPTA comments </w:t>
            </w:r>
          </w:p>
        </w:tc>
      </w:tr>
      <w:tr w:rsidR="003F5C82" w:rsidRPr="003F5C82" w14:paraId="1E1375D8" w14:textId="77777777" w:rsidTr="003F6AA7">
        <w:trPr>
          <w:trHeight w:val="735"/>
        </w:trPr>
        <w:tc>
          <w:tcPr>
            <w:tcW w:w="2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7CD2F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78268" w14:textId="77777777" w:rsidR="003F5C82" w:rsidRPr="003F5C82" w:rsidRDefault="003F5C82" w:rsidP="003F5C82">
            <w:r w:rsidRPr="003F5C82">
              <w:t> </w:t>
            </w:r>
          </w:p>
          <w:p w14:paraId="60C28CD9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23C19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847B3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6B9CB4CF" w14:textId="77777777" w:rsidR="003F5C82" w:rsidRPr="00CE2FDC" w:rsidRDefault="003F5C82" w:rsidP="006D24D4">
      <w:pPr>
        <w:spacing w:after="0"/>
        <w:ind w:left="-1020"/>
        <w:rPr>
          <w:rFonts w:asciiTheme="majorHAnsi" w:hAnsiTheme="majorHAnsi"/>
          <w:color w:val="0F4761" w:themeColor="accent1" w:themeShade="BF"/>
          <w:sz w:val="32"/>
          <w:szCs w:val="32"/>
        </w:rPr>
      </w:pPr>
      <w:r w:rsidRPr="00CE2FDC">
        <w:rPr>
          <w:rFonts w:asciiTheme="majorHAnsi" w:hAnsiTheme="majorHAnsi"/>
          <w:color w:val="0F4761" w:themeColor="accent1" w:themeShade="BF"/>
          <w:sz w:val="32"/>
          <w:szCs w:val="32"/>
        </w:rPr>
        <w:t>NOPDCR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DCR details and comments"/>
      </w:tblPr>
      <w:tblGrid>
        <w:gridCol w:w="2869"/>
        <w:gridCol w:w="1908"/>
        <w:gridCol w:w="1852"/>
        <w:gridCol w:w="9390"/>
      </w:tblGrid>
      <w:tr w:rsidR="003F5C82" w:rsidRPr="003F5C82" w14:paraId="1525C2ED" w14:textId="77777777" w:rsidTr="7D186AC8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16521" w14:textId="77777777" w:rsidR="003F5C82" w:rsidRPr="003F5C82" w:rsidRDefault="003F5C82" w:rsidP="00DF3F50">
            <w:pPr>
              <w:spacing w:after="0"/>
            </w:pPr>
            <w:r w:rsidRPr="003F5C82">
              <w:t>NOPDCR Contact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18D9C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4285CC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139AC9" w14:textId="77777777" w:rsidR="003F5C82" w:rsidRPr="003F5C82" w:rsidRDefault="003F5C82" w:rsidP="00DF3F50">
            <w:pPr>
              <w:spacing w:after="0"/>
            </w:pPr>
            <w:r w:rsidRPr="003F5C82">
              <w:t>NOPDCR comments </w:t>
            </w:r>
          </w:p>
        </w:tc>
      </w:tr>
      <w:tr w:rsidR="003F5C82" w:rsidRPr="003F5C82" w14:paraId="1D71A568" w14:textId="77777777" w:rsidTr="7D186AC8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3B086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7E7E2" w14:textId="77777777" w:rsidR="003F5C82" w:rsidRPr="003F5C82" w:rsidRDefault="003F5C82" w:rsidP="003F5C82">
            <w:r w:rsidRPr="003F5C82">
              <w:t> </w:t>
            </w:r>
          </w:p>
          <w:p w14:paraId="64D7B5D2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28A2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A58C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3B25973B" w14:textId="5D5B22FC" w:rsidR="00517FC5" w:rsidRDefault="081CDA6D" w:rsidP="006D24D4">
      <w:pPr>
        <w:spacing w:after="0"/>
        <w:ind w:left="-1020"/>
        <w:rPr>
          <w:rFonts w:asciiTheme="majorHAnsi" w:hAnsiTheme="majorHAnsi"/>
          <w:color w:val="0F4761" w:themeColor="accent1" w:themeShade="BF"/>
          <w:sz w:val="32"/>
          <w:szCs w:val="32"/>
        </w:rPr>
      </w:pPr>
      <w:r w:rsidRPr="7D186AC8">
        <w:rPr>
          <w:rFonts w:asciiTheme="majorHAnsi" w:hAnsiTheme="majorHAnsi"/>
          <w:color w:val="0F4761" w:themeColor="accent1" w:themeShade="BF"/>
          <w:sz w:val="32"/>
          <w:szCs w:val="32"/>
        </w:rPr>
        <w:t>Note for titl</w:t>
      </w:r>
      <w:r w:rsidR="000778A9">
        <w:rPr>
          <w:rFonts w:asciiTheme="majorHAnsi" w:hAnsiTheme="majorHAnsi"/>
          <w:color w:val="0F4761" w:themeColor="accent1" w:themeShade="BF"/>
          <w:sz w:val="32"/>
          <w:szCs w:val="32"/>
        </w:rPr>
        <w:t>e</w:t>
      </w:r>
      <w:r w:rsidRPr="7D186AC8">
        <w:rPr>
          <w:rFonts w:asciiTheme="majorHAnsi" w:hAnsiTheme="majorHAnsi"/>
          <w:color w:val="0F4761" w:themeColor="accent1" w:themeShade="BF"/>
          <w:sz w:val="32"/>
          <w:szCs w:val="32"/>
        </w:rPr>
        <w:t>holders </w:t>
      </w:r>
    </w:p>
    <w:p w14:paraId="440B9B7C" w14:textId="6A5674F6" w:rsidR="00517FC5" w:rsidRDefault="00E11526" w:rsidP="00CF76F1">
      <w:pPr>
        <w:spacing w:after="0"/>
        <w:ind w:left="-1020"/>
      </w:pPr>
      <w:r>
        <w:t>The completion and submittal of this form</w:t>
      </w:r>
      <w:r w:rsidR="00F30DAE">
        <w:t xml:space="preserve"> </w:t>
      </w:r>
      <w:proofErr w:type="gramStart"/>
      <w:r w:rsidR="002F47DF">
        <w:t>assists</w:t>
      </w:r>
      <w:proofErr w:type="gramEnd"/>
      <w:r w:rsidR="002F47DF">
        <w:t xml:space="preserve"> NOPTA’s verification</w:t>
      </w:r>
      <w:r w:rsidR="081CDA6D">
        <w:t xml:space="preserve"> </w:t>
      </w:r>
      <w:r w:rsidR="002F47DF">
        <w:t xml:space="preserve">of </w:t>
      </w:r>
      <w:r w:rsidR="081CDA6D">
        <w:t>the</w:t>
      </w:r>
      <w:r w:rsidR="002C56A6">
        <w:t xml:space="preserve"> documentation and data</w:t>
      </w:r>
      <w:r w:rsidR="081CDA6D">
        <w:t xml:space="preserve"> </w:t>
      </w:r>
      <w:r w:rsidR="00B96AA4">
        <w:t xml:space="preserve">items </w:t>
      </w:r>
      <w:r w:rsidR="081CDA6D">
        <w:t>deliver</w:t>
      </w:r>
      <w:r w:rsidR="006250C3">
        <w:t>ed</w:t>
      </w:r>
      <w:r w:rsidR="081CDA6D">
        <w:t xml:space="preserve"> </w:t>
      </w:r>
      <w:r w:rsidR="006250C3">
        <w:t>above</w:t>
      </w:r>
      <w:r w:rsidR="081CDA6D">
        <w:t xml:space="preserve">. </w:t>
      </w:r>
      <w:r w:rsidR="00B96AA4">
        <w:t>Comple</w:t>
      </w:r>
      <w:r w:rsidR="00370B7C">
        <w:t>tion and submittal of this form, data and documentation</w:t>
      </w:r>
      <w:r w:rsidR="081CDA6D">
        <w:t xml:space="preserve"> </w:t>
      </w:r>
      <w:r w:rsidR="00370B7C">
        <w:t xml:space="preserve">does not automatically </w:t>
      </w:r>
      <w:r w:rsidR="001A596C">
        <w:t>result in</w:t>
      </w:r>
      <w:r w:rsidR="081CDA6D">
        <w:t xml:space="preserve"> complian</w:t>
      </w:r>
      <w:r w:rsidR="001A596C">
        <w:t>ce</w:t>
      </w:r>
      <w:r w:rsidR="081CDA6D">
        <w:t xml:space="preserve"> with the </w:t>
      </w:r>
      <w:r w:rsidR="081CDA6D" w:rsidRPr="7D186AC8">
        <w:rPr>
          <w:i/>
          <w:iCs/>
        </w:rPr>
        <w:t>Offshore Petroleum and Greenhouse Gas Storage (Resource Management and Administration) Regulations 2025</w:t>
      </w:r>
      <w:r w:rsidR="081CDA6D">
        <w:t xml:space="preserve">. The </w:t>
      </w:r>
      <w:r w:rsidR="001A6FB3">
        <w:t xml:space="preserve">documentation and </w:t>
      </w:r>
      <w:r w:rsidR="081CDA6D">
        <w:t xml:space="preserve">data provided will </w:t>
      </w:r>
      <w:r w:rsidR="001A6FB3">
        <w:t xml:space="preserve">first </w:t>
      </w:r>
      <w:r w:rsidR="081CDA6D">
        <w:t xml:space="preserve">be referred for quality control checks; and the titleholder/operator may be asked to resubmit or provide further information where appropriate. All enquiries regarding this transmittal should be directed to </w:t>
      </w:r>
      <w:hyperlink r:id="rId11">
        <w:r w:rsidR="081CDA6D" w:rsidRPr="7D186AC8">
          <w:rPr>
            <w:rStyle w:val="Hyperlink"/>
          </w:rPr>
          <w:t>data@nopta.gov.au</w:t>
        </w:r>
      </w:hyperlink>
      <w:r w:rsidR="081CDA6D">
        <w:t>. </w:t>
      </w:r>
      <w:r w:rsidR="001A6FB3">
        <w:t xml:space="preserve">Further information may also be found </w:t>
      </w:r>
      <w:r w:rsidR="00A07B5C">
        <w:t>at</w:t>
      </w:r>
      <w:r w:rsidR="001A6FB3">
        <w:t xml:space="preserve"> </w:t>
      </w:r>
      <w:hyperlink r:id="rId12" w:anchor="h2_1" w:history="1">
        <w:r w:rsidR="00A07B5C">
          <w:rPr>
            <w:rStyle w:val="Hyperlink"/>
          </w:rPr>
          <w:t>https://www.nopta.gov.au/reporting-and-data-submissions/transmittals.html#h2_1</w:t>
        </w:r>
      </w:hyperlink>
    </w:p>
    <w:p w14:paraId="4596B5BD" w14:textId="761CC395" w:rsidR="00517FC5" w:rsidRDefault="00517FC5"/>
    <w:sectPr w:rsidR="00517FC5" w:rsidSect="005F2229">
      <w:headerReference w:type="default" r:id="rId13"/>
      <w:pgSz w:w="16838" w:h="11906" w:orient="landscape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EF46" w14:textId="77777777" w:rsidR="007B7A69" w:rsidRDefault="007B7A69" w:rsidP="00660579">
      <w:pPr>
        <w:spacing w:after="0" w:line="240" w:lineRule="auto"/>
      </w:pPr>
      <w:r>
        <w:separator/>
      </w:r>
    </w:p>
  </w:endnote>
  <w:endnote w:type="continuationSeparator" w:id="0">
    <w:p w14:paraId="2F77E1D5" w14:textId="77777777" w:rsidR="007B7A69" w:rsidRDefault="007B7A69" w:rsidP="006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2F6B" w14:textId="77777777" w:rsidR="007B7A69" w:rsidRDefault="007B7A69" w:rsidP="00660579">
      <w:pPr>
        <w:spacing w:after="0" w:line="240" w:lineRule="auto"/>
      </w:pPr>
      <w:r>
        <w:separator/>
      </w:r>
    </w:p>
  </w:footnote>
  <w:footnote w:type="continuationSeparator" w:id="0">
    <w:p w14:paraId="2B5FCA0C" w14:textId="77777777" w:rsidR="007B7A69" w:rsidRDefault="007B7A69" w:rsidP="006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ED5" w14:textId="466DCF2C" w:rsidR="00660579" w:rsidRDefault="000703E2" w:rsidP="00AD0E56">
    <w:pPr>
      <w:pStyle w:val="Header"/>
      <w:ind w:left="-1474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DB1AAAA" wp14:editId="695AE015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3429000" cy="8096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29EB" w14:textId="77E2D2E7" w:rsidR="000703E2" w:rsidRPr="00666CD2" w:rsidRDefault="00876E57" w:rsidP="00697789">
                          <w:pPr>
                            <w:pStyle w:val="Heading1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Transmittal </w:t>
                          </w:r>
                          <w:r w:rsidR="001A38D3">
                            <w:rPr>
                              <w:b/>
                              <w:bCs/>
                              <w:color w:val="FFFFFF" w:themeColor="background1"/>
                            </w:rPr>
                            <w:t>–</w:t>
                          </w: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1A38D3">
                            <w:rPr>
                              <w:b/>
                              <w:bCs/>
                              <w:color w:val="FFFFFF" w:themeColor="background1"/>
                            </w:rPr>
                            <w:t>Well 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A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5pt;margin-top:19.5pt;width:270pt;height:6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Um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" filled="f" stroked="f">
              <v:textbox>
                <w:txbxContent>
                  <w:p w14:paraId="15ED29EB" w14:textId="77E2D2E7" w:rsidR="000703E2" w:rsidRPr="00666CD2" w:rsidRDefault="00876E57" w:rsidP="00697789">
                    <w:pPr>
                      <w:pStyle w:val="Heading1"/>
                      <w:rPr>
                        <w:b/>
                        <w:bCs/>
                        <w:color w:val="FFFFFF" w:themeColor="background1"/>
                      </w:rPr>
                    </w:pP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Transmittal </w:t>
                    </w:r>
                    <w:r w:rsidR="001A38D3">
                      <w:rPr>
                        <w:b/>
                        <w:bCs/>
                        <w:color w:val="FFFFFF" w:themeColor="background1"/>
                      </w:rPr>
                      <w:t>–</w:t>
                    </w: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1A38D3">
                      <w:rPr>
                        <w:b/>
                        <w:bCs/>
                        <w:color w:val="FFFFFF" w:themeColor="background1"/>
                      </w:rPr>
                      <w:t>Well data</w:t>
                    </w:r>
                  </w:p>
                </w:txbxContent>
              </v:textbox>
            </v:shape>
          </w:pict>
        </mc:Fallback>
      </mc:AlternateContent>
    </w:r>
    <w:r w:rsidR="008A59CC">
      <w:rPr>
        <w:noProof/>
      </w:rPr>
      <w:drawing>
        <wp:anchor distT="0" distB="0" distL="114300" distR="114300" simplePos="0" relativeHeight="251658240" behindDoc="0" locked="0" layoutInCell="1" allowOverlap="1" wp14:anchorId="6843D10A" wp14:editId="3348E1EF">
          <wp:simplePos x="0" y="0"/>
          <wp:positionH relativeFrom="column">
            <wp:posOffset>-333375</wp:posOffset>
          </wp:positionH>
          <wp:positionV relativeFrom="paragraph">
            <wp:posOffset>209550</wp:posOffset>
          </wp:positionV>
          <wp:extent cx="1562100" cy="991235"/>
          <wp:effectExtent l="0" t="0" r="0" b="0"/>
          <wp:wrapNone/>
          <wp:docPr id="7" name="Picture 5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56" w:rsidRPr="00AD0E56">
      <w:rPr>
        <w:noProof/>
      </w:rPr>
      <w:drawing>
        <wp:inline distT="0" distB="0" distL="0" distR="0" wp14:anchorId="3E933B12" wp14:editId="446FE8A5">
          <wp:extent cx="10715625" cy="1428750"/>
          <wp:effectExtent l="0" t="0" r="9525" b="0"/>
          <wp:docPr id="43947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765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156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79"/>
    <w:rsid w:val="000023FB"/>
    <w:rsid w:val="0001229D"/>
    <w:rsid w:val="0003329A"/>
    <w:rsid w:val="000333FF"/>
    <w:rsid w:val="00040D2C"/>
    <w:rsid w:val="00044D3D"/>
    <w:rsid w:val="00060E51"/>
    <w:rsid w:val="000703E2"/>
    <w:rsid w:val="0007606D"/>
    <w:rsid w:val="000778A9"/>
    <w:rsid w:val="0008029C"/>
    <w:rsid w:val="000B1C17"/>
    <w:rsid w:val="000C0900"/>
    <w:rsid w:val="000C729C"/>
    <w:rsid w:val="000D0B70"/>
    <w:rsid w:val="00107F1E"/>
    <w:rsid w:val="00135AD9"/>
    <w:rsid w:val="0015030A"/>
    <w:rsid w:val="00153F90"/>
    <w:rsid w:val="00155A43"/>
    <w:rsid w:val="00167F5B"/>
    <w:rsid w:val="00172A76"/>
    <w:rsid w:val="0019095F"/>
    <w:rsid w:val="001A38D3"/>
    <w:rsid w:val="001A596C"/>
    <w:rsid w:val="001A6E65"/>
    <w:rsid w:val="001A6FB3"/>
    <w:rsid w:val="001B554C"/>
    <w:rsid w:val="00231B88"/>
    <w:rsid w:val="0023712D"/>
    <w:rsid w:val="00247A1A"/>
    <w:rsid w:val="00251DDB"/>
    <w:rsid w:val="00255498"/>
    <w:rsid w:val="00260ABB"/>
    <w:rsid w:val="002A668C"/>
    <w:rsid w:val="002C56A6"/>
    <w:rsid w:val="002E77C6"/>
    <w:rsid w:val="002F47DF"/>
    <w:rsid w:val="003006DF"/>
    <w:rsid w:val="0031215E"/>
    <w:rsid w:val="00316480"/>
    <w:rsid w:val="00317856"/>
    <w:rsid w:val="00322C3B"/>
    <w:rsid w:val="003324F4"/>
    <w:rsid w:val="00334231"/>
    <w:rsid w:val="00355512"/>
    <w:rsid w:val="00365FCC"/>
    <w:rsid w:val="00366A84"/>
    <w:rsid w:val="00370B7C"/>
    <w:rsid w:val="00370EE8"/>
    <w:rsid w:val="00380222"/>
    <w:rsid w:val="0038307E"/>
    <w:rsid w:val="00395F11"/>
    <w:rsid w:val="003B11D4"/>
    <w:rsid w:val="003E0ED6"/>
    <w:rsid w:val="003E783B"/>
    <w:rsid w:val="003F5C82"/>
    <w:rsid w:val="003F6AA7"/>
    <w:rsid w:val="00416E9A"/>
    <w:rsid w:val="004441A0"/>
    <w:rsid w:val="004548D5"/>
    <w:rsid w:val="00466653"/>
    <w:rsid w:val="00472E59"/>
    <w:rsid w:val="00473D4E"/>
    <w:rsid w:val="004935B1"/>
    <w:rsid w:val="004955B7"/>
    <w:rsid w:val="004A22F3"/>
    <w:rsid w:val="004B1989"/>
    <w:rsid w:val="004D49A9"/>
    <w:rsid w:val="004F3F99"/>
    <w:rsid w:val="004F7515"/>
    <w:rsid w:val="00507815"/>
    <w:rsid w:val="00517FC5"/>
    <w:rsid w:val="0052302C"/>
    <w:rsid w:val="005426F6"/>
    <w:rsid w:val="00551D5D"/>
    <w:rsid w:val="00553EB5"/>
    <w:rsid w:val="00595E8C"/>
    <w:rsid w:val="005B7AAC"/>
    <w:rsid w:val="005C76C5"/>
    <w:rsid w:val="005E2160"/>
    <w:rsid w:val="005E6E56"/>
    <w:rsid w:val="005F1F40"/>
    <w:rsid w:val="005F2229"/>
    <w:rsid w:val="005F5D61"/>
    <w:rsid w:val="006178E7"/>
    <w:rsid w:val="00624436"/>
    <w:rsid w:val="006250C3"/>
    <w:rsid w:val="00637BB2"/>
    <w:rsid w:val="0064027F"/>
    <w:rsid w:val="00645DB4"/>
    <w:rsid w:val="00660579"/>
    <w:rsid w:val="00666CD2"/>
    <w:rsid w:val="00667C78"/>
    <w:rsid w:val="00697789"/>
    <w:rsid w:val="006A08CA"/>
    <w:rsid w:val="006A1001"/>
    <w:rsid w:val="006A72CE"/>
    <w:rsid w:val="006B2CB6"/>
    <w:rsid w:val="006B2F39"/>
    <w:rsid w:val="006D24D4"/>
    <w:rsid w:val="006D24E2"/>
    <w:rsid w:val="006D3F16"/>
    <w:rsid w:val="006D7F63"/>
    <w:rsid w:val="006E1567"/>
    <w:rsid w:val="006F2EA0"/>
    <w:rsid w:val="007006C7"/>
    <w:rsid w:val="0070145F"/>
    <w:rsid w:val="0071028F"/>
    <w:rsid w:val="007475C9"/>
    <w:rsid w:val="007530AF"/>
    <w:rsid w:val="00766B50"/>
    <w:rsid w:val="0077107A"/>
    <w:rsid w:val="00777587"/>
    <w:rsid w:val="00777997"/>
    <w:rsid w:val="0079075A"/>
    <w:rsid w:val="00794D36"/>
    <w:rsid w:val="007B7A69"/>
    <w:rsid w:val="007E24C5"/>
    <w:rsid w:val="007E7826"/>
    <w:rsid w:val="007F2523"/>
    <w:rsid w:val="007F3577"/>
    <w:rsid w:val="007F5564"/>
    <w:rsid w:val="00811B64"/>
    <w:rsid w:val="00823874"/>
    <w:rsid w:val="00835E3E"/>
    <w:rsid w:val="00835F9A"/>
    <w:rsid w:val="00840543"/>
    <w:rsid w:val="0084269E"/>
    <w:rsid w:val="00842B1C"/>
    <w:rsid w:val="00852DB2"/>
    <w:rsid w:val="008614AF"/>
    <w:rsid w:val="00876E57"/>
    <w:rsid w:val="00891A39"/>
    <w:rsid w:val="00892637"/>
    <w:rsid w:val="008954E7"/>
    <w:rsid w:val="008A59CC"/>
    <w:rsid w:val="008B1A40"/>
    <w:rsid w:val="008B633F"/>
    <w:rsid w:val="008C0811"/>
    <w:rsid w:val="008C0A11"/>
    <w:rsid w:val="008C4B0E"/>
    <w:rsid w:val="008D3487"/>
    <w:rsid w:val="008E4C3A"/>
    <w:rsid w:val="008E4D16"/>
    <w:rsid w:val="008E61CC"/>
    <w:rsid w:val="008F08B6"/>
    <w:rsid w:val="008F5909"/>
    <w:rsid w:val="008F7DCB"/>
    <w:rsid w:val="00901170"/>
    <w:rsid w:val="009203C8"/>
    <w:rsid w:val="009336BA"/>
    <w:rsid w:val="00940AAF"/>
    <w:rsid w:val="00941B24"/>
    <w:rsid w:val="0095516A"/>
    <w:rsid w:val="00955B1B"/>
    <w:rsid w:val="0098487A"/>
    <w:rsid w:val="009A11A3"/>
    <w:rsid w:val="009F0199"/>
    <w:rsid w:val="00A07B5C"/>
    <w:rsid w:val="00A20810"/>
    <w:rsid w:val="00A20E83"/>
    <w:rsid w:val="00A223A9"/>
    <w:rsid w:val="00A36ACD"/>
    <w:rsid w:val="00A36BA1"/>
    <w:rsid w:val="00A418FF"/>
    <w:rsid w:val="00A41948"/>
    <w:rsid w:val="00A461F6"/>
    <w:rsid w:val="00A572DF"/>
    <w:rsid w:val="00A80B6B"/>
    <w:rsid w:val="00A900C5"/>
    <w:rsid w:val="00A94BD4"/>
    <w:rsid w:val="00A97574"/>
    <w:rsid w:val="00AD0E56"/>
    <w:rsid w:val="00AD1CBF"/>
    <w:rsid w:val="00AD38C1"/>
    <w:rsid w:val="00AD5EA2"/>
    <w:rsid w:val="00AF669C"/>
    <w:rsid w:val="00B0251C"/>
    <w:rsid w:val="00B026D8"/>
    <w:rsid w:val="00B065FE"/>
    <w:rsid w:val="00B07B8D"/>
    <w:rsid w:val="00B07E9F"/>
    <w:rsid w:val="00B233BF"/>
    <w:rsid w:val="00B50957"/>
    <w:rsid w:val="00B52ADB"/>
    <w:rsid w:val="00B53017"/>
    <w:rsid w:val="00B662F7"/>
    <w:rsid w:val="00B66406"/>
    <w:rsid w:val="00B77B71"/>
    <w:rsid w:val="00B82E65"/>
    <w:rsid w:val="00B96AA4"/>
    <w:rsid w:val="00BA2D02"/>
    <w:rsid w:val="00BA763C"/>
    <w:rsid w:val="00BB36AE"/>
    <w:rsid w:val="00BC4EB7"/>
    <w:rsid w:val="00BE66B5"/>
    <w:rsid w:val="00BF749D"/>
    <w:rsid w:val="00C148D2"/>
    <w:rsid w:val="00C16089"/>
    <w:rsid w:val="00C17613"/>
    <w:rsid w:val="00C37DB3"/>
    <w:rsid w:val="00C43DEF"/>
    <w:rsid w:val="00C46E6E"/>
    <w:rsid w:val="00C5465A"/>
    <w:rsid w:val="00C77B77"/>
    <w:rsid w:val="00C81CDA"/>
    <w:rsid w:val="00C83C5C"/>
    <w:rsid w:val="00C9313A"/>
    <w:rsid w:val="00C936F5"/>
    <w:rsid w:val="00CA62E7"/>
    <w:rsid w:val="00CA6E9D"/>
    <w:rsid w:val="00CB42FC"/>
    <w:rsid w:val="00CC0445"/>
    <w:rsid w:val="00CC2C34"/>
    <w:rsid w:val="00CD1740"/>
    <w:rsid w:val="00CE1CBD"/>
    <w:rsid w:val="00CE2FDC"/>
    <w:rsid w:val="00CF2999"/>
    <w:rsid w:val="00CF38AF"/>
    <w:rsid w:val="00CF76F1"/>
    <w:rsid w:val="00D1109F"/>
    <w:rsid w:val="00D11BFF"/>
    <w:rsid w:val="00D11FFA"/>
    <w:rsid w:val="00D125EC"/>
    <w:rsid w:val="00D1641A"/>
    <w:rsid w:val="00D30483"/>
    <w:rsid w:val="00D41572"/>
    <w:rsid w:val="00D466C1"/>
    <w:rsid w:val="00D5021C"/>
    <w:rsid w:val="00D51E8A"/>
    <w:rsid w:val="00D52432"/>
    <w:rsid w:val="00D6098B"/>
    <w:rsid w:val="00D64F59"/>
    <w:rsid w:val="00D70470"/>
    <w:rsid w:val="00D822DE"/>
    <w:rsid w:val="00D8308A"/>
    <w:rsid w:val="00D8769A"/>
    <w:rsid w:val="00DB737F"/>
    <w:rsid w:val="00DD156F"/>
    <w:rsid w:val="00DD1F9E"/>
    <w:rsid w:val="00DE1FBF"/>
    <w:rsid w:val="00DF3F50"/>
    <w:rsid w:val="00DF5EEE"/>
    <w:rsid w:val="00DF66EA"/>
    <w:rsid w:val="00DF6D6D"/>
    <w:rsid w:val="00E02E19"/>
    <w:rsid w:val="00E11526"/>
    <w:rsid w:val="00E25886"/>
    <w:rsid w:val="00E41CE5"/>
    <w:rsid w:val="00E41F52"/>
    <w:rsid w:val="00E467EC"/>
    <w:rsid w:val="00E51577"/>
    <w:rsid w:val="00E5387F"/>
    <w:rsid w:val="00E57997"/>
    <w:rsid w:val="00E86629"/>
    <w:rsid w:val="00E91128"/>
    <w:rsid w:val="00E924AE"/>
    <w:rsid w:val="00E95003"/>
    <w:rsid w:val="00EA4291"/>
    <w:rsid w:val="00EB086A"/>
    <w:rsid w:val="00EB0A06"/>
    <w:rsid w:val="00EB6B28"/>
    <w:rsid w:val="00ED21F7"/>
    <w:rsid w:val="00EE57E2"/>
    <w:rsid w:val="00EE65D8"/>
    <w:rsid w:val="00EE7F39"/>
    <w:rsid w:val="00F25A78"/>
    <w:rsid w:val="00F30DAE"/>
    <w:rsid w:val="00F32116"/>
    <w:rsid w:val="00F37AFC"/>
    <w:rsid w:val="00F41521"/>
    <w:rsid w:val="00F46E2C"/>
    <w:rsid w:val="00F4747A"/>
    <w:rsid w:val="00F72EAF"/>
    <w:rsid w:val="00F86BAD"/>
    <w:rsid w:val="00F94D53"/>
    <w:rsid w:val="00F94EEE"/>
    <w:rsid w:val="00FA697A"/>
    <w:rsid w:val="00FB4423"/>
    <w:rsid w:val="00FC1845"/>
    <w:rsid w:val="00FD7BCD"/>
    <w:rsid w:val="00FE0839"/>
    <w:rsid w:val="00FE784C"/>
    <w:rsid w:val="081CDA6D"/>
    <w:rsid w:val="7D1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60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9"/>
  </w:style>
  <w:style w:type="paragraph" w:styleId="Footer">
    <w:name w:val="footer"/>
    <w:basedOn w:val="Normal"/>
    <w:link w:val="Foot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9"/>
  </w:style>
  <w:style w:type="table" w:styleId="TableGrid">
    <w:name w:val="Table Grid"/>
    <w:basedOn w:val="TableNormal"/>
    <w:uiPriority w:val="39"/>
    <w:rsid w:val="00FD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5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5"/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CC04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886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886"/>
    <w:rPr>
      <w:rFonts w:ascii="Arial" w:eastAsia="Times New Roman" w:hAnsi="Arial" w:cs="Times New Roman"/>
      <w:b/>
      <w:bCs/>
      <w:color w:val="5F5F5F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F7DC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B1C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pta.gov.au/reporting-and-data-submissions/transmittal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@nopta.gov.a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NOPTANET-916951627-11486</_dlc_DocId>
    <_dlc_DocIdUrl xmlns="7012054d-3a07-4b40-940b-a148fc76e5c4">
      <Url>https://nopta.sharepoint.com/team/LCT/_layouts/15/DocIdRedir.aspx?ID=NOPTANET-916951627-11486</Url>
      <Description>NOPTANET-916951627-11486</Description>
    </_dlc_DocIdUrl>
    <Status xmlns="551eb9e3-8b55-4c02-82d2-17f367f88568" xsi:nil="true"/>
    <Team xmlns="551eb9e3-8b55-4c02-82d2-17f367f88568" xsi:nil="true"/>
    <RightsType xmlns="551eb9e3-8b55-4c02-82d2-17f367f88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2124-2775-4A53-8685-1B8EB719621D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2.xml><?xml version="1.0" encoding="utf-8"?>
<ds:datastoreItem xmlns:ds="http://schemas.openxmlformats.org/officeDocument/2006/customXml" ds:itemID="{5438342F-DA17-4E21-86BE-6FD31E5A2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000CE-C955-479D-B0C3-1CD74BF938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1A69D9-DB70-4B3B-82D6-D8D7DCFF2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55C7AF-CBF4-464A-AE03-3DAC4338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3084</Characters>
  <Application>Microsoft Office Word</Application>
  <DocSecurity>0</DocSecurity>
  <Lines>253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2026-02-26T02:50:00Z</dcterms:created>
  <dcterms:modified xsi:type="dcterms:W3CDTF">2026-02-26T02:50:00Z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2026-02-25T06:05:50Z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81bd2b7b-8a0b-4045-8019-74d18e84867b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0x010100897A62EA4BDAE244BB08273368C25050</vt:lpwstr>
  </property>
  <property fmtid="{D5CDD505-2E9C-101B-9397-08002B2CF9AE}" pid="11" name="_dlc_DocIdItemGuid">
    <vt:lpwstr>39e1319c-0553-42e0-8960-25572ba53460</vt:lpwstr>
  </property>
</Properties>
</file>