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97CA" w14:textId="09021372" w:rsidR="007D5A19" w:rsidRPr="003E5336" w:rsidRDefault="00DF1B55" w:rsidP="007D5A19">
      <w:pPr>
        <w:rPr>
          <w:rFonts w:ascii="Arial" w:eastAsiaTheme="majorEastAsia" w:hAnsi="Arial" w:cs="Arial"/>
          <w:color w:val="5B9BD5" w:themeColor="accent1"/>
          <w:spacing w:val="-10"/>
          <w:kern w:val="28"/>
          <w:sz w:val="40"/>
          <w:szCs w:val="40"/>
        </w:rPr>
      </w:pPr>
      <w:r>
        <w:rPr>
          <w:rFonts w:ascii="Arial" w:eastAsiaTheme="majorEastAsia" w:hAnsi="Arial" w:cs="Arial"/>
          <w:noProof/>
          <w:color w:val="5B9BD5" w:themeColor="accent1"/>
          <w:spacing w:val="-10"/>
          <w:kern w:val="28"/>
          <w:sz w:val="40"/>
          <w:szCs w:val="40"/>
        </w:rPr>
        <w:drawing>
          <wp:inline distT="0" distB="0" distL="0" distR="0" wp14:anchorId="2FB0AC85" wp14:editId="22F56B37">
            <wp:extent cx="2809875" cy="790658"/>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6039" cy="800834"/>
                    </a:xfrm>
                    <a:prstGeom prst="rect">
                      <a:avLst/>
                    </a:prstGeom>
                  </pic:spPr>
                </pic:pic>
              </a:graphicData>
            </a:graphic>
          </wp:inline>
        </w:drawing>
      </w:r>
    </w:p>
    <w:p w14:paraId="6F31260D" w14:textId="77777777" w:rsidR="007D5A19" w:rsidRPr="009701A8" w:rsidRDefault="007D5A19" w:rsidP="007D5A19">
      <w:pPr>
        <w:rPr>
          <w:rFonts w:ascii="Arial" w:eastAsiaTheme="majorEastAsia" w:hAnsi="Arial" w:cs="Arial"/>
          <w:b/>
          <w:color w:val="5B9BD5" w:themeColor="accent1"/>
          <w:spacing w:val="-10"/>
          <w:kern w:val="28"/>
          <w:sz w:val="40"/>
          <w:szCs w:val="40"/>
        </w:rPr>
      </w:pPr>
    </w:p>
    <w:p w14:paraId="4B8DC2B9" w14:textId="77777777" w:rsidR="007D5A19" w:rsidRPr="009701A8" w:rsidRDefault="007D5A19" w:rsidP="007D5A19">
      <w:pPr>
        <w:rPr>
          <w:rFonts w:ascii="Arial" w:eastAsiaTheme="majorEastAsia" w:hAnsi="Arial" w:cs="Arial"/>
          <w:b/>
          <w:color w:val="5B9BD5" w:themeColor="accent1"/>
          <w:spacing w:val="-10"/>
          <w:kern w:val="28"/>
          <w:sz w:val="40"/>
          <w:szCs w:val="40"/>
        </w:rPr>
      </w:pPr>
    </w:p>
    <w:p w14:paraId="187412BE" w14:textId="77777777" w:rsidR="007D5A19" w:rsidRPr="009701A8" w:rsidRDefault="007D5A19" w:rsidP="007D5A19">
      <w:pPr>
        <w:rPr>
          <w:rFonts w:ascii="Arial" w:eastAsiaTheme="majorEastAsia" w:hAnsi="Arial" w:cs="Arial"/>
          <w:b/>
          <w:color w:val="5B9BD5" w:themeColor="accent1"/>
          <w:spacing w:val="-10"/>
          <w:kern w:val="28"/>
          <w:sz w:val="40"/>
          <w:szCs w:val="40"/>
        </w:rPr>
      </w:pPr>
    </w:p>
    <w:p w14:paraId="37FFCD34" w14:textId="77777777" w:rsidR="007D5A19" w:rsidRPr="009701A8" w:rsidRDefault="007D5A19" w:rsidP="007D5A19">
      <w:pPr>
        <w:rPr>
          <w:rFonts w:ascii="Arial" w:eastAsiaTheme="majorEastAsia" w:hAnsi="Arial" w:cs="Arial"/>
          <w:b/>
          <w:color w:val="5B9BD5" w:themeColor="accent1"/>
          <w:spacing w:val="-10"/>
          <w:kern w:val="28"/>
          <w:sz w:val="40"/>
          <w:szCs w:val="40"/>
        </w:rPr>
      </w:pPr>
    </w:p>
    <w:p w14:paraId="6B7016FC" w14:textId="77777777" w:rsidR="007D5A19" w:rsidRPr="009701A8" w:rsidRDefault="007D5A19" w:rsidP="007D5A19">
      <w:pPr>
        <w:rPr>
          <w:rFonts w:ascii="Arial" w:eastAsiaTheme="majorEastAsia" w:hAnsi="Arial" w:cs="Arial"/>
          <w:b/>
          <w:color w:val="5B9BD5" w:themeColor="accent1"/>
          <w:spacing w:val="-10"/>
          <w:kern w:val="28"/>
          <w:sz w:val="40"/>
          <w:szCs w:val="40"/>
        </w:rPr>
      </w:pPr>
    </w:p>
    <w:p w14:paraId="462EAC3F" w14:textId="77777777" w:rsidR="007D5A19" w:rsidRPr="009701A8" w:rsidRDefault="007D5A19" w:rsidP="007D5A19">
      <w:pPr>
        <w:rPr>
          <w:rFonts w:ascii="Arial" w:eastAsiaTheme="majorEastAsia" w:hAnsi="Arial" w:cs="Arial"/>
          <w:color w:val="5B9BD5" w:themeColor="accent1"/>
          <w:spacing w:val="-10"/>
          <w:kern w:val="28"/>
          <w:sz w:val="40"/>
          <w:szCs w:val="40"/>
        </w:rPr>
      </w:pPr>
    </w:p>
    <w:p w14:paraId="0792B98B" w14:textId="77777777" w:rsidR="007D5A19" w:rsidRPr="00B268E2" w:rsidRDefault="00127A20" w:rsidP="00B268E2">
      <w:pPr>
        <w:pStyle w:val="Title"/>
      </w:pPr>
      <w:r w:rsidRPr="00B268E2">
        <w:t xml:space="preserve">Offshore Petroleum: </w:t>
      </w:r>
      <w:r w:rsidR="007A26DE" w:rsidRPr="00B268E2">
        <w:t>Special Prospecting Authority, Access Authority &amp; Scientific Investigation Consents Guideline</w:t>
      </w:r>
    </w:p>
    <w:p w14:paraId="22E4B601" w14:textId="77777777" w:rsidR="007D5A19" w:rsidRPr="009701A8" w:rsidRDefault="007D5A19" w:rsidP="007D5A19">
      <w:pPr>
        <w:rPr>
          <w:rFonts w:ascii="Arial" w:eastAsiaTheme="majorEastAsia" w:hAnsi="Arial" w:cs="Arial"/>
          <w:color w:val="5B9BD5" w:themeColor="accent1"/>
          <w:spacing w:val="-10"/>
          <w:kern w:val="28"/>
          <w:sz w:val="40"/>
          <w:szCs w:val="40"/>
        </w:rPr>
      </w:pPr>
    </w:p>
    <w:p w14:paraId="3B271A28" w14:textId="77777777" w:rsidR="007D5A19" w:rsidRPr="009701A8" w:rsidRDefault="007D5A19" w:rsidP="007D5A19">
      <w:pPr>
        <w:rPr>
          <w:rFonts w:ascii="Arial" w:hAnsi="Arial" w:cs="Arial"/>
          <w:color w:val="5B9BD5" w:themeColor="accent1"/>
          <w:sz w:val="28"/>
          <w:szCs w:val="32"/>
        </w:rPr>
      </w:pPr>
    </w:p>
    <w:p w14:paraId="6623498B" w14:textId="77777777" w:rsidR="007D5A19" w:rsidRPr="009701A8" w:rsidRDefault="007D5A19" w:rsidP="007D5A19">
      <w:pPr>
        <w:rPr>
          <w:rFonts w:ascii="Arial" w:eastAsiaTheme="majorEastAsia" w:hAnsi="Arial" w:cs="Arial"/>
          <w:color w:val="5B9BD5" w:themeColor="accent1"/>
          <w:spacing w:val="-10"/>
          <w:kern w:val="28"/>
          <w:sz w:val="40"/>
          <w:szCs w:val="40"/>
        </w:rPr>
      </w:pPr>
      <w:r w:rsidRPr="009701A8">
        <w:rPr>
          <w:rFonts w:ascii="Arial" w:hAnsi="Arial" w:cs="Arial"/>
          <w:color w:val="5B9BD5" w:themeColor="accent1"/>
          <w:sz w:val="28"/>
          <w:szCs w:val="32"/>
        </w:rPr>
        <w:t xml:space="preserve">In relation to the </w:t>
      </w:r>
      <w:r w:rsidRPr="009701A8">
        <w:rPr>
          <w:rFonts w:ascii="Arial" w:hAnsi="Arial" w:cs="Arial"/>
          <w:i/>
          <w:color w:val="5B9BD5" w:themeColor="accent1"/>
          <w:sz w:val="28"/>
          <w:szCs w:val="32"/>
        </w:rPr>
        <w:t>Offshore Petroleum and Greenhouse Gas Storage Act 2006</w:t>
      </w:r>
    </w:p>
    <w:p w14:paraId="72C9519A" w14:textId="77777777" w:rsidR="007D5A19" w:rsidRPr="009701A8" w:rsidRDefault="007D5A19" w:rsidP="00F84A50">
      <w:pPr>
        <w:rPr>
          <w:rFonts w:ascii="Arial" w:hAnsi="Arial" w:cs="Arial"/>
        </w:rPr>
      </w:pPr>
    </w:p>
    <w:p w14:paraId="304C87AB" w14:textId="77777777" w:rsidR="007D5A19" w:rsidRPr="009701A8" w:rsidRDefault="007D5A19" w:rsidP="00F84A50">
      <w:pPr>
        <w:rPr>
          <w:rFonts w:ascii="Arial" w:hAnsi="Arial" w:cs="Arial"/>
        </w:rPr>
      </w:pPr>
    </w:p>
    <w:p w14:paraId="02FD7561" w14:textId="77777777" w:rsidR="007D5A19" w:rsidRPr="009701A8" w:rsidRDefault="007D5A19" w:rsidP="00F84A50">
      <w:pPr>
        <w:rPr>
          <w:rFonts w:ascii="Arial" w:hAnsi="Arial" w:cs="Arial"/>
        </w:rPr>
      </w:pPr>
    </w:p>
    <w:p w14:paraId="508CBDF0" w14:textId="77777777" w:rsidR="007D5A19" w:rsidRPr="009701A8" w:rsidRDefault="007D5A19" w:rsidP="00F84A50">
      <w:pPr>
        <w:rPr>
          <w:rFonts w:ascii="Arial" w:hAnsi="Arial" w:cs="Arial"/>
        </w:rPr>
      </w:pPr>
    </w:p>
    <w:p w14:paraId="425F86C4" w14:textId="77777777" w:rsidR="007D5A19" w:rsidRPr="009701A8" w:rsidRDefault="007D5A19" w:rsidP="00F84A50">
      <w:pPr>
        <w:rPr>
          <w:rFonts w:ascii="Arial" w:hAnsi="Arial" w:cs="Arial"/>
        </w:rPr>
      </w:pPr>
    </w:p>
    <w:p w14:paraId="65C1F13B" w14:textId="77777777" w:rsidR="007D5A19" w:rsidRPr="009701A8" w:rsidRDefault="007D5A19" w:rsidP="00F84A50">
      <w:pPr>
        <w:rPr>
          <w:rFonts w:ascii="Arial" w:hAnsi="Arial" w:cs="Arial"/>
        </w:rPr>
      </w:pPr>
    </w:p>
    <w:p w14:paraId="5C505114" w14:textId="440BFA67" w:rsidR="007D5A19" w:rsidRPr="009701A8" w:rsidRDefault="00BE12F8" w:rsidP="00F84A50">
      <w:pPr>
        <w:rPr>
          <w:rFonts w:ascii="Arial" w:hAnsi="Arial" w:cs="Arial"/>
        </w:rPr>
      </w:pPr>
      <w:r w:rsidRPr="004B75DF">
        <w:rPr>
          <w:rFonts w:ascii="Arial" w:hAnsi="Arial" w:cs="Arial"/>
        </w:rPr>
        <w:t xml:space="preserve">Effective </w:t>
      </w:r>
      <w:r w:rsidR="00F96AD5">
        <w:rPr>
          <w:rFonts w:ascii="Arial" w:hAnsi="Arial" w:cs="Arial"/>
        </w:rPr>
        <w:t xml:space="preserve">May </w:t>
      </w:r>
      <w:r w:rsidR="00A64E65">
        <w:rPr>
          <w:rFonts w:ascii="Arial" w:hAnsi="Arial" w:cs="Arial"/>
        </w:rPr>
        <w:t>2019</w:t>
      </w:r>
    </w:p>
    <w:p w14:paraId="104354A5" w14:textId="77777777" w:rsidR="007D5A19" w:rsidRPr="009701A8" w:rsidRDefault="007D5A19" w:rsidP="00F84A50">
      <w:pPr>
        <w:rPr>
          <w:rFonts w:ascii="Arial" w:hAnsi="Arial" w:cs="Arial"/>
        </w:rPr>
      </w:pPr>
    </w:p>
    <w:p w14:paraId="0212F265" w14:textId="77777777" w:rsidR="007D5A19" w:rsidRPr="009701A8" w:rsidRDefault="007D5A19" w:rsidP="00F84A50">
      <w:pPr>
        <w:rPr>
          <w:rFonts w:ascii="Arial" w:hAnsi="Arial" w:cs="Arial"/>
        </w:rPr>
      </w:pPr>
    </w:p>
    <w:p w14:paraId="2BE9C5DD" w14:textId="77777777" w:rsidR="007D5A19" w:rsidRPr="009701A8" w:rsidRDefault="007D5A19" w:rsidP="00F84A50">
      <w:pPr>
        <w:rPr>
          <w:rFonts w:ascii="Arial" w:hAnsi="Arial" w:cs="Arial"/>
        </w:rPr>
      </w:pPr>
    </w:p>
    <w:p w14:paraId="42587977" w14:textId="77777777" w:rsidR="007D5A19" w:rsidRPr="009701A8" w:rsidRDefault="007D5A19" w:rsidP="00F84A50">
      <w:pPr>
        <w:rPr>
          <w:rFonts w:ascii="Arial" w:hAnsi="Arial" w:cs="Arial"/>
        </w:rPr>
      </w:pPr>
    </w:p>
    <w:p w14:paraId="5738B454" w14:textId="77777777" w:rsidR="007D5A19" w:rsidRPr="009701A8" w:rsidRDefault="007D5A19" w:rsidP="00F84A50">
      <w:pPr>
        <w:rPr>
          <w:rFonts w:ascii="Arial" w:hAnsi="Arial" w:cs="Arial"/>
        </w:rPr>
      </w:pPr>
    </w:p>
    <w:p w14:paraId="356ADC26" w14:textId="77777777" w:rsidR="007D5A19" w:rsidRPr="009701A8" w:rsidRDefault="007D5A19" w:rsidP="00F84A50">
      <w:pPr>
        <w:rPr>
          <w:rFonts w:ascii="Arial" w:hAnsi="Arial" w:cs="Arial"/>
        </w:rPr>
      </w:pPr>
    </w:p>
    <w:p w14:paraId="5F8C6B47" w14:textId="77777777" w:rsidR="007D5A19" w:rsidRPr="009701A8" w:rsidRDefault="007D5A19" w:rsidP="00F84A50">
      <w:pPr>
        <w:rPr>
          <w:rFonts w:ascii="Arial" w:hAnsi="Arial" w:cs="Arial"/>
        </w:rPr>
      </w:pPr>
    </w:p>
    <w:p w14:paraId="28FC7BF4" w14:textId="76ACF2B3" w:rsidR="005D55C9" w:rsidRPr="009701A8" w:rsidRDefault="005D55C9" w:rsidP="005D55C9">
      <w:pPr>
        <w:autoSpaceDE w:val="0"/>
        <w:autoSpaceDN w:val="0"/>
        <w:adjustRightInd w:val="0"/>
        <w:rPr>
          <w:rFonts w:ascii="Arial" w:eastAsiaTheme="minorHAnsi" w:hAnsi="Arial" w:cs="Arial"/>
          <w:color w:val="000000"/>
          <w:sz w:val="16"/>
          <w:szCs w:val="18"/>
          <w:lang w:eastAsia="en-US"/>
        </w:rPr>
      </w:pPr>
      <w:r w:rsidRPr="009701A8">
        <w:rPr>
          <w:rFonts w:ascii="Arial" w:eastAsiaTheme="minorHAnsi" w:hAnsi="Arial" w:cs="Arial"/>
          <w:color w:val="000000"/>
          <w:sz w:val="16"/>
          <w:szCs w:val="18"/>
          <w:lang w:eastAsia="en-US"/>
        </w:rPr>
        <w:t>This document has been developed as a general guide only. It is subject to, and does not replace or amend</w:t>
      </w:r>
      <w:r w:rsidR="00464280">
        <w:rPr>
          <w:rFonts w:ascii="Arial" w:eastAsiaTheme="minorHAnsi" w:hAnsi="Arial" w:cs="Arial"/>
          <w:color w:val="000000"/>
          <w:sz w:val="16"/>
          <w:szCs w:val="18"/>
          <w:lang w:eastAsia="en-US"/>
        </w:rPr>
        <w:t>,</w:t>
      </w:r>
      <w:r w:rsidRPr="009701A8">
        <w:rPr>
          <w:rFonts w:ascii="Arial" w:eastAsiaTheme="minorHAnsi" w:hAnsi="Arial" w:cs="Arial"/>
          <w:color w:val="000000"/>
          <w:sz w:val="16"/>
          <w:szCs w:val="18"/>
          <w:lang w:eastAsia="en-US"/>
        </w:rPr>
        <w:t xml:space="preserve"> the requirements of the </w:t>
      </w:r>
      <w:hyperlink r:id="rId13" w:tooltip="https://www.comlaw.gov.au/Series/C2006A00014" w:history="1">
        <w:r w:rsidRPr="00CF60A4">
          <w:rPr>
            <w:rStyle w:val="Hyperlink"/>
            <w:rFonts w:ascii="Arial" w:eastAsiaTheme="minorHAnsi" w:hAnsi="Arial" w:cs="Arial"/>
            <w:i/>
            <w:iCs/>
            <w:sz w:val="16"/>
            <w:szCs w:val="18"/>
            <w:lang w:eastAsia="en-US"/>
          </w:rPr>
          <w:t>Offshore Petroleum and Greenhouse Gas Storage Act 2006</w:t>
        </w:r>
      </w:hyperlink>
      <w:r w:rsidRPr="00BF29D2">
        <w:rPr>
          <w:rFonts w:ascii="Arial" w:eastAsiaTheme="minorHAnsi" w:hAnsi="Arial" w:cs="Arial"/>
          <w:iCs/>
          <w:sz w:val="16"/>
          <w:szCs w:val="18"/>
          <w:lang w:eastAsia="en-US"/>
        </w:rPr>
        <w:t xml:space="preserve"> </w:t>
      </w:r>
      <w:r w:rsidRPr="009701A8">
        <w:rPr>
          <w:rFonts w:ascii="Arial" w:eastAsiaTheme="minorHAnsi" w:hAnsi="Arial" w:cs="Arial"/>
          <w:color w:val="000000"/>
          <w:sz w:val="16"/>
          <w:szCs w:val="18"/>
          <w:lang w:eastAsia="en-US"/>
        </w:rPr>
        <w:t>and associated Regulations, which should be read in conjunction with this guideline.</w:t>
      </w:r>
    </w:p>
    <w:p w14:paraId="792C0E76" w14:textId="77777777" w:rsidR="005D55C9" w:rsidRPr="009701A8" w:rsidRDefault="005D55C9" w:rsidP="005D55C9">
      <w:pPr>
        <w:autoSpaceDE w:val="0"/>
        <w:autoSpaceDN w:val="0"/>
        <w:adjustRightInd w:val="0"/>
        <w:rPr>
          <w:rFonts w:ascii="Arial" w:eastAsiaTheme="minorHAnsi" w:hAnsi="Arial" w:cs="Arial"/>
          <w:color w:val="000000"/>
          <w:sz w:val="16"/>
          <w:szCs w:val="18"/>
          <w:lang w:eastAsia="en-US"/>
        </w:rPr>
      </w:pPr>
    </w:p>
    <w:p w14:paraId="2A33C85E" w14:textId="77777777" w:rsidR="005D55C9" w:rsidRPr="009701A8" w:rsidRDefault="005D55C9" w:rsidP="005D55C9">
      <w:pPr>
        <w:autoSpaceDE w:val="0"/>
        <w:autoSpaceDN w:val="0"/>
        <w:adjustRightInd w:val="0"/>
        <w:rPr>
          <w:rFonts w:ascii="Arial" w:eastAsiaTheme="minorHAnsi" w:hAnsi="Arial" w:cs="Arial"/>
          <w:color w:val="000000"/>
          <w:sz w:val="16"/>
          <w:szCs w:val="18"/>
          <w:lang w:eastAsia="en-US"/>
        </w:rPr>
      </w:pPr>
      <w:r w:rsidRPr="009701A8">
        <w:rPr>
          <w:rFonts w:ascii="Arial" w:eastAsiaTheme="minorHAnsi" w:hAnsi="Arial" w:cs="Arial"/>
          <w:color w:val="000000"/>
          <w:sz w:val="16"/>
          <w:szCs w:val="18"/>
          <w:lang w:eastAsia="en-US"/>
        </w:rPr>
        <w:t xml:space="preserve">This guideline is made available by the Australian Government for information only. Before relying on this material, users should carefully evaluate the accuracy, currency, completeness and relevance of the information and obtain independent, legal or other professional advice relevant to their particular circumstances. </w:t>
      </w:r>
    </w:p>
    <w:p w14:paraId="1F9A8F99" w14:textId="77777777" w:rsidR="005D55C9" w:rsidRPr="009701A8" w:rsidRDefault="005D55C9" w:rsidP="005D55C9">
      <w:pPr>
        <w:autoSpaceDE w:val="0"/>
        <w:autoSpaceDN w:val="0"/>
        <w:adjustRightInd w:val="0"/>
        <w:rPr>
          <w:rFonts w:ascii="Arial" w:eastAsiaTheme="minorHAnsi" w:hAnsi="Arial" w:cs="Arial"/>
          <w:color w:val="000000"/>
          <w:sz w:val="16"/>
          <w:szCs w:val="18"/>
          <w:lang w:eastAsia="en-US"/>
        </w:rPr>
      </w:pPr>
    </w:p>
    <w:p w14:paraId="0783A512" w14:textId="176A7281" w:rsidR="005D55C9" w:rsidRPr="009701A8" w:rsidRDefault="005D55C9" w:rsidP="005D55C9">
      <w:pPr>
        <w:autoSpaceDE w:val="0"/>
        <w:autoSpaceDN w:val="0"/>
        <w:adjustRightInd w:val="0"/>
        <w:rPr>
          <w:rFonts w:ascii="Arial" w:eastAsiaTheme="minorHAnsi" w:hAnsi="Arial" w:cs="Arial"/>
          <w:color w:val="000000"/>
          <w:sz w:val="16"/>
          <w:szCs w:val="18"/>
          <w:lang w:eastAsia="en-US"/>
        </w:rPr>
      </w:pPr>
      <w:r w:rsidRPr="009701A8">
        <w:rPr>
          <w:rFonts w:ascii="Arial" w:eastAsiaTheme="minorHAnsi" w:hAnsi="Arial" w:cs="Arial"/>
          <w:color w:val="000000"/>
          <w:sz w:val="16"/>
          <w:szCs w:val="18"/>
          <w:lang w:eastAsia="en-US"/>
        </w:rPr>
        <w:t xml:space="preserve">This document has been prepared by the </w:t>
      </w:r>
      <w:hyperlink r:id="rId14" w:tooltip="http://www.industry.gov.au/Pages/default.aspx" w:history="1">
        <w:r w:rsidRPr="005F37CD">
          <w:rPr>
            <w:rStyle w:val="Hyperlink"/>
            <w:rFonts w:ascii="Arial" w:eastAsiaTheme="minorHAnsi" w:hAnsi="Arial" w:cs="Arial"/>
            <w:sz w:val="16"/>
            <w:szCs w:val="18"/>
            <w:lang w:eastAsia="en-US"/>
          </w:rPr>
          <w:t xml:space="preserve">Australian Government </w:t>
        </w:r>
        <w:r w:rsidR="005F37CD" w:rsidRPr="005F37CD">
          <w:rPr>
            <w:rStyle w:val="Hyperlink"/>
            <w:rFonts w:ascii="Arial" w:eastAsiaTheme="minorHAnsi" w:hAnsi="Arial" w:cs="Arial"/>
            <w:sz w:val="16"/>
            <w:szCs w:val="18"/>
            <w:lang w:eastAsia="en-US"/>
          </w:rPr>
          <w:t>Department of Industry, Science and Resources</w:t>
        </w:r>
        <w:r w:rsidR="005F37CD">
          <w:rPr>
            <w:rStyle w:val="Hyperlink"/>
            <w:rFonts w:ascii="Arial" w:eastAsiaTheme="minorHAnsi" w:hAnsi="Arial" w:cs="Arial"/>
            <w:sz w:val="16"/>
            <w:szCs w:val="18"/>
            <w:lang w:eastAsia="en-US"/>
          </w:rPr>
          <w:t xml:space="preserve"> </w:t>
        </w:r>
      </w:hyperlink>
      <w:r w:rsidRPr="009701A8">
        <w:rPr>
          <w:rFonts w:ascii="Arial" w:eastAsiaTheme="minorHAnsi" w:hAnsi="Arial" w:cs="Arial"/>
          <w:color w:val="000000"/>
          <w:sz w:val="16"/>
          <w:szCs w:val="18"/>
          <w:lang w:eastAsia="en-US"/>
        </w:rPr>
        <w:t xml:space="preserve">. It will be reviewed and updated as required. </w:t>
      </w:r>
    </w:p>
    <w:p w14:paraId="606057C3" w14:textId="77777777" w:rsidR="005D55C9" w:rsidRPr="009701A8" w:rsidRDefault="005D55C9" w:rsidP="005D55C9">
      <w:pPr>
        <w:autoSpaceDE w:val="0"/>
        <w:autoSpaceDN w:val="0"/>
        <w:adjustRightInd w:val="0"/>
        <w:rPr>
          <w:rFonts w:ascii="Arial" w:eastAsiaTheme="minorHAnsi" w:hAnsi="Arial" w:cs="Arial"/>
          <w:color w:val="000000"/>
          <w:sz w:val="16"/>
          <w:szCs w:val="18"/>
          <w:lang w:eastAsia="en-US"/>
        </w:rPr>
      </w:pPr>
    </w:p>
    <w:p w14:paraId="6B13C4D4" w14:textId="7F0944B7" w:rsidR="005F5F79" w:rsidRPr="009701A8" w:rsidRDefault="005D55C9" w:rsidP="00F84A50">
      <w:pPr>
        <w:rPr>
          <w:rFonts w:ascii="Arial" w:hAnsi="Arial" w:cs="Arial"/>
        </w:rPr>
      </w:pPr>
      <w:r w:rsidRPr="009701A8">
        <w:rPr>
          <w:rFonts w:ascii="Arial" w:eastAsiaTheme="minorHAnsi" w:hAnsi="Arial" w:cs="Arial"/>
          <w:color w:val="000000"/>
          <w:sz w:val="16"/>
          <w:szCs w:val="18"/>
          <w:lang w:eastAsia="en-US"/>
        </w:rPr>
        <w:t xml:space="preserve">This document is available online at </w:t>
      </w:r>
      <w:hyperlink r:id="rId15" w:tooltip="NOPTA website" w:history="1">
        <w:r w:rsidRPr="00CF60A4">
          <w:rPr>
            <w:rStyle w:val="Hyperlink"/>
            <w:rFonts w:ascii="Arial" w:eastAsiaTheme="minorHAnsi" w:hAnsi="Arial" w:cs="Arial"/>
            <w:sz w:val="16"/>
            <w:szCs w:val="18"/>
            <w:lang w:eastAsia="en-US"/>
          </w:rPr>
          <w:t>www.nopta.gov.au</w:t>
        </w:r>
      </w:hyperlink>
      <w:r w:rsidRPr="009701A8">
        <w:rPr>
          <w:rFonts w:ascii="Arial" w:eastAsiaTheme="minorHAnsi" w:hAnsi="Arial" w:cs="Arial"/>
          <w:color w:val="0000FF"/>
          <w:sz w:val="16"/>
          <w:szCs w:val="18"/>
          <w:lang w:eastAsia="en-US"/>
        </w:rPr>
        <w:t xml:space="preserve">. </w:t>
      </w:r>
    </w:p>
    <w:p w14:paraId="7072F5EB" w14:textId="77777777" w:rsidR="0087765D" w:rsidRDefault="0087765D">
      <w:pPr>
        <w:spacing w:after="160" w:line="259" w:lineRule="auto"/>
        <w:rPr>
          <w:rFonts w:ascii="Arial" w:hAnsi="Arial" w:cs="Arial"/>
          <w:sz w:val="28"/>
        </w:rPr>
      </w:pPr>
      <w:r>
        <w:rPr>
          <w:rFonts w:ascii="Arial" w:hAnsi="Arial" w:cs="Arial"/>
          <w:sz w:val="28"/>
        </w:rPr>
        <w:br w:type="page"/>
      </w:r>
    </w:p>
    <w:sdt>
      <w:sdtPr>
        <w:rPr>
          <w:rFonts w:ascii="Arial" w:eastAsia="Times New Roman" w:hAnsi="Arial" w:cs="Arial"/>
          <w:color w:val="auto"/>
          <w:sz w:val="24"/>
          <w:szCs w:val="24"/>
          <w:lang w:val="en-AU" w:eastAsia="en-AU"/>
        </w:rPr>
        <w:id w:val="-264851487"/>
        <w:docPartObj>
          <w:docPartGallery w:val="Table of Contents"/>
          <w:docPartUnique/>
        </w:docPartObj>
      </w:sdtPr>
      <w:sdtEndPr>
        <w:rPr>
          <w:rFonts w:ascii="Times New Roman" w:hAnsi="Times New Roman" w:cs="Times New Roman"/>
          <w:b/>
          <w:bCs/>
          <w:noProof/>
        </w:rPr>
      </w:sdtEndPr>
      <w:sdtContent>
        <w:p w14:paraId="055130C9" w14:textId="77777777" w:rsidR="0087765D" w:rsidRPr="0087765D" w:rsidRDefault="0087765D">
          <w:pPr>
            <w:pStyle w:val="TOCHeading"/>
            <w:rPr>
              <w:rFonts w:ascii="Arial" w:hAnsi="Arial" w:cs="Arial"/>
              <w:color w:val="auto"/>
            </w:rPr>
          </w:pPr>
          <w:r w:rsidRPr="0087765D">
            <w:rPr>
              <w:rFonts w:ascii="Arial" w:hAnsi="Arial" w:cs="Arial"/>
              <w:color w:val="auto"/>
            </w:rPr>
            <w:t>Contents</w:t>
          </w:r>
        </w:p>
        <w:p w14:paraId="16C93E9A" w14:textId="77777777" w:rsidR="006D7007" w:rsidRDefault="0087765D">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8363140" w:history="1">
            <w:r w:rsidR="006D7007" w:rsidRPr="00A0026F">
              <w:rPr>
                <w:rStyle w:val="Hyperlink"/>
                <w:rFonts w:ascii="Arial" w:hAnsi="Arial"/>
                <w:noProof/>
              </w:rPr>
              <w:t>1</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OVERVIEW</w:t>
            </w:r>
            <w:r w:rsidR="006D7007">
              <w:rPr>
                <w:noProof/>
                <w:webHidden/>
              </w:rPr>
              <w:tab/>
            </w:r>
            <w:r w:rsidR="006D7007">
              <w:rPr>
                <w:noProof/>
                <w:webHidden/>
              </w:rPr>
              <w:fldChar w:fldCharType="begin"/>
            </w:r>
            <w:r w:rsidR="006D7007">
              <w:rPr>
                <w:noProof/>
                <w:webHidden/>
              </w:rPr>
              <w:instrText xml:space="preserve"> PAGEREF _Toc468363140 \h </w:instrText>
            </w:r>
            <w:r w:rsidR="006D7007">
              <w:rPr>
                <w:noProof/>
                <w:webHidden/>
              </w:rPr>
            </w:r>
            <w:r w:rsidR="006D7007">
              <w:rPr>
                <w:noProof/>
                <w:webHidden/>
              </w:rPr>
              <w:fldChar w:fldCharType="separate"/>
            </w:r>
            <w:r w:rsidR="001D6B19">
              <w:rPr>
                <w:noProof/>
                <w:webHidden/>
              </w:rPr>
              <w:t>3</w:t>
            </w:r>
            <w:r w:rsidR="006D7007">
              <w:rPr>
                <w:noProof/>
                <w:webHidden/>
              </w:rPr>
              <w:fldChar w:fldCharType="end"/>
            </w:r>
          </w:hyperlink>
        </w:p>
        <w:p w14:paraId="41735A89" w14:textId="77777777" w:rsidR="006D7007" w:rsidRDefault="004278FC">
          <w:pPr>
            <w:pStyle w:val="TOC1"/>
            <w:rPr>
              <w:rFonts w:asciiTheme="minorHAnsi" w:eastAsiaTheme="minorEastAsia" w:hAnsiTheme="minorHAnsi" w:cstheme="minorBidi"/>
              <w:noProof/>
              <w:sz w:val="22"/>
              <w:szCs w:val="22"/>
            </w:rPr>
          </w:pPr>
          <w:hyperlink w:anchor="_Toc468363141" w:history="1">
            <w:r w:rsidR="006D7007" w:rsidRPr="00A0026F">
              <w:rPr>
                <w:rStyle w:val="Hyperlink"/>
                <w:rFonts w:ascii="Arial" w:hAnsi="Arial"/>
                <w:noProof/>
              </w:rPr>
              <w:t>2</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DURATION OF A SPA, AA OR SIC</w:t>
            </w:r>
            <w:r w:rsidR="006D7007">
              <w:rPr>
                <w:noProof/>
                <w:webHidden/>
              </w:rPr>
              <w:tab/>
            </w:r>
            <w:r w:rsidR="006D7007">
              <w:rPr>
                <w:noProof/>
                <w:webHidden/>
              </w:rPr>
              <w:fldChar w:fldCharType="begin"/>
            </w:r>
            <w:r w:rsidR="006D7007">
              <w:rPr>
                <w:noProof/>
                <w:webHidden/>
              </w:rPr>
              <w:instrText xml:space="preserve"> PAGEREF _Toc468363141 \h </w:instrText>
            </w:r>
            <w:r w:rsidR="006D7007">
              <w:rPr>
                <w:noProof/>
                <w:webHidden/>
              </w:rPr>
            </w:r>
            <w:r w:rsidR="006D7007">
              <w:rPr>
                <w:noProof/>
                <w:webHidden/>
              </w:rPr>
              <w:fldChar w:fldCharType="separate"/>
            </w:r>
            <w:r w:rsidR="001D6B19">
              <w:rPr>
                <w:noProof/>
                <w:webHidden/>
              </w:rPr>
              <w:t>6</w:t>
            </w:r>
            <w:r w:rsidR="006D7007">
              <w:rPr>
                <w:noProof/>
                <w:webHidden/>
              </w:rPr>
              <w:fldChar w:fldCharType="end"/>
            </w:r>
          </w:hyperlink>
        </w:p>
        <w:p w14:paraId="01650347" w14:textId="77777777" w:rsidR="006D7007" w:rsidRDefault="004278FC">
          <w:pPr>
            <w:pStyle w:val="TOC1"/>
            <w:rPr>
              <w:rFonts w:asciiTheme="minorHAnsi" w:eastAsiaTheme="minorEastAsia" w:hAnsiTheme="minorHAnsi" w:cstheme="minorBidi"/>
              <w:noProof/>
              <w:sz w:val="22"/>
              <w:szCs w:val="22"/>
            </w:rPr>
          </w:pPr>
          <w:hyperlink w:anchor="_Toc468363142" w:history="1">
            <w:r w:rsidR="006D7007" w:rsidRPr="00A0026F">
              <w:rPr>
                <w:rStyle w:val="Hyperlink"/>
                <w:rFonts w:ascii="Arial" w:hAnsi="Arial"/>
                <w:noProof/>
              </w:rPr>
              <w:t>3</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TIMING OF APPLICATIONS</w:t>
            </w:r>
            <w:r w:rsidR="006D7007">
              <w:rPr>
                <w:noProof/>
                <w:webHidden/>
              </w:rPr>
              <w:tab/>
            </w:r>
            <w:r w:rsidR="006D7007">
              <w:rPr>
                <w:noProof/>
                <w:webHidden/>
              </w:rPr>
              <w:fldChar w:fldCharType="begin"/>
            </w:r>
            <w:r w:rsidR="006D7007">
              <w:rPr>
                <w:noProof/>
                <w:webHidden/>
              </w:rPr>
              <w:instrText xml:space="preserve"> PAGEREF _Toc468363142 \h </w:instrText>
            </w:r>
            <w:r w:rsidR="006D7007">
              <w:rPr>
                <w:noProof/>
                <w:webHidden/>
              </w:rPr>
            </w:r>
            <w:r w:rsidR="006D7007">
              <w:rPr>
                <w:noProof/>
                <w:webHidden/>
              </w:rPr>
              <w:fldChar w:fldCharType="separate"/>
            </w:r>
            <w:r w:rsidR="001D6B19">
              <w:rPr>
                <w:noProof/>
                <w:webHidden/>
              </w:rPr>
              <w:t>6</w:t>
            </w:r>
            <w:r w:rsidR="006D7007">
              <w:rPr>
                <w:noProof/>
                <w:webHidden/>
              </w:rPr>
              <w:fldChar w:fldCharType="end"/>
            </w:r>
          </w:hyperlink>
        </w:p>
        <w:p w14:paraId="1B3B758A" w14:textId="77777777" w:rsidR="006D7007" w:rsidRDefault="004278FC">
          <w:pPr>
            <w:pStyle w:val="TOC1"/>
            <w:rPr>
              <w:rFonts w:asciiTheme="minorHAnsi" w:eastAsiaTheme="minorEastAsia" w:hAnsiTheme="minorHAnsi" w:cstheme="minorBidi"/>
              <w:noProof/>
              <w:sz w:val="22"/>
              <w:szCs w:val="22"/>
            </w:rPr>
          </w:pPr>
          <w:hyperlink w:anchor="_Toc468363143" w:history="1">
            <w:r w:rsidR="006D7007" w:rsidRPr="00A0026F">
              <w:rPr>
                <w:rStyle w:val="Hyperlink"/>
                <w:rFonts w:ascii="Arial" w:hAnsi="Arial"/>
                <w:noProof/>
              </w:rPr>
              <w:t>4</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APPLICATION REQUIREMENTS</w:t>
            </w:r>
            <w:r w:rsidR="006D7007">
              <w:rPr>
                <w:noProof/>
                <w:webHidden/>
              </w:rPr>
              <w:tab/>
            </w:r>
            <w:r w:rsidR="006D7007">
              <w:rPr>
                <w:noProof/>
                <w:webHidden/>
              </w:rPr>
              <w:fldChar w:fldCharType="begin"/>
            </w:r>
            <w:r w:rsidR="006D7007">
              <w:rPr>
                <w:noProof/>
                <w:webHidden/>
              </w:rPr>
              <w:instrText xml:space="preserve"> PAGEREF _Toc468363143 \h </w:instrText>
            </w:r>
            <w:r w:rsidR="006D7007">
              <w:rPr>
                <w:noProof/>
                <w:webHidden/>
              </w:rPr>
            </w:r>
            <w:r w:rsidR="006D7007">
              <w:rPr>
                <w:noProof/>
                <w:webHidden/>
              </w:rPr>
              <w:fldChar w:fldCharType="separate"/>
            </w:r>
            <w:r w:rsidR="001D6B19">
              <w:rPr>
                <w:noProof/>
                <w:webHidden/>
              </w:rPr>
              <w:t>7</w:t>
            </w:r>
            <w:r w:rsidR="006D7007">
              <w:rPr>
                <w:noProof/>
                <w:webHidden/>
              </w:rPr>
              <w:fldChar w:fldCharType="end"/>
            </w:r>
          </w:hyperlink>
        </w:p>
        <w:p w14:paraId="5318F232" w14:textId="77777777" w:rsidR="006D7007" w:rsidRDefault="004278FC">
          <w:pPr>
            <w:pStyle w:val="TOC1"/>
            <w:rPr>
              <w:rFonts w:asciiTheme="minorHAnsi" w:eastAsiaTheme="minorEastAsia" w:hAnsiTheme="minorHAnsi" w:cstheme="minorBidi"/>
              <w:noProof/>
              <w:sz w:val="22"/>
              <w:szCs w:val="22"/>
            </w:rPr>
          </w:pPr>
          <w:hyperlink w:anchor="_Toc468363144" w:history="1">
            <w:r w:rsidR="006D7007" w:rsidRPr="00A0026F">
              <w:rPr>
                <w:rStyle w:val="Hyperlink"/>
                <w:rFonts w:ascii="Arial" w:hAnsi="Arial"/>
                <w:noProof/>
              </w:rPr>
              <w:t>5</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CONSULTATION</w:t>
            </w:r>
            <w:r w:rsidR="006D7007">
              <w:rPr>
                <w:noProof/>
                <w:webHidden/>
              </w:rPr>
              <w:tab/>
            </w:r>
            <w:r w:rsidR="006D7007">
              <w:rPr>
                <w:noProof/>
                <w:webHidden/>
              </w:rPr>
              <w:fldChar w:fldCharType="begin"/>
            </w:r>
            <w:r w:rsidR="006D7007">
              <w:rPr>
                <w:noProof/>
                <w:webHidden/>
              </w:rPr>
              <w:instrText xml:space="preserve"> PAGEREF _Toc468363144 \h </w:instrText>
            </w:r>
            <w:r w:rsidR="006D7007">
              <w:rPr>
                <w:noProof/>
                <w:webHidden/>
              </w:rPr>
            </w:r>
            <w:r w:rsidR="006D7007">
              <w:rPr>
                <w:noProof/>
                <w:webHidden/>
              </w:rPr>
              <w:fldChar w:fldCharType="separate"/>
            </w:r>
            <w:r w:rsidR="001D6B19">
              <w:rPr>
                <w:noProof/>
                <w:webHidden/>
              </w:rPr>
              <w:t>8</w:t>
            </w:r>
            <w:r w:rsidR="006D7007">
              <w:rPr>
                <w:noProof/>
                <w:webHidden/>
              </w:rPr>
              <w:fldChar w:fldCharType="end"/>
            </w:r>
          </w:hyperlink>
        </w:p>
        <w:p w14:paraId="7F103CF1" w14:textId="77777777" w:rsidR="006D7007" w:rsidRDefault="004278FC">
          <w:pPr>
            <w:pStyle w:val="TOC1"/>
            <w:rPr>
              <w:rFonts w:asciiTheme="minorHAnsi" w:eastAsiaTheme="minorEastAsia" w:hAnsiTheme="minorHAnsi" w:cstheme="minorBidi"/>
              <w:noProof/>
              <w:sz w:val="22"/>
              <w:szCs w:val="22"/>
            </w:rPr>
          </w:pPr>
          <w:hyperlink w:anchor="_Toc468363145" w:history="1">
            <w:r w:rsidR="006D7007" w:rsidRPr="00A0026F">
              <w:rPr>
                <w:rStyle w:val="Hyperlink"/>
                <w:rFonts w:ascii="Arial" w:hAnsi="Arial"/>
                <w:noProof/>
              </w:rPr>
              <w:t>6</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GRANT OF TITLE &amp; TITLE CONDITIONS</w:t>
            </w:r>
            <w:r w:rsidR="006D7007">
              <w:rPr>
                <w:noProof/>
                <w:webHidden/>
              </w:rPr>
              <w:tab/>
            </w:r>
            <w:r w:rsidR="006D7007">
              <w:rPr>
                <w:noProof/>
                <w:webHidden/>
              </w:rPr>
              <w:fldChar w:fldCharType="begin"/>
            </w:r>
            <w:r w:rsidR="006D7007">
              <w:rPr>
                <w:noProof/>
                <w:webHidden/>
              </w:rPr>
              <w:instrText xml:space="preserve"> PAGEREF _Toc468363145 \h </w:instrText>
            </w:r>
            <w:r w:rsidR="006D7007">
              <w:rPr>
                <w:noProof/>
                <w:webHidden/>
              </w:rPr>
            </w:r>
            <w:r w:rsidR="006D7007">
              <w:rPr>
                <w:noProof/>
                <w:webHidden/>
              </w:rPr>
              <w:fldChar w:fldCharType="separate"/>
            </w:r>
            <w:r w:rsidR="001D6B19">
              <w:rPr>
                <w:noProof/>
                <w:webHidden/>
              </w:rPr>
              <w:t>9</w:t>
            </w:r>
            <w:r w:rsidR="006D7007">
              <w:rPr>
                <w:noProof/>
                <w:webHidden/>
              </w:rPr>
              <w:fldChar w:fldCharType="end"/>
            </w:r>
          </w:hyperlink>
        </w:p>
        <w:p w14:paraId="2CFEEABB" w14:textId="77777777" w:rsidR="006D7007" w:rsidRDefault="004278FC">
          <w:pPr>
            <w:pStyle w:val="TOC1"/>
            <w:rPr>
              <w:rFonts w:asciiTheme="minorHAnsi" w:eastAsiaTheme="minorEastAsia" w:hAnsiTheme="minorHAnsi" w:cstheme="minorBidi"/>
              <w:noProof/>
              <w:sz w:val="22"/>
              <w:szCs w:val="22"/>
            </w:rPr>
          </w:pPr>
          <w:hyperlink w:anchor="_Toc468363146" w:history="1">
            <w:r w:rsidR="006D7007" w:rsidRPr="00A0026F">
              <w:rPr>
                <w:rStyle w:val="Hyperlink"/>
                <w:rFonts w:ascii="Arial" w:hAnsi="Arial"/>
                <w:noProof/>
              </w:rPr>
              <w:t>7</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VARIATIONS, SUSPENSIONS, EXEMPTIONS AND EXTENSIONS</w:t>
            </w:r>
            <w:r w:rsidR="006D7007">
              <w:rPr>
                <w:noProof/>
                <w:webHidden/>
              </w:rPr>
              <w:tab/>
            </w:r>
            <w:r w:rsidR="006D7007">
              <w:rPr>
                <w:noProof/>
                <w:webHidden/>
              </w:rPr>
              <w:fldChar w:fldCharType="begin"/>
            </w:r>
            <w:r w:rsidR="006D7007">
              <w:rPr>
                <w:noProof/>
                <w:webHidden/>
              </w:rPr>
              <w:instrText xml:space="preserve"> PAGEREF _Toc468363146 \h </w:instrText>
            </w:r>
            <w:r w:rsidR="006D7007">
              <w:rPr>
                <w:noProof/>
                <w:webHidden/>
              </w:rPr>
            </w:r>
            <w:r w:rsidR="006D7007">
              <w:rPr>
                <w:noProof/>
                <w:webHidden/>
              </w:rPr>
              <w:fldChar w:fldCharType="separate"/>
            </w:r>
            <w:r w:rsidR="001D6B19">
              <w:rPr>
                <w:noProof/>
                <w:webHidden/>
              </w:rPr>
              <w:t>10</w:t>
            </w:r>
            <w:r w:rsidR="006D7007">
              <w:rPr>
                <w:noProof/>
                <w:webHidden/>
              </w:rPr>
              <w:fldChar w:fldCharType="end"/>
            </w:r>
          </w:hyperlink>
        </w:p>
        <w:p w14:paraId="4A7FC11B" w14:textId="77777777" w:rsidR="006D7007" w:rsidRDefault="004278FC">
          <w:pPr>
            <w:pStyle w:val="TOC1"/>
            <w:rPr>
              <w:rFonts w:asciiTheme="minorHAnsi" w:eastAsiaTheme="minorEastAsia" w:hAnsiTheme="minorHAnsi" w:cstheme="minorBidi"/>
              <w:noProof/>
              <w:sz w:val="22"/>
              <w:szCs w:val="22"/>
            </w:rPr>
          </w:pPr>
          <w:hyperlink w:anchor="_Toc468363147" w:history="1">
            <w:r w:rsidR="006D7007" w:rsidRPr="00A0026F">
              <w:rPr>
                <w:rStyle w:val="Hyperlink"/>
                <w:rFonts w:ascii="Arial" w:hAnsi="Arial"/>
                <w:noProof/>
              </w:rPr>
              <w:t>8</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SURRENDER, CANCELLATION, REVOCATION OR EXPIRY</w:t>
            </w:r>
            <w:r w:rsidR="006D7007">
              <w:rPr>
                <w:noProof/>
                <w:webHidden/>
              </w:rPr>
              <w:tab/>
            </w:r>
            <w:r w:rsidR="006D7007">
              <w:rPr>
                <w:noProof/>
                <w:webHidden/>
              </w:rPr>
              <w:fldChar w:fldCharType="begin"/>
            </w:r>
            <w:r w:rsidR="006D7007">
              <w:rPr>
                <w:noProof/>
                <w:webHidden/>
              </w:rPr>
              <w:instrText xml:space="preserve"> PAGEREF _Toc468363147 \h </w:instrText>
            </w:r>
            <w:r w:rsidR="006D7007">
              <w:rPr>
                <w:noProof/>
                <w:webHidden/>
              </w:rPr>
            </w:r>
            <w:r w:rsidR="006D7007">
              <w:rPr>
                <w:noProof/>
                <w:webHidden/>
              </w:rPr>
              <w:fldChar w:fldCharType="separate"/>
            </w:r>
            <w:r w:rsidR="001D6B19">
              <w:rPr>
                <w:noProof/>
                <w:webHidden/>
              </w:rPr>
              <w:t>11</w:t>
            </w:r>
            <w:r w:rsidR="006D7007">
              <w:rPr>
                <w:noProof/>
                <w:webHidden/>
              </w:rPr>
              <w:fldChar w:fldCharType="end"/>
            </w:r>
          </w:hyperlink>
        </w:p>
        <w:p w14:paraId="221FF2FD" w14:textId="77777777" w:rsidR="006D7007" w:rsidRDefault="004278FC">
          <w:pPr>
            <w:pStyle w:val="TOC1"/>
            <w:rPr>
              <w:rFonts w:asciiTheme="minorHAnsi" w:eastAsiaTheme="minorEastAsia" w:hAnsiTheme="minorHAnsi" w:cstheme="minorBidi"/>
              <w:noProof/>
              <w:sz w:val="22"/>
              <w:szCs w:val="22"/>
            </w:rPr>
          </w:pPr>
          <w:hyperlink w:anchor="_Toc468363148" w:history="1">
            <w:r w:rsidR="006D7007" w:rsidRPr="00A0026F">
              <w:rPr>
                <w:rStyle w:val="Hyperlink"/>
                <w:rFonts w:ascii="Arial" w:hAnsi="Arial"/>
                <w:noProof/>
              </w:rPr>
              <w:t>9</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TRANSFER OF TITLES</w:t>
            </w:r>
            <w:r w:rsidR="006D7007">
              <w:rPr>
                <w:noProof/>
                <w:webHidden/>
              </w:rPr>
              <w:tab/>
            </w:r>
            <w:r w:rsidR="006D7007">
              <w:rPr>
                <w:noProof/>
                <w:webHidden/>
              </w:rPr>
              <w:fldChar w:fldCharType="begin"/>
            </w:r>
            <w:r w:rsidR="006D7007">
              <w:rPr>
                <w:noProof/>
                <w:webHidden/>
              </w:rPr>
              <w:instrText xml:space="preserve"> PAGEREF _Toc468363148 \h </w:instrText>
            </w:r>
            <w:r w:rsidR="006D7007">
              <w:rPr>
                <w:noProof/>
                <w:webHidden/>
              </w:rPr>
            </w:r>
            <w:r w:rsidR="006D7007">
              <w:rPr>
                <w:noProof/>
                <w:webHidden/>
              </w:rPr>
              <w:fldChar w:fldCharType="separate"/>
            </w:r>
            <w:r w:rsidR="001D6B19">
              <w:rPr>
                <w:noProof/>
                <w:webHidden/>
              </w:rPr>
              <w:t>11</w:t>
            </w:r>
            <w:r w:rsidR="006D7007">
              <w:rPr>
                <w:noProof/>
                <w:webHidden/>
              </w:rPr>
              <w:fldChar w:fldCharType="end"/>
            </w:r>
          </w:hyperlink>
        </w:p>
        <w:p w14:paraId="3EB9A702" w14:textId="77777777" w:rsidR="006D7007" w:rsidRDefault="004278FC">
          <w:pPr>
            <w:pStyle w:val="TOC1"/>
            <w:rPr>
              <w:rFonts w:asciiTheme="minorHAnsi" w:eastAsiaTheme="minorEastAsia" w:hAnsiTheme="minorHAnsi" w:cstheme="minorBidi"/>
              <w:noProof/>
              <w:sz w:val="22"/>
              <w:szCs w:val="22"/>
            </w:rPr>
          </w:pPr>
          <w:hyperlink w:anchor="_Toc468363149" w:history="1">
            <w:r w:rsidR="006D7007" w:rsidRPr="00A0026F">
              <w:rPr>
                <w:rStyle w:val="Hyperlink"/>
                <w:rFonts w:ascii="Arial" w:hAnsi="Arial"/>
                <w:noProof/>
              </w:rPr>
              <w:t>10</w:t>
            </w:r>
            <w:r w:rsidR="006D7007">
              <w:rPr>
                <w:rFonts w:asciiTheme="minorHAnsi" w:eastAsiaTheme="minorEastAsia" w:hAnsiTheme="minorHAnsi" w:cstheme="minorBidi"/>
                <w:noProof/>
                <w:sz w:val="22"/>
                <w:szCs w:val="22"/>
              </w:rPr>
              <w:tab/>
            </w:r>
            <w:r w:rsidR="006D7007" w:rsidRPr="00A0026F">
              <w:rPr>
                <w:rStyle w:val="Hyperlink"/>
                <w:rFonts w:ascii="Arial" w:hAnsi="Arial"/>
                <w:noProof/>
              </w:rPr>
              <w:t>REPORTING</w:t>
            </w:r>
            <w:r w:rsidR="006D7007">
              <w:rPr>
                <w:noProof/>
                <w:webHidden/>
              </w:rPr>
              <w:tab/>
            </w:r>
            <w:r w:rsidR="006D7007">
              <w:rPr>
                <w:noProof/>
                <w:webHidden/>
              </w:rPr>
              <w:fldChar w:fldCharType="begin"/>
            </w:r>
            <w:r w:rsidR="006D7007">
              <w:rPr>
                <w:noProof/>
                <w:webHidden/>
              </w:rPr>
              <w:instrText xml:space="preserve"> PAGEREF _Toc468363149 \h </w:instrText>
            </w:r>
            <w:r w:rsidR="006D7007">
              <w:rPr>
                <w:noProof/>
                <w:webHidden/>
              </w:rPr>
            </w:r>
            <w:r w:rsidR="006D7007">
              <w:rPr>
                <w:noProof/>
                <w:webHidden/>
              </w:rPr>
              <w:fldChar w:fldCharType="separate"/>
            </w:r>
            <w:r w:rsidR="001D6B19">
              <w:rPr>
                <w:noProof/>
                <w:webHidden/>
              </w:rPr>
              <w:t>11</w:t>
            </w:r>
            <w:r w:rsidR="006D7007">
              <w:rPr>
                <w:noProof/>
                <w:webHidden/>
              </w:rPr>
              <w:fldChar w:fldCharType="end"/>
            </w:r>
          </w:hyperlink>
        </w:p>
        <w:p w14:paraId="7348BC0F" w14:textId="77777777" w:rsidR="0087765D" w:rsidRDefault="0087765D">
          <w:r>
            <w:rPr>
              <w:b/>
              <w:bCs/>
              <w:noProof/>
            </w:rPr>
            <w:fldChar w:fldCharType="end"/>
          </w:r>
        </w:p>
      </w:sdtContent>
    </w:sdt>
    <w:p w14:paraId="48637E77" w14:textId="77777777" w:rsidR="007D5A19" w:rsidRPr="009701A8" w:rsidRDefault="007D5A19">
      <w:pPr>
        <w:spacing w:after="160" w:line="259" w:lineRule="auto"/>
        <w:rPr>
          <w:rFonts w:ascii="Arial" w:hAnsi="Arial" w:cs="Arial"/>
          <w:b/>
          <w:bCs/>
          <w:kern w:val="32"/>
          <w:sz w:val="28"/>
          <w:szCs w:val="32"/>
        </w:rPr>
      </w:pPr>
      <w:r w:rsidRPr="009701A8">
        <w:rPr>
          <w:rFonts w:ascii="Arial" w:hAnsi="Arial" w:cs="Arial"/>
          <w:sz w:val="28"/>
        </w:rPr>
        <w:br w:type="page"/>
      </w:r>
    </w:p>
    <w:p w14:paraId="2BF76E2D" w14:textId="77777777" w:rsidR="003F2974" w:rsidRDefault="003F2974" w:rsidP="00976CE4">
      <w:pPr>
        <w:pStyle w:val="Heading1"/>
        <w:tabs>
          <w:tab w:val="clear" w:pos="432"/>
        </w:tabs>
        <w:ind w:left="567" w:hanging="567"/>
        <w:rPr>
          <w:rFonts w:ascii="Arial" w:hAnsi="Arial"/>
          <w:szCs w:val="24"/>
        </w:rPr>
      </w:pPr>
      <w:bookmarkStart w:id="0" w:name="_Toc426365116"/>
      <w:bookmarkStart w:id="1" w:name="_Toc426365282"/>
      <w:bookmarkStart w:id="2" w:name="_Toc426450204"/>
      <w:bookmarkStart w:id="3" w:name="_Toc426455500"/>
      <w:bookmarkStart w:id="4" w:name="_Toc426455515"/>
      <w:bookmarkStart w:id="5" w:name="_Toc426466355"/>
      <w:bookmarkStart w:id="6" w:name="_Toc426470654"/>
      <w:bookmarkStart w:id="7" w:name="_Toc426472465"/>
      <w:bookmarkStart w:id="8" w:name="_Toc426472479"/>
      <w:bookmarkStart w:id="9" w:name="_Toc426532781"/>
      <w:bookmarkStart w:id="10" w:name="_Toc426532931"/>
      <w:bookmarkStart w:id="11" w:name="_Toc426542637"/>
      <w:bookmarkStart w:id="12" w:name="_Toc426542650"/>
      <w:bookmarkStart w:id="13" w:name="_Toc426559013"/>
      <w:bookmarkStart w:id="14" w:name="_Toc426623184"/>
      <w:bookmarkStart w:id="15" w:name="_Toc426635157"/>
      <w:bookmarkStart w:id="16" w:name="_Toc426639209"/>
      <w:bookmarkStart w:id="17" w:name="_Toc426640272"/>
      <w:bookmarkStart w:id="18" w:name="_Toc426988675"/>
      <w:bookmarkStart w:id="19" w:name="_Toc427067191"/>
      <w:bookmarkStart w:id="20" w:name="_Toc426365117"/>
      <w:bookmarkStart w:id="21" w:name="_Toc426365283"/>
      <w:bookmarkStart w:id="22" w:name="_Toc426450205"/>
      <w:bookmarkStart w:id="23" w:name="_Toc426455501"/>
      <w:bookmarkStart w:id="24" w:name="_Toc426455516"/>
      <w:bookmarkStart w:id="25" w:name="_Toc426466356"/>
      <w:bookmarkStart w:id="26" w:name="_Toc426470655"/>
      <w:bookmarkStart w:id="27" w:name="_Toc426472466"/>
      <w:bookmarkStart w:id="28" w:name="_Toc426472480"/>
      <w:bookmarkStart w:id="29" w:name="_Toc426532782"/>
      <w:bookmarkStart w:id="30" w:name="_Toc426532932"/>
      <w:bookmarkStart w:id="31" w:name="_Toc426542638"/>
      <w:bookmarkStart w:id="32" w:name="_Toc426542651"/>
      <w:bookmarkStart w:id="33" w:name="_Toc426559014"/>
      <w:bookmarkStart w:id="34" w:name="_Toc426623185"/>
      <w:bookmarkStart w:id="35" w:name="_Toc426635158"/>
      <w:bookmarkStart w:id="36" w:name="_Toc426639210"/>
      <w:bookmarkStart w:id="37" w:name="_Toc426640273"/>
      <w:bookmarkStart w:id="38" w:name="_Toc426988676"/>
      <w:bookmarkStart w:id="39" w:name="_Toc427067192"/>
      <w:bookmarkStart w:id="40" w:name="_Toc46836314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B64ED">
        <w:rPr>
          <w:rFonts w:ascii="Arial" w:hAnsi="Arial"/>
          <w:szCs w:val="24"/>
        </w:rPr>
        <w:lastRenderedPageBreak/>
        <w:t>OVERVIEW</w:t>
      </w:r>
      <w:bookmarkEnd w:id="40"/>
    </w:p>
    <w:p w14:paraId="4E4A911C" w14:textId="77777777" w:rsidR="00386DEA" w:rsidRDefault="00386DEA" w:rsidP="002B1A0A">
      <w:pPr>
        <w:spacing w:after="180"/>
        <w:rPr>
          <w:rFonts w:ascii="Arial" w:hAnsi="Arial" w:cs="Arial"/>
          <w:sz w:val="22"/>
          <w:szCs w:val="22"/>
        </w:rPr>
      </w:pPr>
      <w:r w:rsidRPr="00217976">
        <w:rPr>
          <w:rFonts w:ascii="Arial" w:hAnsi="Arial" w:cs="Arial"/>
          <w:sz w:val="22"/>
          <w:szCs w:val="22"/>
        </w:rPr>
        <w:t xml:space="preserve">This </w:t>
      </w:r>
      <w:r w:rsidR="008F4CFD">
        <w:rPr>
          <w:rFonts w:ascii="Arial" w:hAnsi="Arial" w:cs="Arial"/>
          <w:sz w:val="22"/>
          <w:szCs w:val="22"/>
        </w:rPr>
        <w:t>document provides guidance on the</w:t>
      </w:r>
      <w:r w:rsidRPr="00217976">
        <w:rPr>
          <w:rFonts w:ascii="Arial" w:hAnsi="Arial" w:cs="Arial"/>
          <w:sz w:val="22"/>
          <w:szCs w:val="22"/>
        </w:rPr>
        <w:t xml:space="preserve"> circums</w:t>
      </w:r>
      <w:r w:rsidR="008F4CFD">
        <w:rPr>
          <w:rFonts w:ascii="Arial" w:hAnsi="Arial" w:cs="Arial"/>
          <w:sz w:val="22"/>
          <w:szCs w:val="22"/>
        </w:rPr>
        <w:t xml:space="preserve">tances when </w:t>
      </w:r>
      <w:r w:rsidR="000E29C2">
        <w:rPr>
          <w:rFonts w:ascii="Arial" w:hAnsi="Arial" w:cs="Arial"/>
          <w:sz w:val="22"/>
          <w:szCs w:val="22"/>
        </w:rPr>
        <w:t xml:space="preserve">a </w:t>
      </w:r>
      <w:r w:rsidR="000E29C2" w:rsidRPr="00A31E29">
        <w:rPr>
          <w:rFonts w:ascii="Arial" w:hAnsi="Arial" w:cs="Arial"/>
          <w:sz w:val="22"/>
          <w:szCs w:val="22"/>
        </w:rPr>
        <w:t>Special Prospecting Authority</w:t>
      </w:r>
      <w:r w:rsidR="007336F8">
        <w:rPr>
          <w:rFonts w:ascii="Arial" w:hAnsi="Arial" w:cs="Arial"/>
          <w:sz w:val="22"/>
          <w:szCs w:val="22"/>
        </w:rPr>
        <w:t xml:space="preserve"> (SPA)</w:t>
      </w:r>
      <w:r w:rsidR="000E29C2">
        <w:rPr>
          <w:rFonts w:ascii="Arial" w:hAnsi="Arial" w:cs="Arial"/>
          <w:sz w:val="22"/>
          <w:szCs w:val="22"/>
        </w:rPr>
        <w:t xml:space="preserve">, </w:t>
      </w:r>
      <w:r w:rsidR="000E29C2" w:rsidRPr="00A31E29">
        <w:rPr>
          <w:rFonts w:ascii="Arial" w:hAnsi="Arial" w:cs="Arial"/>
          <w:sz w:val="22"/>
          <w:szCs w:val="22"/>
        </w:rPr>
        <w:t>Access Authority</w:t>
      </w:r>
      <w:r w:rsidR="007336F8">
        <w:rPr>
          <w:rFonts w:ascii="Arial" w:hAnsi="Arial" w:cs="Arial"/>
          <w:sz w:val="22"/>
          <w:szCs w:val="22"/>
        </w:rPr>
        <w:t xml:space="preserve"> (AA)</w:t>
      </w:r>
      <w:r w:rsidR="000E29C2" w:rsidRPr="00217976">
        <w:rPr>
          <w:rFonts w:ascii="Arial" w:hAnsi="Arial" w:cs="Arial"/>
          <w:sz w:val="22"/>
          <w:szCs w:val="22"/>
        </w:rPr>
        <w:t xml:space="preserve"> </w:t>
      </w:r>
      <w:r w:rsidR="008F4CFD">
        <w:rPr>
          <w:rFonts w:ascii="Arial" w:hAnsi="Arial" w:cs="Arial"/>
          <w:sz w:val="22"/>
          <w:szCs w:val="22"/>
        </w:rPr>
        <w:t>or Scientific Investigation Consent</w:t>
      </w:r>
      <w:r w:rsidR="007336F8">
        <w:rPr>
          <w:rFonts w:ascii="Arial" w:hAnsi="Arial" w:cs="Arial"/>
          <w:sz w:val="22"/>
          <w:szCs w:val="22"/>
        </w:rPr>
        <w:t xml:space="preserve"> (SIC)</w:t>
      </w:r>
      <w:r w:rsidRPr="00217976">
        <w:rPr>
          <w:rFonts w:ascii="Arial" w:hAnsi="Arial" w:cs="Arial"/>
          <w:sz w:val="22"/>
          <w:szCs w:val="22"/>
        </w:rPr>
        <w:t xml:space="preserve"> to conduct petroleum-related operations in Commonwealth offshore area</w:t>
      </w:r>
      <w:r w:rsidR="008F4CFD">
        <w:rPr>
          <w:rFonts w:ascii="Arial" w:hAnsi="Arial" w:cs="Arial"/>
          <w:sz w:val="22"/>
          <w:szCs w:val="22"/>
        </w:rPr>
        <w:t>s</w:t>
      </w:r>
      <w:r w:rsidRPr="00217976">
        <w:rPr>
          <w:rFonts w:ascii="Arial" w:hAnsi="Arial" w:cs="Arial"/>
          <w:sz w:val="22"/>
          <w:szCs w:val="22"/>
        </w:rPr>
        <w:t xml:space="preserve"> may be issued</w:t>
      </w:r>
      <w:r>
        <w:rPr>
          <w:rFonts w:ascii="Arial" w:hAnsi="Arial" w:cs="Arial"/>
          <w:sz w:val="22"/>
          <w:szCs w:val="22"/>
        </w:rPr>
        <w:t>.</w:t>
      </w:r>
      <w:r w:rsidR="00464280" w:rsidRPr="00464280">
        <w:rPr>
          <w:rFonts w:ascii="Arial" w:hAnsi="Arial" w:cs="Arial"/>
          <w:sz w:val="22"/>
          <w:szCs w:val="22"/>
        </w:rPr>
        <w:t xml:space="preserve"> </w:t>
      </w:r>
      <w:r w:rsidR="00464280">
        <w:rPr>
          <w:rFonts w:ascii="Arial" w:hAnsi="Arial" w:cs="Arial"/>
          <w:sz w:val="22"/>
          <w:szCs w:val="22"/>
        </w:rPr>
        <w:t xml:space="preserve">Parts 2.7, 2.8 and 2.9 </w:t>
      </w:r>
      <w:r w:rsidR="00464280" w:rsidRPr="00217976">
        <w:rPr>
          <w:rFonts w:ascii="Arial" w:hAnsi="Arial" w:cs="Arial"/>
          <w:sz w:val="22"/>
          <w:szCs w:val="22"/>
        </w:rPr>
        <w:t>of the</w:t>
      </w:r>
      <w:r w:rsidR="00464280" w:rsidRPr="00217976">
        <w:rPr>
          <w:rFonts w:ascii="Arial" w:hAnsi="Arial" w:cs="Arial"/>
          <w:i/>
          <w:iCs/>
          <w:sz w:val="22"/>
          <w:szCs w:val="22"/>
        </w:rPr>
        <w:t xml:space="preserve"> Offshore Petroleum and Greenhouse Gas Storage Act 2006</w:t>
      </w:r>
      <w:r w:rsidR="00464280">
        <w:rPr>
          <w:rFonts w:ascii="Arial" w:hAnsi="Arial" w:cs="Arial"/>
          <w:sz w:val="22"/>
          <w:szCs w:val="22"/>
        </w:rPr>
        <w:t xml:space="preserve"> (the Act</w:t>
      </w:r>
      <w:r w:rsidR="00464280" w:rsidRPr="00217976">
        <w:rPr>
          <w:rFonts w:ascii="Arial" w:hAnsi="Arial" w:cs="Arial"/>
          <w:sz w:val="22"/>
          <w:szCs w:val="22"/>
        </w:rPr>
        <w:t>)</w:t>
      </w:r>
      <w:r w:rsidR="00464280">
        <w:rPr>
          <w:rFonts w:ascii="Arial" w:hAnsi="Arial" w:cs="Arial"/>
          <w:sz w:val="22"/>
          <w:szCs w:val="22"/>
        </w:rPr>
        <w:t xml:space="preserve"> refer</w:t>
      </w:r>
      <w:r w:rsidR="00464280" w:rsidRPr="00217976">
        <w:rPr>
          <w:rFonts w:ascii="Arial" w:hAnsi="Arial" w:cs="Arial"/>
          <w:sz w:val="22"/>
          <w:szCs w:val="22"/>
        </w:rPr>
        <w:t>.</w:t>
      </w:r>
    </w:p>
    <w:p w14:paraId="1DADB411" w14:textId="3B7B19D6" w:rsidR="00C0777F" w:rsidRDefault="00C0777F" w:rsidP="00C0777F">
      <w:pPr>
        <w:pStyle w:val="List2"/>
        <w:numPr>
          <w:ilvl w:val="1"/>
          <w:numId w:val="7"/>
        </w:numPr>
        <w:spacing w:after="180"/>
        <w:ind w:left="567" w:hanging="567"/>
        <w:rPr>
          <w:rFonts w:ascii="Arial" w:hAnsi="Arial" w:cs="Arial"/>
          <w:sz w:val="22"/>
          <w:szCs w:val="22"/>
        </w:rPr>
      </w:pPr>
      <w:r>
        <w:rPr>
          <w:rFonts w:ascii="Arial" w:hAnsi="Arial" w:cs="Arial"/>
          <w:sz w:val="22"/>
          <w:szCs w:val="22"/>
        </w:rPr>
        <w:t>Under section</w:t>
      </w:r>
      <w:r w:rsidR="00DE21FF">
        <w:rPr>
          <w:rFonts w:ascii="Arial" w:hAnsi="Arial" w:cs="Arial"/>
          <w:sz w:val="22"/>
          <w:szCs w:val="22"/>
        </w:rPr>
        <w:t xml:space="preserve">s </w:t>
      </w:r>
      <w:r w:rsidR="00DE21FF" w:rsidRPr="00666FB1">
        <w:rPr>
          <w:rFonts w:ascii="Arial" w:hAnsi="Arial" w:cs="Arial"/>
          <w:sz w:val="22"/>
          <w:szCs w:val="22"/>
        </w:rPr>
        <w:t xml:space="preserve">235 and 243 </w:t>
      </w:r>
      <w:r>
        <w:rPr>
          <w:rFonts w:ascii="Arial" w:hAnsi="Arial" w:cs="Arial"/>
          <w:sz w:val="22"/>
          <w:szCs w:val="22"/>
        </w:rPr>
        <w:t xml:space="preserve">of the Act, the </w:t>
      </w:r>
      <w:hyperlink r:id="rId16" w:tooltip="http://www.nopta.gov.au/" w:history="1">
        <w:r w:rsidRPr="00C0777F">
          <w:rPr>
            <w:rStyle w:val="Hyperlink"/>
            <w:rFonts w:ascii="Arial" w:hAnsi="Arial" w:cs="Arial"/>
            <w:sz w:val="22"/>
            <w:szCs w:val="22"/>
          </w:rPr>
          <w:t>National Offshore Petroleum Titles Administrator</w:t>
        </w:r>
      </w:hyperlink>
      <w:r>
        <w:rPr>
          <w:rFonts w:ascii="Arial" w:hAnsi="Arial" w:cs="Arial"/>
          <w:sz w:val="22"/>
          <w:szCs w:val="22"/>
        </w:rPr>
        <w:t xml:space="preserve"> (NOPTA) may grant a </w:t>
      </w:r>
      <w:r w:rsidR="000E29C2">
        <w:rPr>
          <w:rFonts w:ascii="Arial" w:hAnsi="Arial" w:cs="Arial"/>
          <w:sz w:val="22"/>
          <w:szCs w:val="22"/>
        </w:rPr>
        <w:t>SP</w:t>
      </w:r>
      <w:r w:rsidR="00464280">
        <w:rPr>
          <w:rFonts w:ascii="Arial" w:hAnsi="Arial" w:cs="Arial"/>
          <w:sz w:val="22"/>
          <w:szCs w:val="22"/>
        </w:rPr>
        <w:t>A</w:t>
      </w:r>
      <w:r>
        <w:rPr>
          <w:rFonts w:ascii="Arial" w:hAnsi="Arial" w:cs="Arial"/>
          <w:sz w:val="22"/>
          <w:szCs w:val="22"/>
        </w:rPr>
        <w:t xml:space="preserve"> and an </w:t>
      </w:r>
      <w:r w:rsidR="000E29C2">
        <w:rPr>
          <w:rFonts w:ascii="Arial" w:hAnsi="Arial" w:cs="Arial"/>
          <w:sz w:val="22"/>
          <w:szCs w:val="22"/>
        </w:rPr>
        <w:t>AA</w:t>
      </w:r>
      <w:r w:rsidR="00D64A50">
        <w:rPr>
          <w:rFonts w:ascii="Arial" w:hAnsi="Arial" w:cs="Arial"/>
          <w:sz w:val="22"/>
          <w:szCs w:val="22"/>
        </w:rPr>
        <w:t xml:space="preserve"> respectively</w:t>
      </w:r>
      <w:r>
        <w:rPr>
          <w:rFonts w:ascii="Arial" w:hAnsi="Arial" w:cs="Arial"/>
          <w:sz w:val="22"/>
          <w:szCs w:val="22"/>
        </w:rPr>
        <w:t>.</w:t>
      </w:r>
    </w:p>
    <w:p w14:paraId="2BE1C24C" w14:textId="77777777" w:rsidR="00C0777F" w:rsidRPr="0094273C" w:rsidRDefault="007C6E12" w:rsidP="00C0777F">
      <w:pPr>
        <w:pStyle w:val="List2"/>
        <w:numPr>
          <w:ilvl w:val="1"/>
          <w:numId w:val="7"/>
        </w:numPr>
        <w:spacing w:after="180"/>
        <w:ind w:left="567" w:hanging="567"/>
        <w:rPr>
          <w:rFonts w:ascii="Arial" w:hAnsi="Arial" w:cs="Arial"/>
          <w:sz w:val="22"/>
          <w:szCs w:val="22"/>
        </w:rPr>
      </w:pPr>
      <w:r>
        <w:rPr>
          <w:rFonts w:ascii="Arial" w:hAnsi="Arial" w:cs="Arial"/>
          <w:sz w:val="22"/>
          <w:szCs w:val="22"/>
        </w:rPr>
        <w:t xml:space="preserve">Under </w:t>
      </w:r>
      <w:r w:rsidRPr="00666FB1">
        <w:rPr>
          <w:rFonts w:ascii="Arial" w:hAnsi="Arial" w:cs="Arial"/>
          <w:sz w:val="22"/>
          <w:szCs w:val="22"/>
        </w:rPr>
        <w:t xml:space="preserve">section </w:t>
      </w:r>
      <w:r w:rsidR="00DE21FF" w:rsidRPr="00666FB1">
        <w:rPr>
          <w:rFonts w:ascii="Arial" w:hAnsi="Arial" w:cs="Arial"/>
          <w:sz w:val="22"/>
          <w:szCs w:val="22"/>
        </w:rPr>
        <w:t>254</w:t>
      </w:r>
      <w:r>
        <w:rPr>
          <w:rFonts w:ascii="Arial" w:hAnsi="Arial" w:cs="Arial"/>
          <w:sz w:val="22"/>
          <w:szCs w:val="22"/>
        </w:rPr>
        <w:t xml:space="preserve"> of the Act,</w:t>
      </w:r>
      <w:r w:rsidR="00C0777F">
        <w:rPr>
          <w:rFonts w:ascii="Arial" w:hAnsi="Arial" w:cs="Arial"/>
          <w:sz w:val="22"/>
          <w:szCs w:val="22"/>
        </w:rPr>
        <w:t xml:space="preserve"> the relevant Joint Authority may grant a </w:t>
      </w:r>
      <w:r w:rsidR="00C639AC">
        <w:rPr>
          <w:rFonts w:ascii="Arial" w:hAnsi="Arial" w:cs="Arial"/>
          <w:sz w:val="22"/>
          <w:szCs w:val="22"/>
        </w:rPr>
        <w:t>SIC</w:t>
      </w:r>
      <w:r w:rsidR="00C0777F">
        <w:rPr>
          <w:rFonts w:ascii="Arial" w:hAnsi="Arial" w:cs="Arial"/>
          <w:sz w:val="22"/>
          <w:szCs w:val="22"/>
        </w:rPr>
        <w:t>.</w:t>
      </w:r>
      <w:r w:rsidR="007966B9">
        <w:rPr>
          <w:rFonts w:ascii="Arial" w:hAnsi="Arial" w:cs="Arial"/>
          <w:sz w:val="22"/>
          <w:szCs w:val="22"/>
        </w:rPr>
        <w:t xml:space="preserve"> NOPTA will facilitate the</w:t>
      </w:r>
      <w:r w:rsidR="007A6F75">
        <w:rPr>
          <w:rFonts w:ascii="Arial" w:hAnsi="Arial" w:cs="Arial"/>
          <w:sz w:val="22"/>
          <w:szCs w:val="22"/>
        </w:rPr>
        <w:t xml:space="preserve"> SIC</w:t>
      </w:r>
      <w:r w:rsidR="007966B9">
        <w:rPr>
          <w:rFonts w:ascii="Arial" w:hAnsi="Arial" w:cs="Arial"/>
          <w:sz w:val="22"/>
          <w:szCs w:val="22"/>
        </w:rPr>
        <w:t xml:space="preserve"> process with </w:t>
      </w:r>
      <w:r w:rsidR="007A6F75">
        <w:rPr>
          <w:rFonts w:ascii="Arial" w:hAnsi="Arial" w:cs="Arial"/>
          <w:sz w:val="22"/>
          <w:szCs w:val="22"/>
        </w:rPr>
        <w:t xml:space="preserve">the </w:t>
      </w:r>
      <w:r w:rsidR="007966B9">
        <w:rPr>
          <w:rFonts w:ascii="Arial" w:hAnsi="Arial" w:cs="Arial"/>
          <w:sz w:val="22"/>
          <w:szCs w:val="22"/>
        </w:rPr>
        <w:t xml:space="preserve">Joint Authority and notify the applicant of the outcome in a timeframe consistent with section 3 of this guideline. </w:t>
      </w:r>
    </w:p>
    <w:p w14:paraId="0EE7BA73" w14:textId="77777777" w:rsidR="00142FFB" w:rsidRPr="002B1A0A" w:rsidRDefault="00C639AC" w:rsidP="002B1A0A">
      <w:pPr>
        <w:pStyle w:val="List2"/>
        <w:numPr>
          <w:ilvl w:val="1"/>
          <w:numId w:val="7"/>
        </w:numPr>
        <w:spacing w:after="180"/>
        <w:ind w:left="567" w:hanging="567"/>
        <w:rPr>
          <w:rFonts w:ascii="Arial" w:hAnsi="Arial" w:cs="Arial"/>
          <w:sz w:val="22"/>
          <w:szCs w:val="22"/>
        </w:rPr>
      </w:pPr>
      <w:r w:rsidRPr="00217976">
        <w:rPr>
          <w:rFonts w:ascii="Arial" w:hAnsi="Arial" w:cs="Arial"/>
          <w:sz w:val="22"/>
          <w:szCs w:val="22"/>
        </w:rPr>
        <w:t xml:space="preserve">A </w:t>
      </w:r>
      <w:r w:rsidRPr="001B08BD">
        <w:rPr>
          <w:rFonts w:ascii="Arial" w:hAnsi="Arial" w:cs="Arial"/>
          <w:b/>
          <w:sz w:val="22"/>
          <w:szCs w:val="22"/>
        </w:rPr>
        <w:t>SPA</w:t>
      </w:r>
      <w:r w:rsidRPr="00217976">
        <w:rPr>
          <w:rFonts w:ascii="Arial" w:hAnsi="Arial" w:cs="Arial"/>
          <w:sz w:val="22"/>
          <w:szCs w:val="22"/>
        </w:rPr>
        <w:t xml:space="preserve"> authorises the holder to undertake petroleum exploration operations</w:t>
      </w:r>
      <w:r w:rsidR="001B08BD">
        <w:rPr>
          <w:rFonts w:ascii="Arial" w:hAnsi="Arial" w:cs="Arial"/>
          <w:sz w:val="22"/>
          <w:szCs w:val="22"/>
        </w:rPr>
        <w:t>,</w:t>
      </w:r>
      <w:r w:rsidRPr="00217976">
        <w:rPr>
          <w:rFonts w:ascii="Arial" w:hAnsi="Arial" w:cs="Arial"/>
          <w:sz w:val="22"/>
          <w:szCs w:val="22"/>
        </w:rPr>
        <w:t xml:space="preserve"> other than drilling a well</w:t>
      </w:r>
      <w:r>
        <w:rPr>
          <w:rFonts w:ascii="Arial" w:hAnsi="Arial" w:cs="Arial"/>
          <w:sz w:val="22"/>
          <w:szCs w:val="22"/>
        </w:rPr>
        <w:t>.</w:t>
      </w:r>
      <w:r w:rsidR="002B1A0A">
        <w:rPr>
          <w:rFonts w:ascii="Arial" w:hAnsi="Arial" w:cs="Arial"/>
          <w:sz w:val="22"/>
          <w:szCs w:val="22"/>
        </w:rPr>
        <w:t xml:space="preserve"> </w:t>
      </w:r>
      <w:r w:rsidRPr="002B1A0A">
        <w:rPr>
          <w:rFonts w:ascii="Arial" w:hAnsi="Arial" w:cs="Arial"/>
          <w:sz w:val="22"/>
          <w:szCs w:val="22"/>
        </w:rPr>
        <w:t xml:space="preserve">A SPA can be granted over blocks that are not subject to an existing </w:t>
      </w:r>
      <w:r w:rsidR="00E87B05">
        <w:rPr>
          <w:rFonts w:ascii="Arial" w:hAnsi="Arial" w:cs="Arial"/>
          <w:sz w:val="22"/>
          <w:szCs w:val="22"/>
        </w:rPr>
        <w:t>Exploration Permit</w:t>
      </w:r>
      <w:r w:rsidRPr="002B1A0A">
        <w:rPr>
          <w:rFonts w:ascii="Arial" w:hAnsi="Arial" w:cs="Arial"/>
          <w:sz w:val="22"/>
          <w:szCs w:val="22"/>
        </w:rPr>
        <w:t xml:space="preserve">, </w:t>
      </w:r>
      <w:r w:rsidR="00E87B05">
        <w:rPr>
          <w:rFonts w:ascii="Arial" w:hAnsi="Arial" w:cs="Arial"/>
          <w:sz w:val="22"/>
          <w:szCs w:val="22"/>
        </w:rPr>
        <w:t>R</w:t>
      </w:r>
      <w:r w:rsidRPr="002B1A0A">
        <w:rPr>
          <w:rFonts w:ascii="Arial" w:hAnsi="Arial" w:cs="Arial"/>
          <w:sz w:val="22"/>
          <w:szCs w:val="22"/>
        </w:rPr>
        <w:t xml:space="preserve">etention </w:t>
      </w:r>
      <w:r w:rsidR="00E87B05">
        <w:rPr>
          <w:rFonts w:ascii="Arial" w:hAnsi="Arial" w:cs="Arial"/>
          <w:sz w:val="22"/>
          <w:szCs w:val="22"/>
        </w:rPr>
        <w:t>L</w:t>
      </w:r>
      <w:r w:rsidRPr="002B1A0A">
        <w:rPr>
          <w:rFonts w:ascii="Arial" w:hAnsi="Arial" w:cs="Arial"/>
          <w:sz w:val="22"/>
          <w:szCs w:val="22"/>
        </w:rPr>
        <w:t xml:space="preserve">ease or </w:t>
      </w:r>
      <w:r w:rsidR="00E87B05">
        <w:rPr>
          <w:rFonts w:ascii="Arial" w:hAnsi="Arial" w:cs="Arial"/>
          <w:sz w:val="22"/>
          <w:szCs w:val="22"/>
        </w:rPr>
        <w:t>P</w:t>
      </w:r>
      <w:r w:rsidRPr="002B1A0A">
        <w:rPr>
          <w:rFonts w:ascii="Arial" w:hAnsi="Arial" w:cs="Arial"/>
          <w:sz w:val="22"/>
          <w:szCs w:val="22"/>
        </w:rPr>
        <w:t xml:space="preserve">roduction </w:t>
      </w:r>
      <w:r w:rsidR="00E87B05">
        <w:rPr>
          <w:rFonts w:ascii="Arial" w:hAnsi="Arial" w:cs="Arial"/>
          <w:sz w:val="22"/>
          <w:szCs w:val="22"/>
        </w:rPr>
        <w:t>L</w:t>
      </w:r>
      <w:r w:rsidRPr="002B1A0A">
        <w:rPr>
          <w:rFonts w:ascii="Arial" w:hAnsi="Arial" w:cs="Arial"/>
          <w:sz w:val="22"/>
          <w:szCs w:val="22"/>
        </w:rPr>
        <w:t xml:space="preserve">icence; or a </w:t>
      </w:r>
      <w:r w:rsidR="00E87B05">
        <w:rPr>
          <w:rFonts w:ascii="Arial" w:hAnsi="Arial" w:cs="Arial"/>
          <w:sz w:val="22"/>
          <w:szCs w:val="22"/>
        </w:rPr>
        <w:t>G</w:t>
      </w:r>
      <w:r w:rsidRPr="002B1A0A">
        <w:rPr>
          <w:rFonts w:ascii="Arial" w:hAnsi="Arial" w:cs="Arial"/>
          <w:sz w:val="22"/>
          <w:szCs w:val="22"/>
        </w:rPr>
        <w:t xml:space="preserve">reenhouse </w:t>
      </w:r>
      <w:r w:rsidR="00E87B05">
        <w:rPr>
          <w:rFonts w:ascii="Arial" w:hAnsi="Arial" w:cs="Arial"/>
          <w:sz w:val="22"/>
          <w:szCs w:val="22"/>
        </w:rPr>
        <w:t>G</w:t>
      </w:r>
      <w:r w:rsidRPr="002B1A0A">
        <w:rPr>
          <w:rFonts w:ascii="Arial" w:hAnsi="Arial" w:cs="Arial"/>
          <w:sz w:val="22"/>
          <w:szCs w:val="22"/>
        </w:rPr>
        <w:t xml:space="preserve">as </w:t>
      </w:r>
      <w:r w:rsidR="00E87B05">
        <w:rPr>
          <w:rFonts w:ascii="Arial" w:hAnsi="Arial" w:cs="Arial"/>
          <w:sz w:val="22"/>
          <w:szCs w:val="22"/>
        </w:rPr>
        <w:t>A</w:t>
      </w:r>
      <w:r w:rsidRPr="002B1A0A">
        <w:rPr>
          <w:rFonts w:ascii="Arial" w:hAnsi="Arial" w:cs="Arial"/>
          <w:sz w:val="22"/>
          <w:szCs w:val="22"/>
        </w:rPr>
        <w:t xml:space="preserve">ssessment </w:t>
      </w:r>
      <w:r w:rsidR="00E87B05">
        <w:rPr>
          <w:rFonts w:ascii="Arial" w:hAnsi="Arial" w:cs="Arial"/>
          <w:sz w:val="22"/>
          <w:szCs w:val="22"/>
        </w:rPr>
        <w:t>P</w:t>
      </w:r>
      <w:r w:rsidRPr="002B1A0A">
        <w:rPr>
          <w:rFonts w:ascii="Arial" w:hAnsi="Arial" w:cs="Arial"/>
          <w:sz w:val="22"/>
          <w:szCs w:val="22"/>
        </w:rPr>
        <w:t xml:space="preserve">ermit, </w:t>
      </w:r>
      <w:r w:rsidR="00E87B05">
        <w:rPr>
          <w:rFonts w:ascii="Arial" w:hAnsi="Arial" w:cs="Arial"/>
          <w:sz w:val="22"/>
          <w:szCs w:val="22"/>
        </w:rPr>
        <w:t>H</w:t>
      </w:r>
      <w:r w:rsidRPr="002B1A0A">
        <w:rPr>
          <w:rFonts w:ascii="Arial" w:hAnsi="Arial" w:cs="Arial"/>
          <w:sz w:val="22"/>
          <w:szCs w:val="22"/>
        </w:rPr>
        <w:t xml:space="preserve">olding </w:t>
      </w:r>
      <w:r w:rsidR="00E87B05">
        <w:rPr>
          <w:rFonts w:ascii="Arial" w:hAnsi="Arial" w:cs="Arial"/>
          <w:sz w:val="22"/>
          <w:szCs w:val="22"/>
        </w:rPr>
        <w:t>L</w:t>
      </w:r>
      <w:r w:rsidRPr="002B1A0A">
        <w:rPr>
          <w:rFonts w:ascii="Arial" w:hAnsi="Arial" w:cs="Arial"/>
          <w:sz w:val="22"/>
          <w:szCs w:val="22"/>
        </w:rPr>
        <w:t xml:space="preserve">ease or </w:t>
      </w:r>
      <w:r w:rsidR="00E87B05">
        <w:rPr>
          <w:rFonts w:ascii="Arial" w:hAnsi="Arial" w:cs="Arial"/>
          <w:sz w:val="22"/>
          <w:szCs w:val="22"/>
        </w:rPr>
        <w:t>I</w:t>
      </w:r>
      <w:r w:rsidRPr="002B1A0A">
        <w:rPr>
          <w:rFonts w:ascii="Arial" w:hAnsi="Arial" w:cs="Arial"/>
          <w:sz w:val="22"/>
          <w:szCs w:val="22"/>
        </w:rPr>
        <w:t xml:space="preserve">njection </w:t>
      </w:r>
      <w:r w:rsidR="00E87B05">
        <w:rPr>
          <w:rFonts w:ascii="Arial" w:hAnsi="Arial" w:cs="Arial"/>
          <w:sz w:val="22"/>
          <w:szCs w:val="22"/>
        </w:rPr>
        <w:t>L</w:t>
      </w:r>
      <w:r w:rsidRPr="002B1A0A">
        <w:rPr>
          <w:rFonts w:ascii="Arial" w:hAnsi="Arial" w:cs="Arial"/>
          <w:sz w:val="22"/>
          <w:szCs w:val="22"/>
        </w:rPr>
        <w:t>icence (G</w:t>
      </w:r>
      <w:r w:rsidR="00A54048" w:rsidRPr="002B1A0A">
        <w:rPr>
          <w:rFonts w:ascii="Arial" w:hAnsi="Arial" w:cs="Arial"/>
          <w:sz w:val="22"/>
          <w:szCs w:val="22"/>
        </w:rPr>
        <w:t>reenhouse Gas</w:t>
      </w:r>
      <w:r w:rsidRPr="002B1A0A">
        <w:rPr>
          <w:rFonts w:ascii="Arial" w:hAnsi="Arial" w:cs="Arial"/>
          <w:sz w:val="22"/>
          <w:szCs w:val="22"/>
        </w:rPr>
        <w:t xml:space="preserve"> titles).</w:t>
      </w:r>
    </w:p>
    <w:p w14:paraId="6AE88346" w14:textId="77777777" w:rsidR="00C639AC" w:rsidRPr="002B1A0A" w:rsidRDefault="00C639AC" w:rsidP="002B1A0A">
      <w:pPr>
        <w:pStyle w:val="List2"/>
        <w:numPr>
          <w:ilvl w:val="1"/>
          <w:numId w:val="7"/>
        </w:numPr>
        <w:spacing w:after="180"/>
        <w:ind w:left="567" w:hanging="567"/>
        <w:rPr>
          <w:rFonts w:ascii="Arial" w:hAnsi="Arial" w:cs="Arial"/>
          <w:sz w:val="22"/>
          <w:szCs w:val="22"/>
        </w:rPr>
      </w:pPr>
      <w:r w:rsidRPr="00217976">
        <w:rPr>
          <w:rFonts w:ascii="Arial" w:hAnsi="Arial" w:cs="Arial"/>
          <w:sz w:val="22"/>
          <w:szCs w:val="22"/>
        </w:rPr>
        <w:t xml:space="preserve">An </w:t>
      </w:r>
      <w:r w:rsidRPr="001B08BD">
        <w:rPr>
          <w:rFonts w:ascii="Arial" w:hAnsi="Arial" w:cs="Arial"/>
          <w:b/>
          <w:sz w:val="22"/>
          <w:szCs w:val="22"/>
        </w:rPr>
        <w:t>AA</w:t>
      </w:r>
      <w:r w:rsidRPr="00217976">
        <w:rPr>
          <w:rFonts w:ascii="Arial" w:hAnsi="Arial" w:cs="Arial"/>
          <w:sz w:val="22"/>
          <w:szCs w:val="22"/>
        </w:rPr>
        <w:t xml:space="preserve"> authorises an </w:t>
      </w:r>
      <w:r>
        <w:rPr>
          <w:rFonts w:ascii="Arial" w:hAnsi="Arial" w:cs="Arial"/>
          <w:sz w:val="22"/>
          <w:szCs w:val="22"/>
        </w:rPr>
        <w:t xml:space="preserve">existing petroleum titleholder, </w:t>
      </w:r>
      <w:r w:rsidRPr="00217976">
        <w:rPr>
          <w:rFonts w:ascii="Arial" w:hAnsi="Arial" w:cs="Arial"/>
          <w:sz w:val="22"/>
          <w:szCs w:val="22"/>
        </w:rPr>
        <w:t xml:space="preserve">including </w:t>
      </w:r>
      <w:r>
        <w:rPr>
          <w:rFonts w:ascii="Arial" w:hAnsi="Arial" w:cs="Arial"/>
          <w:sz w:val="22"/>
          <w:szCs w:val="22"/>
        </w:rPr>
        <w:t xml:space="preserve">a SPA </w:t>
      </w:r>
      <w:r w:rsidRPr="00217976">
        <w:rPr>
          <w:rFonts w:ascii="Arial" w:hAnsi="Arial" w:cs="Arial"/>
          <w:sz w:val="22"/>
          <w:szCs w:val="22"/>
        </w:rPr>
        <w:t>holder</w:t>
      </w:r>
      <w:r w:rsidR="00C36544">
        <w:rPr>
          <w:rFonts w:ascii="Arial" w:hAnsi="Arial" w:cs="Arial"/>
          <w:sz w:val="22"/>
          <w:szCs w:val="22"/>
        </w:rPr>
        <w:t>,</w:t>
      </w:r>
      <w:r w:rsidRPr="00217976">
        <w:rPr>
          <w:rFonts w:ascii="Arial" w:hAnsi="Arial" w:cs="Arial"/>
          <w:sz w:val="22"/>
          <w:szCs w:val="22"/>
        </w:rPr>
        <w:t xml:space="preserve"> to carry </w:t>
      </w:r>
      <w:r>
        <w:rPr>
          <w:rFonts w:ascii="Arial" w:hAnsi="Arial" w:cs="Arial"/>
          <w:sz w:val="22"/>
          <w:szCs w:val="22"/>
        </w:rPr>
        <w:t>out</w:t>
      </w:r>
      <w:r w:rsidRPr="00217976">
        <w:rPr>
          <w:rFonts w:ascii="Arial" w:hAnsi="Arial" w:cs="Arial"/>
          <w:sz w:val="22"/>
          <w:szCs w:val="22"/>
        </w:rPr>
        <w:t xml:space="preserve"> petroleum exploration operations or operations related to the recovery of petroleum, other than drilling a well, outside the boundary of their existing titles</w:t>
      </w:r>
      <w:r>
        <w:rPr>
          <w:rFonts w:ascii="Arial" w:hAnsi="Arial" w:cs="Arial"/>
          <w:sz w:val="22"/>
          <w:szCs w:val="22"/>
        </w:rPr>
        <w:t>.</w:t>
      </w:r>
      <w:r w:rsidR="002B1A0A">
        <w:rPr>
          <w:rFonts w:ascii="Arial" w:hAnsi="Arial" w:cs="Arial"/>
          <w:sz w:val="22"/>
          <w:szCs w:val="22"/>
        </w:rPr>
        <w:t xml:space="preserve"> </w:t>
      </w:r>
      <w:r w:rsidRPr="002B1A0A">
        <w:rPr>
          <w:rFonts w:ascii="Arial" w:hAnsi="Arial" w:cs="Arial"/>
          <w:sz w:val="22"/>
          <w:szCs w:val="22"/>
        </w:rPr>
        <w:t xml:space="preserve">An AA may be granted over any part of an offshore area, including an area subject to an existing petroleum </w:t>
      </w:r>
      <w:r w:rsidR="00D64A50">
        <w:rPr>
          <w:rFonts w:ascii="Arial" w:hAnsi="Arial" w:cs="Arial"/>
          <w:sz w:val="22"/>
          <w:szCs w:val="22"/>
        </w:rPr>
        <w:t xml:space="preserve">or Greenhouse Gas </w:t>
      </w:r>
      <w:r w:rsidRPr="002B1A0A">
        <w:rPr>
          <w:rFonts w:ascii="Arial" w:hAnsi="Arial" w:cs="Arial"/>
          <w:sz w:val="22"/>
          <w:szCs w:val="22"/>
        </w:rPr>
        <w:t>title.</w:t>
      </w:r>
    </w:p>
    <w:p w14:paraId="750108CA" w14:textId="77777777" w:rsidR="005001B0" w:rsidRPr="002B1A0A" w:rsidRDefault="00C639AC" w:rsidP="002B1A0A">
      <w:pPr>
        <w:pStyle w:val="List2"/>
        <w:numPr>
          <w:ilvl w:val="1"/>
          <w:numId w:val="7"/>
        </w:numPr>
        <w:spacing w:after="180"/>
        <w:ind w:left="567" w:hanging="567"/>
        <w:rPr>
          <w:rFonts w:ascii="Arial" w:hAnsi="Arial" w:cs="Arial"/>
          <w:sz w:val="22"/>
          <w:szCs w:val="22"/>
        </w:rPr>
      </w:pPr>
      <w:r w:rsidRPr="00217976">
        <w:rPr>
          <w:rFonts w:ascii="Arial" w:hAnsi="Arial" w:cs="Arial"/>
          <w:sz w:val="22"/>
          <w:szCs w:val="22"/>
        </w:rPr>
        <w:t>A</w:t>
      </w:r>
      <w:r w:rsidRPr="00217976">
        <w:rPr>
          <w:rFonts w:ascii="Arial" w:hAnsi="Arial" w:cs="Arial"/>
          <w:b/>
          <w:sz w:val="22"/>
          <w:szCs w:val="22"/>
        </w:rPr>
        <w:t xml:space="preserve"> </w:t>
      </w:r>
      <w:r w:rsidRPr="001B08BD">
        <w:rPr>
          <w:rFonts w:ascii="Arial" w:hAnsi="Arial" w:cs="Arial"/>
          <w:b/>
          <w:sz w:val="22"/>
          <w:szCs w:val="22"/>
        </w:rPr>
        <w:t>SIC</w:t>
      </w:r>
      <w:r w:rsidRPr="00217976">
        <w:rPr>
          <w:rFonts w:ascii="Arial" w:hAnsi="Arial" w:cs="Arial"/>
          <w:sz w:val="22"/>
          <w:szCs w:val="22"/>
        </w:rPr>
        <w:t xml:space="preserve"> authorises the holder to carry on petroleum exploration operations</w:t>
      </w:r>
      <w:r>
        <w:rPr>
          <w:rFonts w:ascii="Arial" w:hAnsi="Arial" w:cs="Arial"/>
          <w:sz w:val="22"/>
          <w:szCs w:val="22"/>
        </w:rPr>
        <w:t>,</w:t>
      </w:r>
      <w:r w:rsidRPr="00217976">
        <w:rPr>
          <w:rFonts w:ascii="Arial" w:hAnsi="Arial" w:cs="Arial"/>
          <w:sz w:val="22"/>
          <w:szCs w:val="22"/>
        </w:rPr>
        <w:t xml:space="preserve"> </w:t>
      </w:r>
      <w:r>
        <w:rPr>
          <w:rFonts w:ascii="Arial" w:hAnsi="Arial" w:cs="Arial"/>
          <w:sz w:val="22"/>
          <w:szCs w:val="22"/>
        </w:rPr>
        <w:t xml:space="preserve">as </w:t>
      </w:r>
      <w:r w:rsidRPr="00217976">
        <w:rPr>
          <w:rFonts w:ascii="Arial" w:hAnsi="Arial" w:cs="Arial"/>
          <w:sz w:val="22"/>
          <w:szCs w:val="22"/>
        </w:rPr>
        <w:t>specified in the consent</w:t>
      </w:r>
      <w:r>
        <w:rPr>
          <w:rFonts w:ascii="Arial" w:hAnsi="Arial" w:cs="Arial"/>
          <w:sz w:val="22"/>
          <w:szCs w:val="22"/>
        </w:rPr>
        <w:t>,</w:t>
      </w:r>
      <w:r w:rsidRPr="00217976">
        <w:rPr>
          <w:rFonts w:ascii="Arial" w:hAnsi="Arial" w:cs="Arial"/>
          <w:sz w:val="22"/>
          <w:szCs w:val="22"/>
        </w:rPr>
        <w:t xml:space="preserve"> </w:t>
      </w:r>
      <w:r>
        <w:rPr>
          <w:rFonts w:ascii="Arial" w:hAnsi="Arial" w:cs="Arial"/>
          <w:sz w:val="22"/>
          <w:szCs w:val="22"/>
        </w:rPr>
        <w:t>during</w:t>
      </w:r>
      <w:r w:rsidRPr="00217976">
        <w:rPr>
          <w:rFonts w:ascii="Arial" w:hAnsi="Arial" w:cs="Arial"/>
          <w:sz w:val="22"/>
          <w:szCs w:val="22"/>
        </w:rPr>
        <w:t xml:space="preserve"> the course of a scientific investigation.</w:t>
      </w:r>
      <w:r w:rsidR="002B1A0A">
        <w:rPr>
          <w:rFonts w:ascii="Arial" w:hAnsi="Arial" w:cs="Arial"/>
          <w:sz w:val="22"/>
          <w:szCs w:val="22"/>
        </w:rPr>
        <w:t xml:space="preserve"> </w:t>
      </w:r>
      <w:r w:rsidR="00C36544" w:rsidRPr="002B1A0A">
        <w:rPr>
          <w:rFonts w:ascii="Arial" w:hAnsi="Arial" w:cs="Arial"/>
          <w:sz w:val="22"/>
          <w:szCs w:val="22"/>
        </w:rPr>
        <w:t>S</w:t>
      </w:r>
      <w:r w:rsidR="007336F8" w:rsidRPr="002B1A0A">
        <w:rPr>
          <w:rFonts w:ascii="Arial" w:hAnsi="Arial" w:cs="Arial"/>
          <w:sz w:val="22"/>
          <w:szCs w:val="22"/>
        </w:rPr>
        <w:t xml:space="preserve">pecific </w:t>
      </w:r>
      <w:r w:rsidR="00FB6A6C">
        <w:rPr>
          <w:rFonts w:ascii="Arial" w:hAnsi="Arial" w:cs="Arial"/>
          <w:sz w:val="22"/>
          <w:szCs w:val="22"/>
        </w:rPr>
        <w:t>operations</w:t>
      </w:r>
      <w:r w:rsidR="007336F8" w:rsidRPr="002B1A0A">
        <w:rPr>
          <w:rFonts w:ascii="Arial" w:hAnsi="Arial" w:cs="Arial"/>
          <w:sz w:val="22"/>
          <w:szCs w:val="22"/>
        </w:rPr>
        <w:t xml:space="preserve"> to be authorised by a </w:t>
      </w:r>
      <w:r w:rsidR="00C36544" w:rsidRPr="002B1A0A">
        <w:rPr>
          <w:rFonts w:ascii="Arial" w:hAnsi="Arial" w:cs="Arial"/>
          <w:sz w:val="22"/>
          <w:szCs w:val="22"/>
        </w:rPr>
        <w:t>SIC</w:t>
      </w:r>
      <w:r w:rsidR="007336F8" w:rsidRPr="002B1A0A">
        <w:rPr>
          <w:rFonts w:ascii="Arial" w:hAnsi="Arial" w:cs="Arial"/>
          <w:sz w:val="22"/>
          <w:szCs w:val="22"/>
        </w:rPr>
        <w:t xml:space="preserve"> will be considered on a case-by-case basis.</w:t>
      </w:r>
      <w:r w:rsidR="002B1A0A">
        <w:rPr>
          <w:rFonts w:ascii="Arial" w:hAnsi="Arial" w:cs="Arial"/>
          <w:sz w:val="22"/>
          <w:szCs w:val="22"/>
        </w:rPr>
        <w:t xml:space="preserve"> </w:t>
      </w:r>
      <w:r w:rsidR="007336F8" w:rsidRPr="002B1A0A">
        <w:rPr>
          <w:rFonts w:ascii="Arial" w:hAnsi="Arial" w:cs="Arial"/>
          <w:sz w:val="22"/>
          <w:szCs w:val="22"/>
        </w:rPr>
        <w:t xml:space="preserve">Approval will generally only be </w:t>
      </w:r>
      <w:r w:rsidR="00C36544" w:rsidRPr="002B1A0A">
        <w:rPr>
          <w:rFonts w:ascii="Arial" w:hAnsi="Arial" w:cs="Arial"/>
          <w:sz w:val="22"/>
          <w:szCs w:val="22"/>
        </w:rPr>
        <w:t>given</w:t>
      </w:r>
      <w:r w:rsidR="007336F8" w:rsidRPr="002B1A0A">
        <w:rPr>
          <w:rFonts w:ascii="Arial" w:hAnsi="Arial" w:cs="Arial"/>
          <w:sz w:val="22"/>
          <w:szCs w:val="22"/>
        </w:rPr>
        <w:t xml:space="preserve"> for drilling stratigraphic holes, not exploration </w:t>
      </w:r>
      <w:r w:rsidR="007336F8" w:rsidRPr="004A3E94">
        <w:rPr>
          <w:rFonts w:ascii="Arial" w:hAnsi="Arial" w:cs="Arial"/>
          <w:sz w:val="22"/>
          <w:szCs w:val="22"/>
        </w:rPr>
        <w:t>wells</w:t>
      </w:r>
      <w:r w:rsidRPr="004A3E94">
        <w:rPr>
          <w:rFonts w:ascii="Arial" w:hAnsi="Arial" w:cs="Arial"/>
          <w:sz w:val="22"/>
          <w:szCs w:val="22"/>
        </w:rPr>
        <w:t>.</w:t>
      </w:r>
      <w:r w:rsidR="004A3E94" w:rsidRPr="004A3E94">
        <w:rPr>
          <w:rFonts w:ascii="Arial" w:hAnsi="Arial" w:cs="Arial"/>
          <w:sz w:val="22"/>
          <w:szCs w:val="22"/>
        </w:rPr>
        <w:t xml:space="preserve"> The SIC </w:t>
      </w:r>
      <w:r w:rsidR="00D64A50">
        <w:rPr>
          <w:rFonts w:ascii="Arial" w:hAnsi="Arial" w:cs="Arial"/>
          <w:sz w:val="22"/>
          <w:szCs w:val="22"/>
        </w:rPr>
        <w:t>is consistent with</w:t>
      </w:r>
      <w:r w:rsidR="00D64A50" w:rsidRPr="004A3E94">
        <w:rPr>
          <w:rFonts w:ascii="Arial" w:hAnsi="Arial" w:cs="Arial"/>
          <w:sz w:val="22"/>
          <w:szCs w:val="22"/>
        </w:rPr>
        <w:t xml:space="preserve"> </w:t>
      </w:r>
      <w:r w:rsidR="004A3E94" w:rsidRPr="004A3E94">
        <w:rPr>
          <w:rFonts w:ascii="Arial" w:hAnsi="Arial" w:cs="Arial"/>
          <w:sz w:val="22"/>
          <w:szCs w:val="22"/>
        </w:rPr>
        <w:t xml:space="preserve">Australia's obligations under the United Nations Convention on the Law of the Sea </w:t>
      </w:r>
      <w:r w:rsidR="00D64A50">
        <w:rPr>
          <w:rFonts w:ascii="Arial" w:hAnsi="Arial" w:cs="Arial"/>
          <w:sz w:val="22"/>
          <w:szCs w:val="22"/>
        </w:rPr>
        <w:t>in relation to</w:t>
      </w:r>
      <w:r w:rsidR="004A3E94" w:rsidRPr="004A3E94">
        <w:rPr>
          <w:rFonts w:ascii="Arial" w:hAnsi="Arial" w:cs="Arial"/>
          <w:sz w:val="22"/>
          <w:szCs w:val="22"/>
        </w:rPr>
        <w:t xml:space="preserve"> marine scientific research on its continental shelf.</w:t>
      </w:r>
    </w:p>
    <w:p w14:paraId="43BB3108" w14:textId="77777777" w:rsidR="003A3CC8" w:rsidRDefault="0029640C" w:rsidP="009D5085">
      <w:pPr>
        <w:pStyle w:val="List2"/>
        <w:numPr>
          <w:ilvl w:val="1"/>
          <w:numId w:val="7"/>
        </w:numPr>
        <w:spacing w:after="180"/>
        <w:ind w:left="567" w:hanging="567"/>
        <w:rPr>
          <w:rFonts w:ascii="Arial" w:hAnsi="Arial" w:cs="Arial"/>
          <w:sz w:val="22"/>
          <w:szCs w:val="22"/>
        </w:rPr>
      </w:pPr>
      <w:r w:rsidRPr="003E4C85">
        <w:rPr>
          <w:rFonts w:ascii="Arial" w:hAnsi="Arial" w:cs="Arial"/>
          <w:sz w:val="22"/>
          <w:szCs w:val="22"/>
        </w:rPr>
        <w:t xml:space="preserve">Petroleum </w:t>
      </w:r>
      <w:r>
        <w:rPr>
          <w:rFonts w:ascii="Arial" w:hAnsi="Arial" w:cs="Arial"/>
          <w:sz w:val="22"/>
          <w:szCs w:val="22"/>
        </w:rPr>
        <w:t>exploration operations</w:t>
      </w:r>
      <w:r w:rsidRPr="003E4C85">
        <w:rPr>
          <w:rFonts w:ascii="Arial" w:hAnsi="Arial" w:cs="Arial"/>
          <w:sz w:val="22"/>
          <w:szCs w:val="22"/>
        </w:rPr>
        <w:t xml:space="preserve"> </w:t>
      </w:r>
      <w:r w:rsidR="00CA328D">
        <w:rPr>
          <w:rFonts w:ascii="Arial" w:hAnsi="Arial" w:cs="Arial"/>
          <w:sz w:val="22"/>
          <w:szCs w:val="22"/>
        </w:rPr>
        <w:t>may</w:t>
      </w:r>
      <w:r w:rsidRPr="003E4C85">
        <w:rPr>
          <w:rFonts w:ascii="Arial" w:hAnsi="Arial" w:cs="Arial"/>
          <w:sz w:val="22"/>
          <w:szCs w:val="22"/>
        </w:rPr>
        <w:t xml:space="preserve"> include</w:t>
      </w:r>
      <w:r w:rsidR="00AF3781">
        <w:rPr>
          <w:rFonts w:ascii="Arial" w:hAnsi="Arial" w:cs="Arial"/>
          <w:sz w:val="22"/>
          <w:szCs w:val="22"/>
        </w:rPr>
        <w:t xml:space="preserve">, </w:t>
      </w:r>
      <w:r w:rsidRPr="003E4C85">
        <w:rPr>
          <w:rFonts w:ascii="Arial" w:hAnsi="Arial" w:cs="Arial"/>
          <w:sz w:val="22"/>
          <w:szCs w:val="22"/>
        </w:rPr>
        <w:t xml:space="preserve">but </w:t>
      </w:r>
      <w:r w:rsidR="00CA328D">
        <w:rPr>
          <w:rFonts w:ascii="Arial" w:hAnsi="Arial" w:cs="Arial"/>
          <w:sz w:val="22"/>
          <w:szCs w:val="22"/>
        </w:rPr>
        <w:t xml:space="preserve">are </w:t>
      </w:r>
      <w:r w:rsidR="009577F1">
        <w:rPr>
          <w:rFonts w:ascii="Arial" w:hAnsi="Arial" w:cs="Arial"/>
          <w:sz w:val="22"/>
          <w:szCs w:val="22"/>
        </w:rPr>
        <w:t>n</w:t>
      </w:r>
      <w:r w:rsidRPr="003E4C85">
        <w:rPr>
          <w:rFonts w:ascii="Arial" w:hAnsi="Arial" w:cs="Arial"/>
          <w:sz w:val="22"/>
          <w:szCs w:val="22"/>
        </w:rPr>
        <w:t>ot limited to</w:t>
      </w:r>
      <w:r w:rsidR="00AF3781">
        <w:rPr>
          <w:rFonts w:ascii="Arial" w:hAnsi="Arial" w:cs="Arial"/>
          <w:sz w:val="22"/>
          <w:szCs w:val="22"/>
        </w:rPr>
        <w:t xml:space="preserve">, </w:t>
      </w:r>
      <w:r w:rsidRPr="003E4C85">
        <w:rPr>
          <w:rFonts w:ascii="Arial" w:hAnsi="Arial" w:cs="Arial"/>
          <w:sz w:val="22"/>
          <w:szCs w:val="22"/>
        </w:rPr>
        <w:t xml:space="preserve">seismic surveys, aerogravity surveys, </w:t>
      </w:r>
      <w:r w:rsidR="0072791A">
        <w:rPr>
          <w:rFonts w:ascii="Arial" w:hAnsi="Arial" w:cs="Arial"/>
          <w:sz w:val="22"/>
          <w:szCs w:val="22"/>
        </w:rPr>
        <w:t>other geophysical and geological surveys,</w:t>
      </w:r>
      <w:r w:rsidRPr="003E4C85">
        <w:rPr>
          <w:rFonts w:ascii="Arial" w:hAnsi="Arial" w:cs="Arial"/>
          <w:sz w:val="22"/>
          <w:szCs w:val="22"/>
        </w:rPr>
        <w:t xml:space="preserve"> </w:t>
      </w:r>
      <w:r w:rsidR="0072791A">
        <w:rPr>
          <w:rFonts w:ascii="Arial" w:hAnsi="Arial" w:cs="Arial"/>
          <w:sz w:val="22"/>
          <w:szCs w:val="22"/>
        </w:rPr>
        <w:t xml:space="preserve">as well as </w:t>
      </w:r>
      <w:r w:rsidRPr="003E4C85">
        <w:rPr>
          <w:rFonts w:ascii="Arial" w:hAnsi="Arial" w:cs="Arial"/>
          <w:sz w:val="22"/>
          <w:szCs w:val="22"/>
        </w:rPr>
        <w:t>seabed sampling</w:t>
      </w:r>
      <w:r w:rsidR="003A3CC8">
        <w:rPr>
          <w:rFonts w:ascii="Arial" w:hAnsi="Arial" w:cs="Arial"/>
          <w:sz w:val="22"/>
          <w:szCs w:val="22"/>
        </w:rPr>
        <w:t>, conducted for the purpose of discovering petroleum.</w:t>
      </w:r>
    </w:p>
    <w:p w14:paraId="7F54DF49" w14:textId="77777777" w:rsidR="001D7F66" w:rsidRDefault="003F2974" w:rsidP="009D5085">
      <w:pPr>
        <w:pStyle w:val="List2"/>
        <w:numPr>
          <w:ilvl w:val="1"/>
          <w:numId w:val="7"/>
        </w:numPr>
        <w:spacing w:after="180"/>
        <w:ind w:left="567" w:hanging="567"/>
        <w:rPr>
          <w:rFonts w:ascii="Arial" w:hAnsi="Arial" w:cs="Arial"/>
          <w:sz w:val="22"/>
          <w:szCs w:val="22"/>
        </w:rPr>
      </w:pPr>
      <w:r w:rsidRPr="003E4C85">
        <w:rPr>
          <w:rFonts w:ascii="Arial" w:hAnsi="Arial" w:cs="Arial"/>
          <w:sz w:val="22"/>
          <w:szCs w:val="22"/>
        </w:rPr>
        <w:t xml:space="preserve">The grant of a SPA, AA or </w:t>
      </w:r>
      <w:r w:rsidR="00C36544">
        <w:rPr>
          <w:rFonts w:ascii="Arial" w:hAnsi="Arial" w:cs="Arial"/>
          <w:sz w:val="22"/>
          <w:szCs w:val="22"/>
        </w:rPr>
        <w:t>SIC</w:t>
      </w:r>
      <w:r w:rsidR="00127A20">
        <w:rPr>
          <w:rFonts w:ascii="Arial" w:hAnsi="Arial" w:cs="Arial"/>
          <w:sz w:val="22"/>
          <w:szCs w:val="22"/>
        </w:rPr>
        <w:t xml:space="preserve"> </w:t>
      </w:r>
      <w:r w:rsidRPr="003E4C85">
        <w:rPr>
          <w:rFonts w:ascii="Arial" w:hAnsi="Arial" w:cs="Arial"/>
          <w:sz w:val="22"/>
          <w:szCs w:val="22"/>
        </w:rPr>
        <w:t>over a</w:t>
      </w:r>
      <w:r w:rsidR="00B931B8">
        <w:rPr>
          <w:rFonts w:ascii="Arial" w:hAnsi="Arial" w:cs="Arial"/>
          <w:sz w:val="22"/>
          <w:szCs w:val="22"/>
        </w:rPr>
        <w:t>n</w:t>
      </w:r>
      <w:r w:rsidRPr="003E4C85">
        <w:rPr>
          <w:rFonts w:ascii="Arial" w:hAnsi="Arial" w:cs="Arial"/>
          <w:sz w:val="22"/>
          <w:szCs w:val="22"/>
        </w:rPr>
        <w:t xml:space="preserve"> </w:t>
      </w:r>
      <w:r w:rsidR="00B931B8">
        <w:rPr>
          <w:rFonts w:ascii="Arial" w:hAnsi="Arial" w:cs="Arial"/>
          <w:sz w:val="22"/>
          <w:szCs w:val="22"/>
        </w:rPr>
        <w:t xml:space="preserve">area </w:t>
      </w:r>
      <w:r w:rsidRPr="003E4C85">
        <w:rPr>
          <w:rFonts w:ascii="Arial" w:hAnsi="Arial" w:cs="Arial"/>
          <w:sz w:val="22"/>
          <w:szCs w:val="22"/>
        </w:rPr>
        <w:t xml:space="preserve">does not give the holder an exclusive right over </w:t>
      </w:r>
      <w:r w:rsidR="00B931B8">
        <w:rPr>
          <w:rFonts w:ascii="Arial" w:hAnsi="Arial" w:cs="Arial"/>
          <w:sz w:val="22"/>
          <w:szCs w:val="22"/>
        </w:rPr>
        <w:t>that area</w:t>
      </w:r>
      <w:r w:rsidRPr="003E4C85">
        <w:rPr>
          <w:rFonts w:ascii="Arial" w:hAnsi="Arial" w:cs="Arial"/>
          <w:sz w:val="22"/>
          <w:szCs w:val="22"/>
        </w:rPr>
        <w:t xml:space="preserve">. </w:t>
      </w:r>
      <w:r w:rsidR="00AF3781">
        <w:rPr>
          <w:rFonts w:ascii="Arial" w:hAnsi="Arial" w:cs="Arial"/>
          <w:sz w:val="22"/>
          <w:szCs w:val="22"/>
        </w:rPr>
        <w:t>Therefore, m</w:t>
      </w:r>
      <w:r w:rsidRPr="003E4C85">
        <w:rPr>
          <w:rFonts w:ascii="Arial" w:hAnsi="Arial" w:cs="Arial"/>
          <w:sz w:val="22"/>
          <w:szCs w:val="22"/>
        </w:rPr>
        <w:t>ultiple SPAs</w:t>
      </w:r>
      <w:r w:rsidR="002C6E1D">
        <w:rPr>
          <w:rFonts w:ascii="Arial" w:hAnsi="Arial" w:cs="Arial"/>
          <w:sz w:val="22"/>
          <w:szCs w:val="22"/>
        </w:rPr>
        <w:t xml:space="preserve">, </w:t>
      </w:r>
      <w:r w:rsidRPr="003E4C85">
        <w:rPr>
          <w:rFonts w:ascii="Arial" w:hAnsi="Arial" w:cs="Arial"/>
          <w:sz w:val="22"/>
          <w:szCs w:val="22"/>
        </w:rPr>
        <w:t xml:space="preserve">AAs </w:t>
      </w:r>
      <w:r w:rsidR="002C6E1D">
        <w:rPr>
          <w:rFonts w:ascii="Arial" w:hAnsi="Arial" w:cs="Arial"/>
          <w:sz w:val="22"/>
          <w:szCs w:val="22"/>
        </w:rPr>
        <w:t xml:space="preserve">or </w:t>
      </w:r>
      <w:r w:rsidR="005001B0">
        <w:rPr>
          <w:rFonts w:ascii="Arial" w:hAnsi="Arial" w:cs="Arial"/>
          <w:sz w:val="22"/>
          <w:szCs w:val="22"/>
        </w:rPr>
        <w:t>SICs</w:t>
      </w:r>
      <w:r w:rsidR="002C6E1D">
        <w:rPr>
          <w:rFonts w:ascii="Arial" w:hAnsi="Arial" w:cs="Arial"/>
          <w:sz w:val="22"/>
          <w:szCs w:val="22"/>
        </w:rPr>
        <w:t xml:space="preserve"> </w:t>
      </w:r>
      <w:r w:rsidRPr="003E4C85">
        <w:rPr>
          <w:rFonts w:ascii="Arial" w:hAnsi="Arial" w:cs="Arial"/>
          <w:sz w:val="22"/>
          <w:szCs w:val="22"/>
        </w:rPr>
        <w:t>may exist over a</w:t>
      </w:r>
      <w:r w:rsidR="00B931B8">
        <w:rPr>
          <w:rFonts w:ascii="Arial" w:hAnsi="Arial" w:cs="Arial"/>
          <w:sz w:val="22"/>
          <w:szCs w:val="22"/>
        </w:rPr>
        <w:t>n</w:t>
      </w:r>
      <w:r w:rsidRPr="003E4C85">
        <w:rPr>
          <w:rFonts w:ascii="Arial" w:hAnsi="Arial" w:cs="Arial"/>
          <w:sz w:val="22"/>
          <w:szCs w:val="22"/>
        </w:rPr>
        <w:t xml:space="preserve"> </w:t>
      </w:r>
      <w:r w:rsidR="00B931B8">
        <w:rPr>
          <w:rFonts w:ascii="Arial" w:hAnsi="Arial" w:cs="Arial"/>
          <w:sz w:val="22"/>
          <w:szCs w:val="22"/>
        </w:rPr>
        <w:t>area</w:t>
      </w:r>
      <w:r w:rsidR="00C0777F">
        <w:rPr>
          <w:rFonts w:ascii="Arial" w:hAnsi="Arial" w:cs="Arial"/>
          <w:sz w:val="22"/>
          <w:szCs w:val="22"/>
        </w:rPr>
        <w:t xml:space="preserve"> at the same time.</w:t>
      </w:r>
    </w:p>
    <w:p w14:paraId="7606FC7C" w14:textId="1031C5BF" w:rsidR="00C2045B" w:rsidRDefault="00A21280" w:rsidP="009D5085">
      <w:pPr>
        <w:pStyle w:val="List2"/>
        <w:numPr>
          <w:ilvl w:val="1"/>
          <w:numId w:val="7"/>
        </w:numPr>
        <w:spacing w:after="180"/>
        <w:ind w:left="567" w:hanging="567"/>
        <w:rPr>
          <w:rFonts w:ascii="Arial" w:hAnsi="Arial" w:cs="Arial"/>
          <w:sz w:val="22"/>
          <w:szCs w:val="22"/>
        </w:rPr>
      </w:pPr>
      <w:r>
        <w:rPr>
          <w:rFonts w:ascii="Arial" w:hAnsi="Arial" w:cs="Arial"/>
          <w:sz w:val="22"/>
          <w:szCs w:val="22"/>
        </w:rPr>
        <w:t>The holder of a SPA, AA or SIC must comply with the</w:t>
      </w:r>
      <w:r w:rsidR="00C2045B">
        <w:rPr>
          <w:rFonts w:ascii="Arial" w:hAnsi="Arial" w:cs="Arial"/>
          <w:sz w:val="22"/>
          <w:szCs w:val="22"/>
        </w:rPr>
        <w:t xml:space="preserve"> submission requirements of part 7 of the </w:t>
      </w:r>
      <w:hyperlink r:id="rId17" w:tooltip="https://www.comlaw.gov.au/Details/F2011L00647" w:history="1">
        <w:r w:rsidR="00044BC1" w:rsidRPr="0014602A">
          <w:rPr>
            <w:rStyle w:val="Hyperlink"/>
            <w:rFonts w:ascii="Arial" w:eastAsiaTheme="minorHAnsi" w:hAnsi="Arial" w:cs="Arial"/>
            <w:i/>
            <w:sz w:val="22"/>
            <w:szCs w:val="22"/>
            <w:lang w:eastAsia="en-US"/>
          </w:rPr>
          <w:t>Offshore Petroleum and Greenhouse Gas Storage (Resource Management and Administration) Regulations 2011</w:t>
        </w:r>
      </w:hyperlink>
      <w:r w:rsidR="00044BC1" w:rsidRPr="00212BBC">
        <w:rPr>
          <w:rFonts w:ascii="Arial" w:eastAsiaTheme="minorHAnsi" w:hAnsi="Arial" w:cs="Arial"/>
          <w:sz w:val="22"/>
          <w:szCs w:val="22"/>
          <w:lang w:eastAsia="en-US"/>
        </w:rPr>
        <w:t xml:space="preserve"> (RMA Regulations)</w:t>
      </w:r>
      <w:r w:rsidR="00C2045B">
        <w:rPr>
          <w:rFonts w:ascii="Arial" w:hAnsi="Arial" w:cs="Arial"/>
          <w:sz w:val="22"/>
          <w:szCs w:val="22"/>
        </w:rPr>
        <w:t xml:space="preserve">. </w:t>
      </w:r>
    </w:p>
    <w:p w14:paraId="051122C0" w14:textId="77777777" w:rsidR="00044BC1" w:rsidRDefault="00044BC1">
      <w:pPr>
        <w:spacing w:after="160" w:line="259" w:lineRule="auto"/>
        <w:rPr>
          <w:rFonts w:ascii="Arial" w:hAnsi="Arial" w:cs="Arial"/>
          <w:sz w:val="22"/>
          <w:szCs w:val="22"/>
        </w:rPr>
      </w:pPr>
      <w:r>
        <w:rPr>
          <w:rFonts w:ascii="Arial" w:hAnsi="Arial" w:cs="Arial"/>
          <w:sz w:val="22"/>
          <w:szCs w:val="22"/>
        </w:rPr>
        <w:br w:type="page"/>
      </w:r>
    </w:p>
    <w:p w14:paraId="7D6EE368" w14:textId="77777777" w:rsidR="006806AB" w:rsidRPr="00B268E2" w:rsidRDefault="006806AB" w:rsidP="00B268E2">
      <w:pPr>
        <w:pStyle w:val="Heading2"/>
      </w:pPr>
      <w:bookmarkStart w:id="41" w:name="_Ref422493034"/>
      <w:r w:rsidRPr="00B268E2">
        <w:lastRenderedPageBreak/>
        <w:t>WHICH AUTHORITY DO I NEED?</w:t>
      </w:r>
      <w:bookmarkEnd w:id="41"/>
    </w:p>
    <w:p w14:paraId="22170DCF" w14:textId="77777777" w:rsidR="003A3CC8" w:rsidRPr="008F139D" w:rsidRDefault="003A3CC8" w:rsidP="003A3CC8">
      <w:pPr>
        <w:pStyle w:val="List2"/>
        <w:numPr>
          <w:ilvl w:val="1"/>
          <w:numId w:val="1"/>
        </w:numPr>
        <w:spacing w:after="0"/>
        <w:ind w:left="567" w:hanging="567"/>
        <w:rPr>
          <w:rFonts w:ascii="Arial" w:hAnsi="Arial" w:cs="Arial"/>
          <w:sz w:val="22"/>
        </w:rPr>
      </w:pPr>
      <w:r>
        <w:rPr>
          <w:rFonts w:ascii="Arial" w:hAnsi="Arial" w:cs="Arial"/>
          <w:sz w:val="22"/>
        </w:rPr>
        <w:t xml:space="preserve">The following table and flow diagram sets out who can apply for a SPA, AA or </w:t>
      </w:r>
      <w:r>
        <w:rPr>
          <w:rFonts w:ascii="Arial" w:hAnsi="Arial" w:cs="Arial"/>
          <w:sz w:val="22"/>
          <w:szCs w:val="22"/>
        </w:rPr>
        <w:t>SIC</w:t>
      </w:r>
      <w:r>
        <w:rPr>
          <w:rFonts w:ascii="Arial" w:hAnsi="Arial" w:cs="Arial"/>
          <w:sz w:val="22"/>
        </w:rPr>
        <w:t>:</w:t>
      </w:r>
      <w:r>
        <w:rPr>
          <w:rFonts w:ascii="Arial" w:hAnsi="Arial" w:cs="Arial"/>
          <w:sz w:val="22"/>
        </w:rPr>
        <w:br/>
      </w:r>
    </w:p>
    <w:tbl>
      <w:tblPr>
        <w:tblStyle w:val="TableGrid"/>
        <w:tblW w:w="9668" w:type="dxa"/>
        <w:tblInd w:w="108" w:type="dxa"/>
        <w:tblLook w:val="04A0" w:firstRow="1" w:lastRow="0" w:firstColumn="1" w:lastColumn="0" w:noHBand="0" w:noVBand="1"/>
      </w:tblPr>
      <w:tblGrid>
        <w:gridCol w:w="1460"/>
        <w:gridCol w:w="3672"/>
        <w:gridCol w:w="4536"/>
      </w:tblGrid>
      <w:tr w:rsidR="003A3CC8" w:rsidRPr="00124244" w14:paraId="48612DF9" w14:textId="77777777" w:rsidTr="00B268E2">
        <w:trPr>
          <w:tblHeader/>
        </w:trPr>
        <w:tc>
          <w:tcPr>
            <w:tcW w:w="1460" w:type="dxa"/>
            <w:shd w:val="clear" w:color="auto" w:fill="BDD6EE" w:themeFill="accent1" w:themeFillTint="66"/>
          </w:tcPr>
          <w:p w14:paraId="69798FF2" w14:textId="77777777" w:rsidR="003A3CC8" w:rsidRPr="00124244" w:rsidRDefault="003A3CC8" w:rsidP="00566A59">
            <w:pPr>
              <w:rPr>
                <w:rFonts w:ascii="Arial" w:hAnsi="Arial" w:cs="Arial"/>
                <w:sz w:val="20"/>
                <w:szCs w:val="20"/>
              </w:rPr>
            </w:pPr>
            <w:r w:rsidRPr="00124244">
              <w:rPr>
                <w:rFonts w:ascii="Arial" w:hAnsi="Arial" w:cs="Arial"/>
                <w:sz w:val="20"/>
                <w:szCs w:val="20"/>
              </w:rPr>
              <w:t>Authority type</w:t>
            </w:r>
          </w:p>
        </w:tc>
        <w:tc>
          <w:tcPr>
            <w:tcW w:w="3672" w:type="dxa"/>
            <w:shd w:val="clear" w:color="auto" w:fill="BDD6EE" w:themeFill="accent1" w:themeFillTint="66"/>
          </w:tcPr>
          <w:p w14:paraId="77941745" w14:textId="77777777" w:rsidR="003A3CC8" w:rsidRPr="00124244" w:rsidRDefault="003A3CC8" w:rsidP="00566A59">
            <w:pPr>
              <w:rPr>
                <w:rFonts w:ascii="Arial" w:hAnsi="Arial" w:cs="Arial"/>
                <w:sz w:val="20"/>
                <w:szCs w:val="20"/>
              </w:rPr>
            </w:pPr>
            <w:r w:rsidRPr="00124244">
              <w:rPr>
                <w:rFonts w:ascii="Arial" w:hAnsi="Arial" w:cs="Arial"/>
                <w:sz w:val="20"/>
                <w:szCs w:val="20"/>
              </w:rPr>
              <w:t>Who can apply?</w:t>
            </w:r>
          </w:p>
        </w:tc>
        <w:tc>
          <w:tcPr>
            <w:tcW w:w="4536" w:type="dxa"/>
            <w:shd w:val="clear" w:color="auto" w:fill="BDD6EE" w:themeFill="accent1" w:themeFillTint="66"/>
          </w:tcPr>
          <w:p w14:paraId="074DA28A" w14:textId="77777777" w:rsidR="003A3CC8" w:rsidRPr="00124244" w:rsidRDefault="003A3CC8" w:rsidP="00566A59">
            <w:pPr>
              <w:rPr>
                <w:rFonts w:ascii="Arial" w:hAnsi="Arial" w:cs="Arial"/>
                <w:sz w:val="20"/>
                <w:szCs w:val="20"/>
              </w:rPr>
            </w:pPr>
            <w:r w:rsidRPr="00124244">
              <w:rPr>
                <w:rFonts w:ascii="Arial" w:hAnsi="Arial" w:cs="Arial"/>
                <w:sz w:val="20"/>
                <w:szCs w:val="20"/>
              </w:rPr>
              <w:t xml:space="preserve">Permitted </w:t>
            </w:r>
            <w:r>
              <w:rPr>
                <w:rFonts w:ascii="Arial" w:hAnsi="Arial" w:cs="Arial"/>
                <w:sz w:val="20"/>
                <w:szCs w:val="20"/>
              </w:rPr>
              <w:t>operation</w:t>
            </w:r>
            <w:r w:rsidRPr="00124244">
              <w:rPr>
                <w:rFonts w:ascii="Arial" w:hAnsi="Arial" w:cs="Arial"/>
                <w:sz w:val="20"/>
                <w:szCs w:val="20"/>
              </w:rPr>
              <w:t>(s)</w:t>
            </w:r>
          </w:p>
        </w:tc>
      </w:tr>
      <w:tr w:rsidR="003A3CC8" w:rsidRPr="00124244" w14:paraId="01D89FE7" w14:textId="77777777" w:rsidTr="00A42017">
        <w:tc>
          <w:tcPr>
            <w:tcW w:w="1460" w:type="dxa"/>
          </w:tcPr>
          <w:p w14:paraId="532D78E1" w14:textId="77777777" w:rsidR="003A3CC8" w:rsidRPr="00124244" w:rsidRDefault="003A3CC8" w:rsidP="00566A59">
            <w:pPr>
              <w:rPr>
                <w:rFonts w:ascii="Arial" w:hAnsi="Arial" w:cs="Arial"/>
                <w:sz w:val="20"/>
                <w:szCs w:val="20"/>
              </w:rPr>
            </w:pPr>
            <w:r w:rsidRPr="00124244">
              <w:rPr>
                <w:rFonts w:ascii="Arial" w:hAnsi="Arial" w:cs="Arial"/>
                <w:sz w:val="20"/>
                <w:szCs w:val="20"/>
              </w:rPr>
              <w:t>SPA</w:t>
            </w:r>
          </w:p>
        </w:tc>
        <w:tc>
          <w:tcPr>
            <w:tcW w:w="3672" w:type="dxa"/>
          </w:tcPr>
          <w:p w14:paraId="12833E43" w14:textId="77777777" w:rsidR="003A3CC8" w:rsidRPr="00124244" w:rsidRDefault="003A3CC8" w:rsidP="00566A59">
            <w:pPr>
              <w:pStyle w:val="ListParagraph"/>
              <w:numPr>
                <w:ilvl w:val="0"/>
                <w:numId w:val="30"/>
              </w:numPr>
              <w:ind w:left="176" w:hanging="176"/>
              <w:rPr>
                <w:rFonts w:ascii="Arial" w:hAnsi="Arial" w:cs="Arial"/>
                <w:sz w:val="20"/>
                <w:szCs w:val="20"/>
              </w:rPr>
            </w:pPr>
            <w:r w:rsidRPr="00124244">
              <w:rPr>
                <w:rFonts w:ascii="Arial" w:hAnsi="Arial" w:cs="Arial"/>
                <w:sz w:val="20"/>
                <w:szCs w:val="20"/>
              </w:rPr>
              <w:t>Any person or company</w:t>
            </w:r>
          </w:p>
        </w:tc>
        <w:tc>
          <w:tcPr>
            <w:tcW w:w="4536" w:type="dxa"/>
          </w:tcPr>
          <w:p w14:paraId="4FF840BE" w14:textId="77777777" w:rsidR="003A3CC8" w:rsidRPr="00124244" w:rsidRDefault="003A3CC8" w:rsidP="00566A59">
            <w:pPr>
              <w:pStyle w:val="ListParagraph"/>
              <w:numPr>
                <w:ilvl w:val="0"/>
                <w:numId w:val="30"/>
              </w:numPr>
              <w:ind w:left="176" w:hanging="176"/>
              <w:rPr>
                <w:rFonts w:ascii="Arial" w:hAnsi="Arial" w:cs="Arial"/>
                <w:sz w:val="20"/>
                <w:szCs w:val="20"/>
              </w:rPr>
            </w:pPr>
            <w:r w:rsidRPr="00124244">
              <w:rPr>
                <w:rFonts w:ascii="Arial" w:hAnsi="Arial" w:cs="Arial"/>
                <w:sz w:val="20"/>
                <w:szCs w:val="20"/>
              </w:rPr>
              <w:t>Petroleum exploration operations (excluding the drilling of a well)</w:t>
            </w:r>
          </w:p>
        </w:tc>
      </w:tr>
      <w:tr w:rsidR="003A3CC8" w:rsidRPr="00124244" w14:paraId="21103B71" w14:textId="77777777" w:rsidTr="00A42017">
        <w:tc>
          <w:tcPr>
            <w:tcW w:w="1460" w:type="dxa"/>
          </w:tcPr>
          <w:p w14:paraId="6E7B2374" w14:textId="77777777" w:rsidR="003A3CC8" w:rsidRPr="00124244" w:rsidRDefault="003A3CC8" w:rsidP="00566A59">
            <w:pPr>
              <w:rPr>
                <w:rFonts w:ascii="Arial" w:hAnsi="Arial" w:cs="Arial"/>
                <w:sz w:val="20"/>
                <w:szCs w:val="20"/>
              </w:rPr>
            </w:pPr>
            <w:r w:rsidRPr="00124244">
              <w:rPr>
                <w:rFonts w:ascii="Arial" w:hAnsi="Arial" w:cs="Arial"/>
                <w:sz w:val="20"/>
                <w:szCs w:val="20"/>
              </w:rPr>
              <w:t>AA</w:t>
            </w:r>
          </w:p>
        </w:tc>
        <w:tc>
          <w:tcPr>
            <w:tcW w:w="3672" w:type="dxa"/>
          </w:tcPr>
          <w:p w14:paraId="050BFE60" w14:textId="77777777" w:rsidR="003A3CC8" w:rsidRPr="00124244" w:rsidRDefault="003A3CC8" w:rsidP="00566A59">
            <w:pPr>
              <w:pStyle w:val="ListParagraph"/>
              <w:numPr>
                <w:ilvl w:val="0"/>
                <w:numId w:val="30"/>
              </w:numPr>
              <w:ind w:left="176" w:hanging="176"/>
              <w:rPr>
                <w:rFonts w:ascii="Arial" w:hAnsi="Arial" w:cs="Arial"/>
                <w:sz w:val="20"/>
                <w:szCs w:val="20"/>
              </w:rPr>
            </w:pPr>
            <w:r w:rsidRPr="00124244">
              <w:rPr>
                <w:rFonts w:ascii="Arial" w:hAnsi="Arial" w:cs="Arial"/>
                <w:sz w:val="20"/>
                <w:szCs w:val="20"/>
              </w:rPr>
              <w:t>The holder of a</w:t>
            </w:r>
            <w:r>
              <w:rPr>
                <w:rFonts w:ascii="Arial" w:hAnsi="Arial" w:cs="Arial"/>
                <w:sz w:val="20"/>
                <w:szCs w:val="20"/>
              </w:rPr>
              <w:t>n Exploration Permit</w:t>
            </w:r>
            <w:r w:rsidRPr="00124244">
              <w:rPr>
                <w:rFonts w:ascii="Arial" w:hAnsi="Arial" w:cs="Arial"/>
                <w:sz w:val="20"/>
                <w:szCs w:val="20"/>
              </w:rPr>
              <w:t xml:space="preserve">, </w:t>
            </w:r>
            <w:r w:rsidRPr="001960B8">
              <w:rPr>
                <w:rFonts w:ascii="Arial" w:hAnsi="Arial" w:cs="Arial"/>
                <w:sz w:val="20"/>
                <w:szCs w:val="20"/>
              </w:rPr>
              <w:t>Retention Lease</w:t>
            </w:r>
            <w:r w:rsidRPr="00124244">
              <w:rPr>
                <w:rFonts w:ascii="Arial" w:hAnsi="Arial" w:cs="Arial"/>
                <w:sz w:val="20"/>
                <w:szCs w:val="20"/>
              </w:rPr>
              <w:t xml:space="preserve">, </w:t>
            </w:r>
            <w:r w:rsidRPr="001960B8">
              <w:rPr>
                <w:rFonts w:ascii="Arial" w:hAnsi="Arial" w:cs="Arial"/>
                <w:sz w:val="20"/>
                <w:szCs w:val="20"/>
              </w:rPr>
              <w:t>Production Licence</w:t>
            </w:r>
            <w:r w:rsidRPr="00124244">
              <w:rPr>
                <w:rFonts w:ascii="Arial" w:hAnsi="Arial" w:cs="Arial"/>
                <w:sz w:val="20"/>
                <w:szCs w:val="20"/>
              </w:rPr>
              <w:t xml:space="preserve"> or SPA</w:t>
            </w:r>
          </w:p>
          <w:p w14:paraId="382A5C34" w14:textId="77777777" w:rsidR="003A3CC8" w:rsidRPr="00124244" w:rsidRDefault="003A3CC8" w:rsidP="00566A59">
            <w:pPr>
              <w:pStyle w:val="ListParagraph"/>
              <w:numPr>
                <w:ilvl w:val="0"/>
                <w:numId w:val="30"/>
              </w:numPr>
              <w:ind w:left="176" w:hanging="176"/>
              <w:rPr>
                <w:rFonts w:ascii="Arial" w:hAnsi="Arial" w:cs="Arial"/>
                <w:sz w:val="20"/>
                <w:szCs w:val="20"/>
              </w:rPr>
            </w:pPr>
            <w:r w:rsidRPr="00124244">
              <w:rPr>
                <w:rFonts w:ascii="Arial" w:hAnsi="Arial" w:cs="Arial"/>
                <w:sz w:val="20"/>
                <w:szCs w:val="20"/>
              </w:rPr>
              <w:t xml:space="preserve">The holder of an equivalent </w:t>
            </w:r>
            <w:r>
              <w:rPr>
                <w:rFonts w:ascii="Arial" w:hAnsi="Arial" w:cs="Arial"/>
                <w:sz w:val="20"/>
                <w:szCs w:val="20"/>
              </w:rPr>
              <w:t>s</w:t>
            </w:r>
            <w:r w:rsidRPr="00124244">
              <w:rPr>
                <w:rFonts w:ascii="Arial" w:hAnsi="Arial" w:cs="Arial"/>
                <w:sz w:val="20"/>
                <w:szCs w:val="20"/>
              </w:rPr>
              <w:t>tate or Northern Territory title.</w:t>
            </w:r>
          </w:p>
        </w:tc>
        <w:tc>
          <w:tcPr>
            <w:tcW w:w="4536" w:type="dxa"/>
          </w:tcPr>
          <w:p w14:paraId="4C1FFAA0" w14:textId="77777777" w:rsidR="003A3CC8" w:rsidRPr="00124244" w:rsidRDefault="003A3CC8" w:rsidP="00566A59">
            <w:pPr>
              <w:pStyle w:val="ListParagraph"/>
              <w:numPr>
                <w:ilvl w:val="0"/>
                <w:numId w:val="30"/>
              </w:numPr>
              <w:ind w:left="176" w:hanging="176"/>
              <w:rPr>
                <w:rFonts w:ascii="Arial" w:hAnsi="Arial" w:cs="Arial"/>
                <w:sz w:val="20"/>
                <w:szCs w:val="20"/>
              </w:rPr>
            </w:pPr>
            <w:r w:rsidRPr="00124244">
              <w:rPr>
                <w:rFonts w:ascii="Arial" w:hAnsi="Arial" w:cs="Arial"/>
                <w:sz w:val="20"/>
                <w:szCs w:val="20"/>
              </w:rPr>
              <w:t>Petroleum exploration operations; and/or</w:t>
            </w:r>
          </w:p>
          <w:p w14:paraId="01DEADC3" w14:textId="77777777" w:rsidR="003A3CC8" w:rsidRDefault="003A3CC8" w:rsidP="00566A59">
            <w:pPr>
              <w:pStyle w:val="ListParagraph"/>
              <w:numPr>
                <w:ilvl w:val="0"/>
                <w:numId w:val="30"/>
              </w:numPr>
              <w:ind w:left="176" w:hanging="176"/>
              <w:rPr>
                <w:rFonts w:ascii="Arial" w:hAnsi="Arial" w:cs="Arial"/>
                <w:sz w:val="20"/>
                <w:szCs w:val="20"/>
              </w:rPr>
            </w:pPr>
            <w:r w:rsidRPr="00124244">
              <w:rPr>
                <w:rFonts w:ascii="Arial" w:hAnsi="Arial" w:cs="Arial"/>
                <w:sz w:val="20"/>
                <w:szCs w:val="20"/>
              </w:rPr>
              <w:t>Operations related to the recovery of petroleum in or from an existing title held by the applicant</w:t>
            </w:r>
            <w:r w:rsidR="0082446E">
              <w:rPr>
                <w:rFonts w:ascii="Arial" w:hAnsi="Arial" w:cs="Arial"/>
                <w:sz w:val="20"/>
                <w:szCs w:val="20"/>
              </w:rPr>
              <w:t xml:space="preserve"> </w:t>
            </w:r>
            <w:r w:rsidR="0082446E" w:rsidRPr="00124244">
              <w:rPr>
                <w:rFonts w:ascii="Arial" w:hAnsi="Arial" w:cs="Arial"/>
                <w:sz w:val="20"/>
                <w:szCs w:val="20"/>
              </w:rPr>
              <w:t>(excluding the drilling of a well)</w:t>
            </w:r>
          </w:p>
          <w:p w14:paraId="56BCB8F4" w14:textId="77777777" w:rsidR="003A3CC8" w:rsidRPr="00124244" w:rsidRDefault="003A3CC8" w:rsidP="00566A59">
            <w:pPr>
              <w:pStyle w:val="ListParagraph"/>
              <w:numPr>
                <w:ilvl w:val="0"/>
                <w:numId w:val="30"/>
              </w:numPr>
              <w:ind w:left="176" w:hanging="176"/>
              <w:rPr>
                <w:rFonts w:ascii="Arial" w:hAnsi="Arial" w:cs="Arial"/>
                <w:sz w:val="20"/>
                <w:szCs w:val="20"/>
              </w:rPr>
            </w:pPr>
            <w:r>
              <w:rPr>
                <w:rFonts w:ascii="Arial" w:hAnsi="Arial" w:cs="Arial"/>
                <w:sz w:val="20"/>
                <w:szCs w:val="20"/>
              </w:rPr>
              <w:t>Excludes the drilling of a well</w:t>
            </w:r>
          </w:p>
        </w:tc>
      </w:tr>
      <w:tr w:rsidR="003A3CC8" w:rsidRPr="00124244" w14:paraId="43AF2BAE" w14:textId="77777777" w:rsidTr="00A42017">
        <w:tc>
          <w:tcPr>
            <w:tcW w:w="1460" w:type="dxa"/>
          </w:tcPr>
          <w:p w14:paraId="06C51D85" w14:textId="77777777" w:rsidR="003A3CC8" w:rsidRPr="00124244" w:rsidRDefault="003A3CC8" w:rsidP="00566A59">
            <w:pPr>
              <w:rPr>
                <w:rFonts w:ascii="Arial" w:hAnsi="Arial" w:cs="Arial"/>
                <w:sz w:val="20"/>
                <w:szCs w:val="20"/>
              </w:rPr>
            </w:pPr>
            <w:r>
              <w:rPr>
                <w:rFonts w:ascii="Arial" w:hAnsi="Arial" w:cs="Arial"/>
                <w:sz w:val="22"/>
                <w:szCs w:val="22"/>
              </w:rPr>
              <w:t>SIC</w:t>
            </w:r>
          </w:p>
        </w:tc>
        <w:tc>
          <w:tcPr>
            <w:tcW w:w="3672" w:type="dxa"/>
          </w:tcPr>
          <w:p w14:paraId="530A2506" w14:textId="77777777" w:rsidR="003A3CC8" w:rsidRPr="00124244" w:rsidRDefault="003A3CC8" w:rsidP="00566A59">
            <w:pPr>
              <w:pStyle w:val="ListParagraph"/>
              <w:numPr>
                <w:ilvl w:val="0"/>
                <w:numId w:val="30"/>
              </w:numPr>
              <w:ind w:left="176" w:hanging="176"/>
              <w:rPr>
                <w:rFonts w:ascii="Arial" w:hAnsi="Arial" w:cs="Arial"/>
                <w:sz w:val="20"/>
                <w:szCs w:val="20"/>
              </w:rPr>
            </w:pPr>
            <w:r w:rsidRPr="00124244">
              <w:rPr>
                <w:rFonts w:ascii="Arial" w:hAnsi="Arial" w:cs="Arial"/>
                <w:sz w:val="20"/>
                <w:szCs w:val="20"/>
              </w:rPr>
              <w:t>Any person or company</w:t>
            </w:r>
          </w:p>
        </w:tc>
        <w:tc>
          <w:tcPr>
            <w:tcW w:w="4536" w:type="dxa"/>
          </w:tcPr>
          <w:p w14:paraId="473B2960" w14:textId="77777777" w:rsidR="003A3CC8" w:rsidRPr="00124244" w:rsidRDefault="003A3CC8" w:rsidP="00566A59">
            <w:pPr>
              <w:pStyle w:val="ListParagraph"/>
              <w:numPr>
                <w:ilvl w:val="0"/>
                <w:numId w:val="30"/>
              </w:numPr>
              <w:ind w:left="176" w:hanging="176"/>
              <w:rPr>
                <w:rFonts w:ascii="Arial" w:hAnsi="Arial" w:cs="Arial"/>
                <w:sz w:val="20"/>
                <w:szCs w:val="20"/>
              </w:rPr>
            </w:pPr>
            <w:r w:rsidRPr="00124244">
              <w:rPr>
                <w:rFonts w:ascii="Arial" w:hAnsi="Arial" w:cs="Arial"/>
                <w:sz w:val="20"/>
                <w:szCs w:val="20"/>
              </w:rPr>
              <w:t>Petroleum exploration operations in the course of a scientific investigation.</w:t>
            </w:r>
            <w:r w:rsidRPr="00124244" w:rsidDel="001961FD">
              <w:rPr>
                <w:rFonts w:ascii="Arial" w:hAnsi="Arial" w:cs="Arial"/>
                <w:sz w:val="20"/>
                <w:szCs w:val="20"/>
              </w:rPr>
              <w:t xml:space="preserve"> </w:t>
            </w:r>
          </w:p>
        </w:tc>
      </w:tr>
    </w:tbl>
    <w:p w14:paraId="322B89F4" w14:textId="77777777" w:rsidR="002C6E1D" w:rsidRPr="002C6E1D" w:rsidRDefault="002C6E1D" w:rsidP="00A708DB">
      <w:pPr>
        <w:pStyle w:val="List2"/>
        <w:numPr>
          <w:ilvl w:val="1"/>
          <w:numId w:val="1"/>
        </w:numPr>
        <w:spacing w:before="180" w:after="0"/>
        <w:ind w:left="567" w:hanging="567"/>
        <w:rPr>
          <w:rFonts w:ascii="Arial" w:hAnsi="Arial" w:cs="Arial"/>
          <w:sz w:val="22"/>
          <w:szCs w:val="22"/>
        </w:rPr>
      </w:pPr>
      <w:r>
        <w:rPr>
          <w:rFonts w:ascii="Arial" w:hAnsi="Arial" w:cs="Arial"/>
          <w:sz w:val="22"/>
        </w:rPr>
        <w:t xml:space="preserve">You </w:t>
      </w:r>
      <w:r w:rsidR="00127A20">
        <w:rPr>
          <w:rFonts w:ascii="Arial" w:hAnsi="Arial" w:cs="Arial"/>
          <w:sz w:val="22"/>
        </w:rPr>
        <w:t xml:space="preserve">do not </w:t>
      </w:r>
      <w:r>
        <w:rPr>
          <w:rFonts w:ascii="Arial" w:hAnsi="Arial" w:cs="Arial"/>
          <w:sz w:val="22"/>
        </w:rPr>
        <w:t>need a SPA or AA</w:t>
      </w:r>
      <w:r w:rsidR="00CD11CA">
        <w:rPr>
          <w:rFonts w:ascii="Arial" w:hAnsi="Arial" w:cs="Arial"/>
          <w:sz w:val="22"/>
        </w:rPr>
        <w:t xml:space="preserve"> to conduct </w:t>
      </w:r>
      <w:r w:rsidR="00CC00B8">
        <w:rPr>
          <w:rFonts w:ascii="Arial" w:hAnsi="Arial" w:cs="Arial"/>
          <w:sz w:val="22"/>
        </w:rPr>
        <w:t xml:space="preserve">petroleum </w:t>
      </w:r>
      <w:r w:rsidR="00CD11CA">
        <w:rPr>
          <w:rFonts w:ascii="Arial" w:hAnsi="Arial" w:cs="Arial"/>
          <w:sz w:val="22"/>
        </w:rPr>
        <w:t>exploration operations</w:t>
      </w:r>
      <w:r>
        <w:rPr>
          <w:rFonts w:ascii="Arial" w:hAnsi="Arial" w:cs="Arial"/>
          <w:sz w:val="22"/>
        </w:rPr>
        <w:t xml:space="preserve"> if:</w:t>
      </w:r>
    </w:p>
    <w:p w14:paraId="4B582404" w14:textId="77777777" w:rsidR="002C6E1D" w:rsidRDefault="00AF3781" w:rsidP="00D51139">
      <w:pPr>
        <w:pStyle w:val="List2"/>
        <w:numPr>
          <w:ilvl w:val="0"/>
          <w:numId w:val="11"/>
        </w:numPr>
        <w:spacing w:after="0" w:line="276" w:lineRule="auto"/>
        <w:ind w:left="993" w:hanging="284"/>
        <w:rPr>
          <w:rFonts w:ascii="Arial" w:hAnsi="Arial" w:cs="Arial"/>
          <w:sz w:val="22"/>
          <w:szCs w:val="22"/>
        </w:rPr>
      </w:pPr>
      <w:r>
        <w:rPr>
          <w:rFonts w:ascii="Arial" w:hAnsi="Arial" w:cs="Arial"/>
          <w:sz w:val="22"/>
          <w:szCs w:val="22"/>
        </w:rPr>
        <w:t>Y</w:t>
      </w:r>
      <w:r w:rsidR="00B51A2F" w:rsidRPr="002C6E1D">
        <w:rPr>
          <w:rFonts w:ascii="Arial" w:hAnsi="Arial" w:cs="Arial"/>
          <w:sz w:val="22"/>
          <w:szCs w:val="22"/>
        </w:rPr>
        <w:t xml:space="preserve">ou currently hold </w:t>
      </w:r>
      <w:r w:rsidR="002C6E1D">
        <w:rPr>
          <w:rFonts w:ascii="Arial" w:hAnsi="Arial" w:cs="Arial"/>
          <w:sz w:val="22"/>
          <w:szCs w:val="22"/>
        </w:rPr>
        <w:t>a</w:t>
      </w:r>
      <w:r w:rsidR="00E87B05">
        <w:rPr>
          <w:rFonts w:ascii="Arial" w:hAnsi="Arial" w:cs="Arial"/>
          <w:sz w:val="22"/>
          <w:szCs w:val="22"/>
        </w:rPr>
        <w:t>n</w:t>
      </w:r>
      <w:r w:rsidR="00386DEA">
        <w:rPr>
          <w:rFonts w:ascii="Arial" w:hAnsi="Arial" w:cs="Arial"/>
          <w:sz w:val="22"/>
          <w:szCs w:val="22"/>
        </w:rPr>
        <w:t xml:space="preserve"> Exploration Permit</w:t>
      </w:r>
      <w:r w:rsidR="002C6E1D">
        <w:rPr>
          <w:rFonts w:ascii="Arial" w:hAnsi="Arial" w:cs="Arial"/>
          <w:sz w:val="22"/>
          <w:szCs w:val="22"/>
        </w:rPr>
        <w:t>, R</w:t>
      </w:r>
      <w:r w:rsidR="0051667F">
        <w:rPr>
          <w:rFonts w:ascii="Arial" w:hAnsi="Arial" w:cs="Arial"/>
          <w:sz w:val="22"/>
          <w:szCs w:val="22"/>
        </w:rPr>
        <w:t xml:space="preserve">etention </w:t>
      </w:r>
      <w:r w:rsidR="002C6E1D">
        <w:rPr>
          <w:rFonts w:ascii="Arial" w:hAnsi="Arial" w:cs="Arial"/>
          <w:sz w:val="22"/>
          <w:szCs w:val="22"/>
        </w:rPr>
        <w:t>L</w:t>
      </w:r>
      <w:r w:rsidR="0051667F">
        <w:rPr>
          <w:rFonts w:ascii="Arial" w:hAnsi="Arial" w:cs="Arial"/>
          <w:sz w:val="22"/>
          <w:szCs w:val="22"/>
        </w:rPr>
        <w:t>ease</w:t>
      </w:r>
      <w:r w:rsidR="005001B0">
        <w:rPr>
          <w:rFonts w:ascii="Arial" w:hAnsi="Arial" w:cs="Arial"/>
          <w:sz w:val="22"/>
          <w:szCs w:val="22"/>
        </w:rPr>
        <w:t xml:space="preserve"> or </w:t>
      </w:r>
      <w:r w:rsidR="002C6E1D">
        <w:rPr>
          <w:rFonts w:ascii="Arial" w:hAnsi="Arial" w:cs="Arial"/>
          <w:sz w:val="22"/>
          <w:szCs w:val="22"/>
        </w:rPr>
        <w:t>P</w:t>
      </w:r>
      <w:r w:rsidR="0051667F">
        <w:rPr>
          <w:rFonts w:ascii="Arial" w:hAnsi="Arial" w:cs="Arial"/>
          <w:sz w:val="22"/>
          <w:szCs w:val="22"/>
        </w:rPr>
        <w:t xml:space="preserve">roduction </w:t>
      </w:r>
      <w:r w:rsidR="002C6E1D">
        <w:rPr>
          <w:rFonts w:ascii="Arial" w:hAnsi="Arial" w:cs="Arial"/>
          <w:sz w:val="22"/>
          <w:szCs w:val="22"/>
        </w:rPr>
        <w:t>L</w:t>
      </w:r>
      <w:r w:rsidR="0051667F">
        <w:rPr>
          <w:rFonts w:ascii="Arial" w:hAnsi="Arial" w:cs="Arial"/>
          <w:sz w:val="22"/>
          <w:szCs w:val="22"/>
        </w:rPr>
        <w:t>icence</w:t>
      </w:r>
      <w:r w:rsidR="006579C4">
        <w:rPr>
          <w:rFonts w:ascii="Arial" w:hAnsi="Arial" w:cs="Arial"/>
          <w:sz w:val="22"/>
          <w:szCs w:val="22"/>
        </w:rPr>
        <w:t>,</w:t>
      </w:r>
      <w:r w:rsidR="00F103A3">
        <w:rPr>
          <w:rFonts w:ascii="Arial" w:hAnsi="Arial" w:cs="Arial"/>
          <w:sz w:val="22"/>
          <w:szCs w:val="22"/>
        </w:rPr>
        <w:t xml:space="preserve"> </w:t>
      </w:r>
      <w:r w:rsidR="002C6E1D">
        <w:rPr>
          <w:rFonts w:ascii="Arial" w:hAnsi="Arial" w:cs="Arial"/>
          <w:sz w:val="22"/>
          <w:szCs w:val="22"/>
        </w:rPr>
        <w:t>and</w:t>
      </w:r>
    </w:p>
    <w:p w14:paraId="0F6A8725" w14:textId="77777777" w:rsidR="00B51A2F" w:rsidRPr="009100B2" w:rsidRDefault="00AF3781" w:rsidP="00D51139">
      <w:pPr>
        <w:pStyle w:val="List2"/>
        <w:numPr>
          <w:ilvl w:val="0"/>
          <w:numId w:val="11"/>
        </w:numPr>
        <w:spacing w:line="276" w:lineRule="auto"/>
        <w:ind w:left="993" w:hanging="284"/>
        <w:rPr>
          <w:rFonts w:ascii="Arial" w:hAnsi="Arial" w:cs="Arial"/>
          <w:sz w:val="22"/>
          <w:szCs w:val="22"/>
        </w:rPr>
      </w:pPr>
      <w:r>
        <w:rPr>
          <w:rFonts w:ascii="Arial" w:hAnsi="Arial" w:cs="Arial"/>
          <w:sz w:val="22"/>
          <w:szCs w:val="22"/>
        </w:rPr>
        <w:t>T</w:t>
      </w:r>
      <w:r w:rsidR="0051667F">
        <w:rPr>
          <w:rFonts w:ascii="Arial" w:hAnsi="Arial" w:cs="Arial"/>
          <w:sz w:val="22"/>
          <w:szCs w:val="22"/>
        </w:rPr>
        <w:t>he petroleum exploration operations</w:t>
      </w:r>
      <w:r w:rsidR="0051667F" w:rsidRPr="002C6E1D">
        <w:rPr>
          <w:rFonts w:ascii="Arial" w:hAnsi="Arial" w:cs="Arial"/>
          <w:sz w:val="22"/>
          <w:szCs w:val="22"/>
        </w:rPr>
        <w:t xml:space="preserve"> </w:t>
      </w:r>
      <w:r w:rsidR="00B51A2F" w:rsidRPr="002C6E1D">
        <w:rPr>
          <w:rFonts w:ascii="Arial" w:hAnsi="Arial" w:cs="Arial"/>
          <w:sz w:val="22"/>
          <w:szCs w:val="22"/>
        </w:rPr>
        <w:t>will be conducted entirely within the area of your existing title.</w:t>
      </w:r>
    </w:p>
    <w:p w14:paraId="04CF5A2E" w14:textId="77777777" w:rsidR="008F139D" w:rsidRPr="008F139D" w:rsidRDefault="00124244" w:rsidP="008F139D">
      <w:pPr>
        <w:pStyle w:val="List2"/>
        <w:tabs>
          <w:tab w:val="num" w:pos="576"/>
        </w:tabs>
        <w:spacing w:after="180"/>
        <w:ind w:left="454"/>
        <w:rPr>
          <w:rFonts w:ascii="Arial" w:hAnsi="Arial" w:cs="Arial"/>
          <w:sz w:val="22"/>
        </w:rPr>
      </w:pPr>
      <w:r>
        <w:rPr>
          <w:rFonts w:ascii="Arial" w:hAnsi="Arial" w:cs="Arial"/>
          <w:noProof/>
        </w:rPr>
        <w:lastRenderedPageBreak/>
        <mc:AlternateContent>
          <mc:Choice Requires="wpg">
            <w:drawing>
              <wp:inline distT="0" distB="0" distL="0" distR="0" wp14:anchorId="2DD4FECF" wp14:editId="3DF82340">
                <wp:extent cx="5772150" cy="8562975"/>
                <wp:effectExtent l="0" t="0" r="19050" b="28575"/>
                <wp:docPr id="290" name="Group 290" descr="Flow diagram outlining who can apply for a SPA, AA or SIC."/>
                <wp:cNvGraphicFramePr/>
                <a:graphic xmlns:a="http://schemas.openxmlformats.org/drawingml/2006/main">
                  <a:graphicData uri="http://schemas.microsoft.com/office/word/2010/wordprocessingGroup">
                    <wpg:wgp>
                      <wpg:cNvGrpSpPr/>
                      <wpg:grpSpPr>
                        <a:xfrm>
                          <a:off x="0" y="0"/>
                          <a:ext cx="5772150" cy="8562975"/>
                          <a:chOff x="323815" y="0"/>
                          <a:chExt cx="3760507" cy="7148061"/>
                        </a:xfrm>
                      </wpg:grpSpPr>
                      <wps:wsp>
                        <wps:cNvPr id="291" name="Text Box 2"/>
                        <wps:cNvSpPr txBox="1">
                          <a:spLocks noChangeArrowheads="1"/>
                        </wps:cNvSpPr>
                        <wps:spPr bwMode="auto">
                          <a:xfrm>
                            <a:off x="540745" y="2254585"/>
                            <a:ext cx="1412240" cy="57462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0818AF2"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Do you currently hold a</w:t>
                              </w:r>
                              <w:r>
                                <w:rPr>
                                  <w:rFonts w:ascii="Arial" w:hAnsi="Arial" w:cs="Arial"/>
                                  <w:sz w:val="20"/>
                                  <w:szCs w:val="20"/>
                                </w:rPr>
                                <w:t>n Exploration Permit</w:t>
                              </w:r>
                              <w:r w:rsidRPr="00117D84">
                                <w:rPr>
                                  <w:rFonts w:ascii="Arial" w:hAnsi="Arial" w:cs="Arial"/>
                                  <w:sz w:val="20"/>
                                  <w:szCs w:val="20"/>
                                </w:rPr>
                                <w:t xml:space="preserve">, </w:t>
                              </w:r>
                              <w:r>
                                <w:rPr>
                                  <w:rFonts w:ascii="Arial" w:hAnsi="Arial" w:cs="Arial"/>
                                  <w:sz w:val="20"/>
                                  <w:szCs w:val="20"/>
                                </w:rPr>
                                <w:t>Retention Lease</w:t>
                              </w:r>
                              <w:r w:rsidRPr="00117D84">
                                <w:rPr>
                                  <w:rFonts w:ascii="Arial" w:hAnsi="Arial" w:cs="Arial"/>
                                  <w:sz w:val="20"/>
                                  <w:szCs w:val="20"/>
                                </w:rPr>
                                <w:t xml:space="preserve">, </w:t>
                              </w:r>
                              <w:r>
                                <w:rPr>
                                  <w:rFonts w:ascii="Arial" w:hAnsi="Arial" w:cs="Arial"/>
                                  <w:sz w:val="20"/>
                                  <w:szCs w:val="20"/>
                                </w:rPr>
                                <w:t xml:space="preserve">Production Licence </w:t>
                              </w:r>
                              <w:r w:rsidRPr="00666FB1">
                                <w:rPr>
                                  <w:rFonts w:ascii="Arial" w:hAnsi="Arial" w:cs="Arial"/>
                                  <w:sz w:val="20"/>
                                  <w:szCs w:val="20"/>
                                </w:rPr>
                                <w:t>or SPA</w:t>
                              </w:r>
                              <w:r w:rsidRPr="00117D84">
                                <w:rPr>
                                  <w:rFonts w:ascii="Arial" w:hAnsi="Arial" w:cs="Arial"/>
                                  <w:sz w:val="20"/>
                                  <w:szCs w:val="20"/>
                                </w:rPr>
                                <w:t>?</w:t>
                              </w:r>
                            </w:p>
                          </w:txbxContent>
                        </wps:txbx>
                        <wps:bodyPr rot="0" vert="horz" wrap="square" lIns="91440" tIns="45720" rIns="91440" bIns="45720" anchor="t" anchorCtr="0">
                          <a:noAutofit/>
                        </wps:bodyPr>
                      </wps:wsp>
                      <wps:wsp>
                        <wps:cNvPr id="292" name="Text Box 292"/>
                        <wps:cNvSpPr txBox="1">
                          <a:spLocks noChangeArrowheads="1"/>
                        </wps:cNvSpPr>
                        <wps:spPr bwMode="auto">
                          <a:xfrm>
                            <a:off x="1534422" y="3101337"/>
                            <a:ext cx="418563" cy="24438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2C4795C"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No</w:t>
                              </w:r>
                            </w:p>
                          </w:txbxContent>
                        </wps:txbx>
                        <wps:bodyPr rot="0" vert="horz" wrap="square" lIns="91440" tIns="45720" rIns="91440" bIns="45720" anchor="t" anchorCtr="0">
                          <a:noAutofit/>
                        </wps:bodyPr>
                      </wps:wsp>
                      <wps:wsp>
                        <wps:cNvPr id="293" name="Text Box 293"/>
                        <wps:cNvSpPr txBox="1">
                          <a:spLocks noChangeArrowheads="1"/>
                        </wps:cNvSpPr>
                        <wps:spPr bwMode="auto">
                          <a:xfrm>
                            <a:off x="536448" y="3101087"/>
                            <a:ext cx="453390" cy="2368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518BBD8"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Yes</w:t>
                              </w:r>
                            </w:p>
                          </w:txbxContent>
                        </wps:txbx>
                        <wps:bodyPr rot="0" vert="horz" wrap="square" lIns="91440" tIns="45720" rIns="91440" bIns="45720" anchor="t" anchorCtr="0">
                          <a:noAutofit/>
                        </wps:bodyPr>
                      </wps:wsp>
                      <wps:wsp>
                        <wps:cNvPr id="294" name="Text Box 2"/>
                        <wps:cNvSpPr txBox="1">
                          <a:spLocks noChangeArrowheads="1"/>
                        </wps:cNvSpPr>
                        <wps:spPr bwMode="auto">
                          <a:xfrm>
                            <a:off x="2236421" y="3861722"/>
                            <a:ext cx="1847901" cy="86124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C2F86C1" w14:textId="3E0B9600" w:rsidR="001556A3" w:rsidRPr="00117D84" w:rsidRDefault="001556A3" w:rsidP="00124244">
                              <w:pPr>
                                <w:jc w:val="center"/>
                                <w:rPr>
                                  <w:rFonts w:ascii="Arial" w:hAnsi="Arial" w:cs="Arial"/>
                                  <w:sz w:val="20"/>
                                  <w:szCs w:val="20"/>
                                </w:rPr>
                              </w:pPr>
                              <w:r>
                                <w:rPr>
                                  <w:rFonts w:ascii="Arial" w:hAnsi="Arial" w:cs="Arial"/>
                                  <w:sz w:val="20"/>
                                  <w:szCs w:val="20"/>
                                </w:rPr>
                                <w:t xml:space="preserve">You </w:t>
                              </w:r>
                              <w:r w:rsidR="00821DEB">
                                <w:rPr>
                                  <w:rFonts w:ascii="Arial" w:hAnsi="Arial" w:cs="Arial"/>
                                  <w:sz w:val="20"/>
                                  <w:szCs w:val="20"/>
                                </w:rPr>
                                <w:t>will also need an</w:t>
                              </w:r>
                              <w:r>
                                <w:rPr>
                                  <w:rFonts w:ascii="Arial" w:hAnsi="Arial" w:cs="Arial"/>
                                  <w:sz w:val="20"/>
                                  <w:szCs w:val="20"/>
                                </w:rPr>
                                <w:t xml:space="preserve"> AA if your proposed operation area includes</w:t>
                              </w:r>
                              <w:r w:rsidRPr="00117D84">
                                <w:rPr>
                                  <w:rFonts w:ascii="Arial" w:hAnsi="Arial" w:cs="Arial"/>
                                  <w:sz w:val="20"/>
                                  <w:szCs w:val="20"/>
                                </w:rPr>
                                <w:t xml:space="preserve"> </w:t>
                              </w:r>
                              <w:r>
                                <w:rPr>
                                  <w:rFonts w:ascii="Arial" w:hAnsi="Arial" w:cs="Arial"/>
                                  <w:sz w:val="20"/>
                                  <w:szCs w:val="20"/>
                                </w:rPr>
                                <w:t>blocks covered by</w:t>
                              </w:r>
                              <w:r w:rsidRPr="00117D84">
                                <w:rPr>
                                  <w:rFonts w:ascii="Arial" w:hAnsi="Arial" w:cs="Arial"/>
                                  <w:sz w:val="20"/>
                                  <w:szCs w:val="20"/>
                                </w:rPr>
                                <w:t xml:space="preserve"> </w:t>
                              </w:r>
                              <w:r>
                                <w:rPr>
                                  <w:rFonts w:ascii="Arial" w:hAnsi="Arial" w:cs="Arial"/>
                                  <w:sz w:val="20"/>
                                  <w:szCs w:val="20"/>
                                </w:rPr>
                                <w:t>an Exploration Permit, Retention Lease, Production Licence or Greenhouse Gas</w:t>
                              </w:r>
                              <w:r w:rsidRPr="00117D84">
                                <w:rPr>
                                  <w:rFonts w:ascii="Arial" w:hAnsi="Arial" w:cs="Arial"/>
                                  <w:sz w:val="20"/>
                                  <w:szCs w:val="20"/>
                                </w:rPr>
                                <w:t xml:space="preserve"> </w:t>
                              </w:r>
                              <w:r>
                                <w:rPr>
                                  <w:rFonts w:ascii="Arial" w:hAnsi="Arial" w:cs="Arial"/>
                                  <w:sz w:val="20"/>
                                  <w:szCs w:val="20"/>
                                </w:rPr>
                                <w:t>title not held by you.</w:t>
                              </w:r>
                            </w:p>
                          </w:txbxContent>
                        </wps:txbx>
                        <wps:bodyPr rot="0" vert="horz" wrap="square" lIns="91440" tIns="45720" rIns="91440" bIns="45720" anchor="t" anchorCtr="0">
                          <a:noAutofit/>
                        </wps:bodyPr>
                      </wps:wsp>
                      <wps:wsp>
                        <wps:cNvPr id="295" name="Text Box 2"/>
                        <wps:cNvSpPr txBox="1">
                          <a:spLocks noChangeArrowheads="1"/>
                        </wps:cNvSpPr>
                        <wps:spPr bwMode="auto">
                          <a:xfrm>
                            <a:off x="1325145" y="5376015"/>
                            <a:ext cx="1520364" cy="7409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D6FD990"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 xml:space="preserve">Is the proposed </w:t>
                              </w:r>
                              <w:r>
                                <w:rPr>
                                  <w:rFonts w:ascii="Arial" w:hAnsi="Arial" w:cs="Arial"/>
                                  <w:sz w:val="20"/>
                                  <w:szCs w:val="20"/>
                                </w:rPr>
                                <w:t>operation</w:t>
                              </w:r>
                              <w:r w:rsidRPr="00117D84">
                                <w:rPr>
                                  <w:rFonts w:ascii="Arial" w:hAnsi="Arial" w:cs="Arial"/>
                                  <w:sz w:val="20"/>
                                  <w:szCs w:val="20"/>
                                </w:rPr>
                                <w:t xml:space="preserve"> related to the exploration for, or recovery of, petroleum </w:t>
                              </w:r>
                              <w:r>
                                <w:rPr>
                                  <w:rFonts w:ascii="Arial" w:hAnsi="Arial" w:cs="Arial"/>
                                  <w:sz w:val="20"/>
                                  <w:szCs w:val="20"/>
                                </w:rPr>
                                <w:t>in respect to</w:t>
                              </w:r>
                              <w:r w:rsidRPr="00117D84">
                                <w:rPr>
                                  <w:rFonts w:ascii="Arial" w:hAnsi="Arial" w:cs="Arial"/>
                                  <w:sz w:val="20"/>
                                  <w:szCs w:val="20"/>
                                </w:rPr>
                                <w:t xml:space="preserve"> your existing </w:t>
                              </w:r>
                              <w:r>
                                <w:rPr>
                                  <w:rFonts w:ascii="Arial" w:hAnsi="Arial" w:cs="Arial"/>
                                  <w:sz w:val="20"/>
                                  <w:szCs w:val="20"/>
                                </w:rPr>
                                <w:t xml:space="preserve">Exploration Permit, Retention Lease, Production Licence </w:t>
                              </w:r>
                              <w:r w:rsidRPr="00666FB1">
                                <w:rPr>
                                  <w:rFonts w:ascii="Arial" w:hAnsi="Arial" w:cs="Arial"/>
                                  <w:sz w:val="20"/>
                                  <w:szCs w:val="20"/>
                                </w:rPr>
                                <w:t>or SPA</w:t>
                              </w:r>
                              <w:r w:rsidRPr="00117D84">
                                <w:rPr>
                                  <w:rFonts w:ascii="Arial" w:hAnsi="Arial" w:cs="Arial"/>
                                  <w:sz w:val="20"/>
                                  <w:szCs w:val="20"/>
                                </w:rPr>
                                <w:t>?</w:t>
                              </w:r>
                            </w:p>
                          </w:txbxContent>
                        </wps:txbx>
                        <wps:bodyPr rot="0" vert="horz" wrap="square" lIns="91440" tIns="45720" rIns="91440" bIns="45720" anchor="t" anchorCtr="0">
                          <a:noAutofit/>
                        </wps:bodyPr>
                      </wps:wsp>
                      <wps:wsp>
                        <wps:cNvPr id="296" name="Text Box 296"/>
                        <wps:cNvSpPr txBox="1">
                          <a:spLocks noChangeArrowheads="1"/>
                        </wps:cNvSpPr>
                        <wps:spPr bwMode="auto">
                          <a:xfrm>
                            <a:off x="1353461" y="6400800"/>
                            <a:ext cx="453390" cy="24511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2884D123"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Yes</w:t>
                              </w:r>
                            </w:p>
                          </w:txbxContent>
                        </wps:txbx>
                        <wps:bodyPr rot="0" vert="horz" wrap="square" lIns="91440" tIns="45720" rIns="91440" bIns="45720" anchor="t" anchorCtr="0">
                          <a:noAutofit/>
                        </wps:bodyPr>
                      </wps:wsp>
                      <wps:wsp>
                        <wps:cNvPr id="297" name="Text Box 297"/>
                        <wps:cNvSpPr txBox="1">
                          <a:spLocks noChangeArrowheads="1"/>
                        </wps:cNvSpPr>
                        <wps:spPr bwMode="auto">
                          <a:xfrm>
                            <a:off x="2275984" y="6387802"/>
                            <a:ext cx="453390" cy="2451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B1C89D0"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No</w:t>
                              </w:r>
                            </w:p>
                          </w:txbxContent>
                        </wps:txbx>
                        <wps:bodyPr rot="0" vert="horz" wrap="square" lIns="91440" tIns="45720" rIns="91440" bIns="45720" anchor="t" anchorCtr="0">
                          <a:noAutofit/>
                        </wps:bodyPr>
                      </wps:wsp>
                      <wps:wsp>
                        <wps:cNvPr id="298" name="Text Box 2"/>
                        <wps:cNvSpPr txBox="1">
                          <a:spLocks noChangeArrowheads="1"/>
                        </wps:cNvSpPr>
                        <wps:spPr bwMode="auto">
                          <a:xfrm>
                            <a:off x="1210749" y="6902951"/>
                            <a:ext cx="785126" cy="2451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589D5F9"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Apply for an </w:t>
                              </w:r>
                              <w:r w:rsidRPr="00117D84">
                                <w:rPr>
                                  <w:rFonts w:ascii="Arial" w:hAnsi="Arial" w:cs="Arial"/>
                                  <w:sz w:val="20"/>
                                  <w:szCs w:val="20"/>
                                </w:rPr>
                                <w:t>AA</w:t>
                              </w:r>
                            </w:p>
                          </w:txbxContent>
                        </wps:txbx>
                        <wps:bodyPr rot="0" vert="horz" wrap="square" lIns="91440" tIns="45720" rIns="91440" bIns="45720" anchor="t" anchorCtr="0">
                          <a:noAutofit/>
                        </wps:bodyPr>
                      </wps:wsp>
                      <wps:wsp>
                        <wps:cNvPr id="299" name="Straight Arrow Connector 299"/>
                        <wps:cNvCnPr/>
                        <wps:spPr>
                          <a:xfrm>
                            <a:off x="759308" y="2835851"/>
                            <a:ext cx="6985" cy="229870"/>
                          </a:xfrm>
                          <a:prstGeom prst="straightConnector1">
                            <a:avLst/>
                          </a:prstGeom>
                          <a:noFill/>
                          <a:ln w="12700" cap="flat" cmpd="sng" algn="ctr">
                            <a:solidFill>
                              <a:srgbClr val="5B9BD5"/>
                            </a:solidFill>
                            <a:prstDash val="solid"/>
                            <a:miter lim="800000"/>
                            <a:tailEnd type="triangle"/>
                          </a:ln>
                          <a:effectLst/>
                        </wps:spPr>
                        <wps:bodyPr/>
                      </wps:wsp>
                      <wps:wsp>
                        <wps:cNvPr id="300" name="Straight Arrow Connector 300"/>
                        <wps:cNvCnPr/>
                        <wps:spPr>
                          <a:xfrm>
                            <a:off x="1741825" y="2835851"/>
                            <a:ext cx="6985" cy="22987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01" name="Straight Arrow Connector 301"/>
                        <wps:cNvCnPr/>
                        <wps:spPr>
                          <a:xfrm>
                            <a:off x="1587930" y="6116980"/>
                            <a:ext cx="7434" cy="23045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797212" y="5099175"/>
                            <a:ext cx="7434" cy="23045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a:off x="2521525" y="6109157"/>
                            <a:ext cx="7434" cy="23045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04" name="Text Box 304"/>
                        <wps:cNvSpPr txBox="1">
                          <a:spLocks noChangeArrowheads="1"/>
                        </wps:cNvSpPr>
                        <wps:spPr bwMode="auto">
                          <a:xfrm>
                            <a:off x="936005" y="1743010"/>
                            <a:ext cx="453390" cy="2368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640062F"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Yes</w:t>
                              </w:r>
                            </w:p>
                          </w:txbxContent>
                        </wps:txbx>
                        <wps:bodyPr rot="0" vert="horz" wrap="square" lIns="91440" tIns="45720" rIns="91440" bIns="45720" anchor="t" anchorCtr="0">
                          <a:noAutofit/>
                        </wps:bodyPr>
                      </wps:wsp>
                      <wps:wsp>
                        <wps:cNvPr id="305" name="Text Box 2"/>
                        <wps:cNvSpPr txBox="1">
                          <a:spLocks noChangeArrowheads="1"/>
                        </wps:cNvSpPr>
                        <wps:spPr bwMode="auto">
                          <a:xfrm>
                            <a:off x="2937103" y="1743010"/>
                            <a:ext cx="425003" cy="2382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D925A0E" w14:textId="77777777" w:rsidR="001556A3" w:rsidRDefault="001556A3" w:rsidP="00124244">
                              <w:pPr>
                                <w:jc w:val="center"/>
                                <w:rPr>
                                  <w:rFonts w:ascii="Arial" w:hAnsi="Arial" w:cs="Arial"/>
                                  <w:sz w:val="20"/>
                                  <w:szCs w:val="20"/>
                                </w:rPr>
                              </w:pPr>
                              <w:r>
                                <w:rPr>
                                  <w:rFonts w:ascii="Arial" w:hAnsi="Arial" w:cs="Arial"/>
                                  <w:sz w:val="20"/>
                                  <w:szCs w:val="20"/>
                                </w:rPr>
                                <w:t>No</w:t>
                              </w:r>
                            </w:p>
                            <w:p w14:paraId="5295B901" w14:textId="77777777" w:rsidR="001556A3" w:rsidRPr="00117D84" w:rsidRDefault="001556A3" w:rsidP="00124244">
                              <w:pPr>
                                <w:jc w:val="center"/>
                                <w:rPr>
                                  <w:rFonts w:ascii="Arial" w:hAnsi="Arial" w:cs="Arial"/>
                                  <w:sz w:val="20"/>
                                  <w:szCs w:val="20"/>
                                </w:rPr>
                              </w:pPr>
                            </w:p>
                            <w:p w14:paraId="54E7471C" w14:textId="77777777" w:rsidR="001556A3" w:rsidRPr="00117D84" w:rsidRDefault="001556A3" w:rsidP="00124244">
                              <w:pPr>
                                <w:jc w:val="center"/>
                                <w:rPr>
                                  <w:rFonts w:ascii="Arial" w:hAnsi="Arial" w:cs="Arial"/>
                                  <w:sz w:val="20"/>
                                  <w:szCs w:val="20"/>
                                </w:rPr>
                              </w:pPr>
                            </w:p>
                          </w:txbxContent>
                        </wps:txbx>
                        <wps:bodyPr rot="0" vert="horz" wrap="square" lIns="91440" tIns="45720" rIns="91440" bIns="45720" anchor="t" anchorCtr="0">
                          <a:noAutofit/>
                        </wps:bodyPr>
                      </wps:wsp>
                      <wps:wsp>
                        <wps:cNvPr id="306" name="Straight Arrow Connector 306"/>
                        <wps:cNvCnPr/>
                        <wps:spPr>
                          <a:xfrm>
                            <a:off x="1179286" y="1479162"/>
                            <a:ext cx="6985" cy="229870"/>
                          </a:xfrm>
                          <a:prstGeom prst="straightConnector1">
                            <a:avLst/>
                          </a:prstGeom>
                          <a:noFill/>
                          <a:ln w="12700" cap="flat" cmpd="sng" algn="ctr">
                            <a:solidFill>
                              <a:srgbClr val="5B9BD5"/>
                            </a:solidFill>
                            <a:prstDash val="solid"/>
                            <a:miter lim="800000"/>
                            <a:tailEnd type="triangle"/>
                          </a:ln>
                          <a:effectLst/>
                        </wps:spPr>
                        <wps:bodyPr/>
                      </wps:wsp>
                      <wps:wsp>
                        <wps:cNvPr id="307" name="Straight Arrow Connector 307"/>
                        <wps:cNvCnPr/>
                        <wps:spPr>
                          <a:xfrm>
                            <a:off x="3154632" y="1492436"/>
                            <a:ext cx="6985" cy="229870"/>
                          </a:xfrm>
                          <a:prstGeom prst="straightConnector1">
                            <a:avLst/>
                          </a:prstGeom>
                          <a:noFill/>
                          <a:ln w="12700" cap="flat" cmpd="sng" algn="ctr">
                            <a:solidFill>
                              <a:srgbClr val="5B9BD5"/>
                            </a:solidFill>
                            <a:prstDash val="solid"/>
                            <a:miter lim="800000"/>
                            <a:tailEnd type="triangle"/>
                          </a:ln>
                          <a:effectLst/>
                        </wps:spPr>
                        <wps:bodyPr/>
                      </wps:wsp>
                      <wps:wsp>
                        <wps:cNvPr id="308" name="Straight Arrow Connector 308"/>
                        <wps:cNvCnPr/>
                        <wps:spPr>
                          <a:xfrm>
                            <a:off x="1185609" y="1979865"/>
                            <a:ext cx="6985" cy="229870"/>
                          </a:xfrm>
                          <a:prstGeom prst="straightConnector1">
                            <a:avLst/>
                          </a:prstGeom>
                          <a:noFill/>
                          <a:ln w="12700" cap="flat" cmpd="sng" algn="ctr">
                            <a:solidFill>
                              <a:srgbClr val="5B9BD5"/>
                            </a:solidFill>
                            <a:prstDash val="solid"/>
                            <a:miter lim="800000"/>
                            <a:tailEnd type="triangle"/>
                          </a:ln>
                          <a:effectLst/>
                        </wps:spPr>
                        <wps:bodyPr/>
                      </wps:wsp>
                      <wps:wsp>
                        <wps:cNvPr id="309" name="Text Box 2"/>
                        <wps:cNvSpPr txBox="1">
                          <a:spLocks noChangeArrowheads="1"/>
                        </wps:cNvSpPr>
                        <wps:spPr bwMode="auto">
                          <a:xfrm>
                            <a:off x="461972" y="3869881"/>
                            <a:ext cx="1457325" cy="722031"/>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2D9292"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Will you be conducting your operation entirely within the boundaries of your current Exploration Permit, Retention Lease, Production Licence </w:t>
                              </w:r>
                              <w:r w:rsidRPr="00666FB1">
                                <w:rPr>
                                  <w:rFonts w:ascii="Arial" w:hAnsi="Arial" w:cs="Arial"/>
                                  <w:sz w:val="20"/>
                                  <w:szCs w:val="20"/>
                                </w:rPr>
                                <w:t>or SPA</w:t>
                              </w:r>
                              <w:r>
                                <w:rPr>
                                  <w:rFonts w:ascii="Arial" w:hAnsi="Arial" w:cs="Arial"/>
                                  <w:sz w:val="20"/>
                                  <w:szCs w:val="20"/>
                                </w:rPr>
                                <w:t>?</w:t>
                              </w:r>
                            </w:p>
                          </w:txbxContent>
                        </wps:txbx>
                        <wps:bodyPr rot="0" vert="horz" wrap="square" lIns="91440" tIns="45720" rIns="91440" bIns="45720" anchor="t" anchorCtr="0">
                          <a:noAutofit/>
                        </wps:bodyPr>
                      </wps:wsp>
                      <wps:wsp>
                        <wps:cNvPr id="310" name="Text Box 310"/>
                        <wps:cNvSpPr txBox="1">
                          <a:spLocks noChangeArrowheads="1"/>
                        </wps:cNvSpPr>
                        <wps:spPr bwMode="auto">
                          <a:xfrm>
                            <a:off x="1465907" y="4848469"/>
                            <a:ext cx="453390" cy="23582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827BB57" w14:textId="77777777" w:rsidR="001556A3" w:rsidRPr="00117D84" w:rsidRDefault="001556A3" w:rsidP="00124244">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a:noAutofit/>
                        </wps:bodyPr>
                      </wps:wsp>
                      <wps:wsp>
                        <wps:cNvPr id="311" name="Text Box 311"/>
                        <wps:cNvSpPr txBox="1">
                          <a:spLocks noChangeArrowheads="1"/>
                        </wps:cNvSpPr>
                        <wps:spPr bwMode="auto">
                          <a:xfrm>
                            <a:off x="536448" y="4855335"/>
                            <a:ext cx="453390" cy="2438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E0A9EFB" w14:textId="77777777" w:rsidR="001556A3" w:rsidRPr="00117D84" w:rsidRDefault="001556A3" w:rsidP="0012424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a:noAutofit/>
                        </wps:bodyPr>
                      </wps:wsp>
                      <wps:wsp>
                        <wps:cNvPr id="312" name="Straight Arrow Connector 312"/>
                        <wps:cNvCnPr/>
                        <wps:spPr>
                          <a:xfrm>
                            <a:off x="782756" y="4591913"/>
                            <a:ext cx="6985" cy="229870"/>
                          </a:xfrm>
                          <a:prstGeom prst="straightConnector1">
                            <a:avLst/>
                          </a:prstGeom>
                          <a:noFill/>
                          <a:ln w="12700" cap="flat" cmpd="sng" algn="ctr">
                            <a:solidFill>
                              <a:srgbClr val="5B9BD5"/>
                            </a:solidFill>
                            <a:prstDash val="solid"/>
                            <a:miter lim="800000"/>
                            <a:tailEnd type="triangle"/>
                          </a:ln>
                          <a:effectLst/>
                        </wps:spPr>
                        <wps:bodyPr/>
                      </wps:wsp>
                      <wps:wsp>
                        <wps:cNvPr id="313" name="Straight Arrow Connector 313"/>
                        <wps:cNvCnPr/>
                        <wps:spPr>
                          <a:xfrm>
                            <a:off x="1725344" y="4598687"/>
                            <a:ext cx="6985" cy="229870"/>
                          </a:xfrm>
                          <a:prstGeom prst="straightConnector1">
                            <a:avLst/>
                          </a:prstGeom>
                          <a:noFill/>
                          <a:ln w="12700" cap="flat" cmpd="sng" algn="ctr">
                            <a:solidFill>
                              <a:srgbClr val="5B9BD5"/>
                            </a:solidFill>
                            <a:prstDash val="solid"/>
                            <a:miter lim="800000"/>
                            <a:tailEnd type="triangle"/>
                          </a:ln>
                          <a:effectLst/>
                        </wps:spPr>
                        <wps:bodyPr/>
                      </wps:wsp>
                      <wps:wsp>
                        <wps:cNvPr id="314" name="Text Box 2"/>
                        <wps:cNvSpPr txBox="1">
                          <a:spLocks noChangeArrowheads="1"/>
                        </wps:cNvSpPr>
                        <wps:spPr bwMode="auto">
                          <a:xfrm>
                            <a:off x="323815" y="5376014"/>
                            <a:ext cx="914035" cy="72857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8BE4436" w14:textId="77777777" w:rsidR="001556A3" w:rsidRDefault="001556A3" w:rsidP="00124244">
                              <w:pPr>
                                <w:jc w:val="center"/>
                                <w:rPr>
                                  <w:rFonts w:ascii="Arial" w:hAnsi="Arial" w:cs="Arial"/>
                                  <w:sz w:val="20"/>
                                  <w:szCs w:val="20"/>
                                </w:rPr>
                              </w:pPr>
                              <w:r>
                                <w:rPr>
                                  <w:rFonts w:ascii="Arial" w:hAnsi="Arial" w:cs="Arial"/>
                                  <w:sz w:val="20"/>
                                  <w:szCs w:val="20"/>
                                </w:rPr>
                                <w:t>You do not need to apply for an</w:t>
                              </w:r>
                            </w:p>
                            <w:p w14:paraId="364BC36E" w14:textId="77777777" w:rsidR="001556A3" w:rsidRPr="00117D84" w:rsidRDefault="001556A3" w:rsidP="00124244">
                              <w:pPr>
                                <w:jc w:val="center"/>
                                <w:rPr>
                                  <w:rFonts w:ascii="Arial" w:hAnsi="Arial" w:cs="Arial"/>
                                  <w:sz w:val="20"/>
                                  <w:szCs w:val="20"/>
                                </w:rPr>
                              </w:pPr>
                              <w:r>
                                <w:rPr>
                                  <w:rFonts w:ascii="Arial" w:hAnsi="Arial" w:cs="Arial"/>
                                  <w:sz w:val="20"/>
                                  <w:szCs w:val="20"/>
                                </w:rPr>
                                <w:t>AA.</w:t>
                              </w:r>
                            </w:p>
                          </w:txbxContent>
                        </wps:txbx>
                        <wps:bodyPr rot="0" vert="horz" wrap="square" lIns="91440" tIns="45720" rIns="91440" bIns="45720" anchor="t" anchorCtr="0">
                          <a:noAutofit/>
                        </wps:bodyPr>
                      </wps:wsp>
                      <wps:wsp>
                        <wps:cNvPr id="315" name="Straight Arrow Connector 315"/>
                        <wps:cNvCnPr/>
                        <wps:spPr>
                          <a:xfrm>
                            <a:off x="1595364" y="6652400"/>
                            <a:ext cx="7434" cy="23045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16" name="Straight Arrow Connector 316"/>
                        <wps:cNvCnPr/>
                        <wps:spPr>
                          <a:xfrm>
                            <a:off x="1727587" y="5084295"/>
                            <a:ext cx="7434" cy="23045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17" name="Text Box 2"/>
                        <wps:cNvSpPr txBox="1">
                          <a:spLocks noChangeArrowheads="1"/>
                        </wps:cNvSpPr>
                        <wps:spPr bwMode="auto">
                          <a:xfrm>
                            <a:off x="2116464" y="6902951"/>
                            <a:ext cx="763515" cy="2451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9B42ADF" w14:textId="77777777" w:rsidR="001556A3" w:rsidRPr="00117D84" w:rsidRDefault="001556A3" w:rsidP="00124244">
                              <w:pPr>
                                <w:jc w:val="center"/>
                                <w:rPr>
                                  <w:rFonts w:ascii="Arial" w:hAnsi="Arial" w:cs="Arial"/>
                                  <w:sz w:val="20"/>
                                  <w:szCs w:val="20"/>
                                </w:rPr>
                              </w:pPr>
                              <w:r>
                                <w:rPr>
                                  <w:rFonts w:ascii="Arial" w:hAnsi="Arial" w:cs="Arial"/>
                                  <w:sz w:val="20"/>
                                  <w:szCs w:val="20"/>
                                </w:rPr>
                                <w:t>Apply for a SP</w:t>
                              </w:r>
                              <w:r w:rsidRPr="00117D84">
                                <w:rPr>
                                  <w:rFonts w:ascii="Arial" w:hAnsi="Arial" w:cs="Arial"/>
                                  <w:sz w:val="20"/>
                                  <w:szCs w:val="20"/>
                                </w:rPr>
                                <w:t>A</w:t>
                              </w:r>
                            </w:p>
                          </w:txbxContent>
                        </wps:txbx>
                        <wps:bodyPr rot="0" vert="horz" wrap="square" lIns="91440" tIns="45720" rIns="91440" bIns="45720" anchor="t" anchorCtr="0">
                          <a:noAutofit/>
                        </wps:bodyPr>
                      </wps:wsp>
                      <wps:wsp>
                        <wps:cNvPr id="318" name="Straight Arrow Connector 318"/>
                        <wps:cNvCnPr/>
                        <wps:spPr>
                          <a:xfrm>
                            <a:off x="2522106" y="6632932"/>
                            <a:ext cx="7434" cy="23045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19" name="Straight Arrow Connector 319"/>
                        <wps:cNvCnPr/>
                        <wps:spPr>
                          <a:xfrm flipH="1" flipV="1">
                            <a:off x="3169818" y="4666549"/>
                            <a:ext cx="20262" cy="235885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20" name="Text Box 2"/>
                        <wps:cNvSpPr txBox="1">
                          <a:spLocks noChangeArrowheads="1"/>
                        </wps:cNvSpPr>
                        <wps:spPr bwMode="auto">
                          <a:xfrm>
                            <a:off x="482891" y="0"/>
                            <a:ext cx="3349625" cy="345148"/>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23654A05" w14:textId="77777777" w:rsidR="001556A3" w:rsidRPr="00117D84" w:rsidRDefault="001556A3" w:rsidP="00124244">
                              <w:pPr>
                                <w:jc w:val="center"/>
                                <w:rPr>
                                  <w:rFonts w:ascii="Arial" w:hAnsi="Arial" w:cs="Arial"/>
                                  <w:sz w:val="20"/>
                                  <w:szCs w:val="20"/>
                                </w:rPr>
                              </w:pPr>
                              <w:r>
                                <w:rPr>
                                  <w:rFonts w:ascii="Arial" w:hAnsi="Arial" w:cs="Arial"/>
                                  <w:sz w:val="20"/>
                                  <w:szCs w:val="20"/>
                                </w:rPr>
                                <w:t>Is the operation a petroleum exploration operation or an operation related to the recovery of petroleum (other than drilling a well)?</w:t>
                              </w:r>
                            </w:p>
                          </w:txbxContent>
                        </wps:txbx>
                        <wps:bodyPr rot="0" vert="horz" wrap="square" lIns="91440" tIns="45720" rIns="91440" bIns="45720" anchor="t" anchorCtr="0">
                          <a:noAutofit/>
                        </wps:bodyPr>
                      </wps:wsp>
                      <wps:wsp>
                        <wps:cNvPr id="321" name="Text Box 321"/>
                        <wps:cNvSpPr txBox="1">
                          <a:spLocks noChangeArrowheads="1"/>
                        </wps:cNvSpPr>
                        <wps:spPr bwMode="auto">
                          <a:xfrm>
                            <a:off x="936005" y="601941"/>
                            <a:ext cx="453390" cy="23685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3A40C15C"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Yes</w:t>
                              </w:r>
                            </w:p>
                          </w:txbxContent>
                        </wps:txbx>
                        <wps:bodyPr rot="0" vert="horz" wrap="square" lIns="91440" tIns="45720" rIns="91440" bIns="45720" anchor="t" anchorCtr="0">
                          <a:noAutofit/>
                        </wps:bodyPr>
                      </wps:wsp>
                      <wps:wsp>
                        <wps:cNvPr id="322" name="Text Box 322"/>
                        <wps:cNvSpPr txBox="1">
                          <a:spLocks noChangeArrowheads="1"/>
                        </wps:cNvSpPr>
                        <wps:spPr bwMode="auto">
                          <a:xfrm>
                            <a:off x="2355531" y="601941"/>
                            <a:ext cx="1383735" cy="47332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42206CD" w14:textId="77777777" w:rsidR="001556A3" w:rsidRDefault="001556A3" w:rsidP="00124244">
                              <w:pPr>
                                <w:jc w:val="center"/>
                                <w:rPr>
                                  <w:rFonts w:ascii="Arial" w:hAnsi="Arial" w:cs="Arial"/>
                                  <w:sz w:val="20"/>
                                  <w:szCs w:val="20"/>
                                </w:rPr>
                              </w:pPr>
                              <w:r>
                                <w:rPr>
                                  <w:rFonts w:ascii="Arial" w:hAnsi="Arial" w:cs="Arial"/>
                                  <w:sz w:val="20"/>
                                  <w:szCs w:val="20"/>
                                </w:rPr>
                                <w:t>No.</w:t>
                              </w:r>
                            </w:p>
                            <w:p w14:paraId="586BCE8C"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You may not need a SPA, AA or </w:t>
                              </w:r>
                              <w:r>
                                <w:rPr>
                                  <w:rFonts w:ascii="Arial" w:hAnsi="Arial"/>
                                  <w:sz w:val="20"/>
                                </w:rPr>
                                <w:t>SIC</w:t>
                              </w:r>
                              <w:r>
                                <w:rPr>
                                  <w:rFonts w:ascii="Arial" w:hAnsi="Arial" w:cs="Arial"/>
                                  <w:sz w:val="20"/>
                                  <w:szCs w:val="20"/>
                                </w:rPr>
                                <w:t xml:space="preserve"> – engage with NOPTA</w:t>
                              </w:r>
                            </w:p>
                          </w:txbxContent>
                        </wps:txbx>
                        <wps:bodyPr rot="0" vert="horz" wrap="square" lIns="91440" tIns="45720" rIns="91440" bIns="45720" anchor="t" anchorCtr="0">
                          <a:noAutofit/>
                        </wps:bodyPr>
                      </wps:wsp>
                      <wps:wsp>
                        <wps:cNvPr id="323" name="Text Box 2"/>
                        <wps:cNvSpPr txBox="1">
                          <a:spLocks noChangeArrowheads="1"/>
                        </wps:cNvSpPr>
                        <wps:spPr bwMode="auto">
                          <a:xfrm>
                            <a:off x="739155" y="1228288"/>
                            <a:ext cx="2896878" cy="264148"/>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335F12C9"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Is the operation for purposes </w:t>
                              </w:r>
                              <w:r w:rsidRPr="001578C4">
                                <w:rPr>
                                  <w:rFonts w:ascii="Arial" w:hAnsi="Arial" w:cs="Arial"/>
                                  <w:sz w:val="20"/>
                                  <w:szCs w:val="20"/>
                                  <w:u w:val="single"/>
                                </w:rPr>
                                <w:t>other than</w:t>
                              </w:r>
                              <w:r>
                                <w:rPr>
                                  <w:rFonts w:ascii="Arial" w:hAnsi="Arial" w:cs="Arial"/>
                                  <w:sz w:val="20"/>
                                  <w:szCs w:val="20"/>
                                </w:rPr>
                                <w:t xml:space="preserve"> a scientific research investigation?</w:t>
                              </w:r>
                            </w:p>
                            <w:p w14:paraId="61606D94" w14:textId="77777777" w:rsidR="001556A3" w:rsidRPr="00117D84" w:rsidRDefault="001556A3" w:rsidP="00124244">
                              <w:pPr>
                                <w:jc w:val="center"/>
                                <w:rPr>
                                  <w:rFonts w:ascii="Arial" w:hAnsi="Arial" w:cs="Arial"/>
                                  <w:sz w:val="20"/>
                                  <w:szCs w:val="20"/>
                                </w:rPr>
                              </w:pPr>
                            </w:p>
                          </w:txbxContent>
                        </wps:txbx>
                        <wps:bodyPr rot="0" vert="horz" wrap="square" lIns="91440" tIns="45720" rIns="91440" bIns="45720" anchor="t" anchorCtr="0">
                          <a:noAutofit/>
                        </wps:bodyPr>
                      </wps:wsp>
                      <wps:wsp>
                        <wps:cNvPr id="324" name="Straight Arrow Connector 324"/>
                        <wps:cNvCnPr/>
                        <wps:spPr>
                          <a:xfrm>
                            <a:off x="1156505" y="345148"/>
                            <a:ext cx="6985" cy="229870"/>
                          </a:xfrm>
                          <a:prstGeom prst="straightConnector1">
                            <a:avLst/>
                          </a:prstGeom>
                          <a:noFill/>
                          <a:ln w="12700" cap="flat" cmpd="sng" algn="ctr">
                            <a:solidFill>
                              <a:srgbClr val="5B9BD5"/>
                            </a:solidFill>
                            <a:prstDash val="solid"/>
                            <a:miter lim="800000"/>
                            <a:tailEnd type="triangle"/>
                          </a:ln>
                          <a:effectLst/>
                        </wps:spPr>
                        <wps:bodyPr/>
                      </wps:wsp>
                      <wps:wsp>
                        <wps:cNvPr id="325" name="Straight Arrow Connector 325"/>
                        <wps:cNvCnPr/>
                        <wps:spPr>
                          <a:xfrm>
                            <a:off x="3038775" y="345148"/>
                            <a:ext cx="6985" cy="229870"/>
                          </a:xfrm>
                          <a:prstGeom prst="straightConnector1">
                            <a:avLst/>
                          </a:prstGeom>
                          <a:noFill/>
                          <a:ln w="12700" cap="flat" cmpd="sng" algn="ctr">
                            <a:solidFill>
                              <a:srgbClr val="5B9BD5"/>
                            </a:solidFill>
                            <a:prstDash val="solid"/>
                            <a:miter lim="800000"/>
                            <a:tailEnd type="triangle"/>
                          </a:ln>
                          <a:effectLst/>
                        </wps:spPr>
                        <wps:bodyPr/>
                      </wps:wsp>
                      <wps:wsp>
                        <wps:cNvPr id="326" name="Straight Arrow Connector 326"/>
                        <wps:cNvCnPr/>
                        <wps:spPr>
                          <a:xfrm>
                            <a:off x="1166952" y="838796"/>
                            <a:ext cx="6417" cy="34931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27" name="Text Box 2"/>
                        <wps:cNvSpPr txBox="1">
                          <a:spLocks noChangeArrowheads="1"/>
                        </wps:cNvSpPr>
                        <wps:spPr bwMode="auto">
                          <a:xfrm>
                            <a:off x="2605925" y="2238299"/>
                            <a:ext cx="1133341" cy="46978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33E3EA9"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Apply for a </w:t>
                              </w:r>
                              <w:r>
                                <w:rPr>
                                  <w:rFonts w:ascii="Arial" w:hAnsi="Arial"/>
                                  <w:sz w:val="20"/>
                                </w:rPr>
                                <w:t>SIC</w:t>
                              </w:r>
                              <w:r>
                                <w:rPr>
                                  <w:rFonts w:ascii="Arial" w:hAnsi="Arial" w:cs="Arial"/>
                                  <w:sz w:val="20"/>
                                  <w:szCs w:val="20"/>
                                </w:rPr>
                                <w:t xml:space="preserve"> </w:t>
                              </w:r>
                              <w:r w:rsidRPr="00232D1C">
                                <w:rPr>
                                  <w:rFonts w:ascii="Arial" w:hAnsi="Arial" w:cs="Arial"/>
                                  <w:sz w:val="20"/>
                                  <w:szCs w:val="20"/>
                                </w:rPr>
                                <w:t>(</w:t>
                              </w:r>
                              <w:r w:rsidRPr="005001B0">
                                <w:rPr>
                                  <w:rFonts w:ascii="Arial" w:hAnsi="Arial" w:cs="Arial"/>
                                  <w:sz w:val="20"/>
                                  <w:szCs w:val="20"/>
                                </w:rPr>
                                <w:t>for exploration operations only)</w:t>
                              </w:r>
                            </w:p>
                            <w:p w14:paraId="25F6B050" w14:textId="77777777" w:rsidR="001556A3" w:rsidRPr="00117D84" w:rsidRDefault="001556A3" w:rsidP="00124244">
                              <w:pPr>
                                <w:jc w:val="center"/>
                                <w:rPr>
                                  <w:rFonts w:ascii="Arial" w:hAnsi="Arial" w:cs="Arial"/>
                                  <w:sz w:val="20"/>
                                  <w:szCs w:val="20"/>
                                </w:rPr>
                              </w:pPr>
                            </w:p>
                          </w:txbxContent>
                        </wps:txbx>
                        <wps:bodyPr rot="0" vert="horz" wrap="square" lIns="91440" tIns="45720" rIns="91440" bIns="45720" anchor="t" anchorCtr="0">
                          <a:noAutofit/>
                        </wps:bodyPr>
                      </wps:wsp>
                      <wps:wsp>
                        <wps:cNvPr id="328" name="Text Box 2"/>
                        <wps:cNvSpPr txBox="1">
                          <a:spLocks noChangeArrowheads="1"/>
                        </wps:cNvSpPr>
                        <wps:spPr bwMode="auto">
                          <a:xfrm>
                            <a:off x="2231241" y="2869039"/>
                            <a:ext cx="1834229" cy="73409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FE4713F" w14:textId="77777777" w:rsidR="001556A3" w:rsidRDefault="001556A3" w:rsidP="00124244">
                              <w:pPr>
                                <w:jc w:val="center"/>
                                <w:rPr>
                                  <w:rFonts w:ascii="Arial" w:hAnsi="Arial" w:cs="Arial"/>
                                  <w:sz w:val="20"/>
                                  <w:szCs w:val="20"/>
                                </w:rPr>
                              </w:pPr>
                              <w:r>
                                <w:rPr>
                                  <w:rFonts w:ascii="Arial" w:hAnsi="Arial" w:cs="Arial"/>
                                  <w:sz w:val="20"/>
                                  <w:szCs w:val="20"/>
                                </w:rPr>
                                <w:t>Apply for a SPA.</w:t>
                              </w:r>
                            </w:p>
                            <w:p w14:paraId="59D963DD" w14:textId="77777777" w:rsidR="001556A3" w:rsidRPr="00117D84" w:rsidRDefault="001556A3" w:rsidP="00124244">
                              <w:pPr>
                                <w:jc w:val="center"/>
                                <w:rPr>
                                  <w:rFonts w:ascii="Arial" w:hAnsi="Arial" w:cs="Arial"/>
                                  <w:sz w:val="20"/>
                                  <w:szCs w:val="20"/>
                                </w:rPr>
                              </w:pPr>
                              <w:r w:rsidRPr="00232D1C">
                                <w:rPr>
                                  <w:rFonts w:ascii="Arial" w:hAnsi="Arial" w:cs="Arial"/>
                                  <w:sz w:val="20"/>
                                  <w:szCs w:val="20"/>
                                </w:rPr>
                                <w:t>(For exploration operations only.</w:t>
                              </w:r>
                              <w:r>
                                <w:rPr>
                                  <w:rFonts w:ascii="Arial" w:hAnsi="Arial" w:cs="Arial"/>
                                  <w:sz w:val="20"/>
                                  <w:szCs w:val="20"/>
                                </w:rPr>
                                <w:t xml:space="preserve"> Only over areas not subject to an existing Exploration Permit, Retention Lease, Production Licence or Greenhouse Gas title).</w:t>
                              </w:r>
                            </w:p>
                            <w:p w14:paraId="03D8F74C" w14:textId="77777777" w:rsidR="001556A3" w:rsidRPr="00117D84" w:rsidRDefault="001556A3" w:rsidP="00124244">
                              <w:pPr>
                                <w:jc w:val="center"/>
                                <w:rPr>
                                  <w:rFonts w:ascii="Arial" w:hAnsi="Arial" w:cs="Arial"/>
                                  <w:sz w:val="20"/>
                                  <w:szCs w:val="20"/>
                                </w:rPr>
                              </w:pPr>
                            </w:p>
                          </w:txbxContent>
                        </wps:txbx>
                        <wps:bodyPr rot="0" vert="horz" wrap="square" lIns="91440" tIns="45720" rIns="91440" bIns="45720" anchor="t" anchorCtr="0">
                          <a:noAutofit/>
                        </wps:bodyPr>
                      </wps:wsp>
                      <wps:wsp>
                        <wps:cNvPr id="329" name="Straight Connector 329"/>
                        <wps:cNvCnPr/>
                        <wps:spPr>
                          <a:xfrm>
                            <a:off x="2886499" y="7025407"/>
                            <a:ext cx="30102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30" name="Straight Arrow Connector 330"/>
                        <wps:cNvCnPr/>
                        <wps:spPr>
                          <a:xfrm>
                            <a:off x="1952985" y="3216747"/>
                            <a:ext cx="261388"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31" name="Straight Arrow Connector 331"/>
                        <wps:cNvCnPr/>
                        <wps:spPr>
                          <a:xfrm>
                            <a:off x="3176449" y="3609772"/>
                            <a:ext cx="6985" cy="229870"/>
                          </a:xfrm>
                          <a:prstGeom prst="straightConnector1">
                            <a:avLst/>
                          </a:prstGeom>
                          <a:noFill/>
                          <a:ln w="12700" cap="flat" cmpd="sng" algn="ctr">
                            <a:solidFill>
                              <a:srgbClr val="5B9BD5"/>
                            </a:solidFill>
                            <a:prstDash val="solid"/>
                            <a:miter lim="800000"/>
                            <a:tailEnd type="triangle"/>
                          </a:ln>
                          <a:effectLst/>
                        </wps:spPr>
                        <wps:bodyPr/>
                      </wps:wsp>
                      <wps:wsp>
                        <wps:cNvPr id="332" name="Straight Arrow Connector 332"/>
                        <wps:cNvCnPr/>
                        <wps:spPr>
                          <a:xfrm>
                            <a:off x="3169818" y="1981270"/>
                            <a:ext cx="6985" cy="229870"/>
                          </a:xfrm>
                          <a:prstGeom prst="straightConnector1">
                            <a:avLst/>
                          </a:prstGeom>
                          <a:noFill/>
                          <a:ln w="12700" cap="flat" cmpd="sng" algn="ctr">
                            <a:solidFill>
                              <a:srgbClr val="5B9BD5"/>
                            </a:solidFill>
                            <a:prstDash val="solid"/>
                            <a:miter lim="800000"/>
                            <a:tailEnd type="triangle"/>
                          </a:ln>
                          <a:effectLst/>
                        </wps:spPr>
                        <wps:bodyPr/>
                      </wps:wsp>
                      <wps:wsp>
                        <wps:cNvPr id="333" name="Straight Arrow Connector 333"/>
                        <wps:cNvCnPr/>
                        <wps:spPr>
                          <a:xfrm>
                            <a:off x="763268" y="3337942"/>
                            <a:ext cx="5186" cy="48523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DD4FECF" id="Group 290" o:spid="_x0000_s1026" alt="Flow diagram outlining who can apply for a SPA, AA or SIC." style="width:454.5pt;height:674.25pt;mso-position-horizontal-relative:char;mso-position-vertical-relative:line" coordorigin="3238" coordsize="37605,7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">
                <v:shapetype id="_x0000_t202" coordsize="21600,21600" o:spt="202" path="m,l,21600r21600,l21600,xe">
                  <v:stroke joinstyle="miter"/>
                  <v:path gradientshapeok="t" o:connecttype="rect"/>
                </v:shapetype>
                <v:shape id="Text Box 2" o:spid="_x0000_s1027" type="#_x0000_t202" style="position:absolute;left:5407;top:22545;width:14122;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" fillcolor="white [3201]" strokecolor="#5b9bd5 [3204]" strokeweight="1pt">
                  <v:textbox>
                    <w:txbxContent>
                      <w:p w14:paraId="40818AF2"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Do you currently hold a</w:t>
                        </w:r>
                        <w:r>
                          <w:rPr>
                            <w:rFonts w:ascii="Arial" w:hAnsi="Arial" w:cs="Arial"/>
                            <w:sz w:val="20"/>
                            <w:szCs w:val="20"/>
                          </w:rPr>
                          <w:t>n Exploration Permit</w:t>
                        </w:r>
                        <w:r w:rsidRPr="00117D84">
                          <w:rPr>
                            <w:rFonts w:ascii="Arial" w:hAnsi="Arial" w:cs="Arial"/>
                            <w:sz w:val="20"/>
                            <w:szCs w:val="20"/>
                          </w:rPr>
                          <w:t xml:space="preserve">, </w:t>
                        </w:r>
                        <w:r>
                          <w:rPr>
                            <w:rFonts w:ascii="Arial" w:hAnsi="Arial" w:cs="Arial"/>
                            <w:sz w:val="20"/>
                            <w:szCs w:val="20"/>
                          </w:rPr>
                          <w:t>Retention Lease</w:t>
                        </w:r>
                        <w:r w:rsidRPr="00117D84">
                          <w:rPr>
                            <w:rFonts w:ascii="Arial" w:hAnsi="Arial" w:cs="Arial"/>
                            <w:sz w:val="20"/>
                            <w:szCs w:val="20"/>
                          </w:rPr>
                          <w:t xml:space="preserve">, </w:t>
                        </w:r>
                        <w:r>
                          <w:rPr>
                            <w:rFonts w:ascii="Arial" w:hAnsi="Arial" w:cs="Arial"/>
                            <w:sz w:val="20"/>
                            <w:szCs w:val="20"/>
                          </w:rPr>
                          <w:t xml:space="preserve">Production Licence </w:t>
                        </w:r>
                        <w:r w:rsidRPr="00666FB1">
                          <w:rPr>
                            <w:rFonts w:ascii="Arial" w:hAnsi="Arial" w:cs="Arial"/>
                            <w:sz w:val="20"/>
                            <w:szCs w:val="20"/>
                          </w:rPr>
                          <w:t>or SPA</w:t>
                        </w:r>
                        <w:r w:rsidRPr="00117D84">
                          <w:rPr>
                            <w:rFonts w:ascii="Arial" w:hAnsi="Arial" w:cs="Arial"/>
                            <w:sz w:val="20"/>
                            <w:szCs w:val="20"/>
                          </w:rPr>
                          <w:t>?</w:t>
                        </w:r>
                      </w:p>
                    </w:txbxContent>
                  </v:textbox>
                </v:shape>
                <v:shape id="Text Box 292" o:spid="_x0000_s1028" type="#_x0000_t202" style="position:absolute;left:15344;top:31013;width:4185;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" fillcolor="white [3201]" strokecolor="#5b9bd5 [3204]" strokeweight="1pt">
                  <v:textbox>
                    <w:txbxContent>
                      <w:p w14:paraId="02C4795C"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No</w:t>
                        </w:r>
                      </w:p>
                    </w:txbxContent>
                  </v:textbox>
                </v:shape>
                <v:shape id="Text Box 293" o:spid="_x0000_s1029" type="#_x0000_t202" style="position:absolute;left:5364;top:31010;width:4534;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" fillcolor="white [3201]" strokecolor="#5b9bd5 [3204]" strokeweight="1pt">
                  <v:textbox>
                    <w:txbxContent>
                      <w:p w14:paraId="6518BBD8"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Yes</w:t>
                        </w:r>
                      </w:p>
                    </w:txbxContent>
                  </v:textbox>
                </v:shape>
                <v:shape id="Text Box 2" o:spid="_x0000_s1030" type="#_x0000_t202" style="position:absolute;left:22364;top:38617;width:18479;height:8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" fillcolor="white [3201]" strokecolor="#5b9bd5 [3204]" strokeweight="1pt">
                  <v:textbox>
                    <w:txbxContent>
                      <w:p w14:paraId="5C2F86C1" w14:textId="3E0B9600" w:rsidR="001556A3" w:rsidRPr="00117D84" w:rsidRDefault="001556A3" w:rsidP="00124244">
                        <w:pPr>
                          <w:jc w:val="center"/>
                          <w:rPr>
                            <w:rFonts w:ascii="Arial" w:hAnsi="Arial" w:cs="Arial"/>
                            <w:sz w:val="20"/>
                            <w:szCs w:val="20"/>
                          </w:rPr>
                        </w:pPr>
                        <w:r>
                          <w:rPr>
                            <w:rFonts w:ascii="Arial" w:hAnsi="Arial" w:cs="Arial"/>
                            <w:sz w:val="20"/>
                            <w:szCs w:val="20"/>
                          </w:rPr>
                          <w:t xml:space="preserve">You </w:t>
                        </w:r>
                        <w:r w:rsidR="00821DEB">
                          <w:rPr>
                            <w:rFonts w:ascii="Arial" w:hAnsi="Arial" w:cs="Arial"/>
                            <w:sz w:val="20"/>
                            <w:szCs w:val="20"/>
                          </w:rPr>
                          <w:t>will also need an</w:t>
                        </w:r>
                        <w:r>
                          <w:rPr>
                            <w:rFonts w:ascii="Arial" w:hAnsi="Arial" w:cs="Arial"/>
                            <w:sz w:val="20"/>
                            <w:szCs w:val="20"/>
                          </w:rPr>
                          <w:t xml:space="preserve"> AA if your proposed operation area includes</w:t>
                        </w:r>
                        <w:r w:rsidRPr="00117D84">
                          <w:rPr>
                            <w:rFonts w:ascii="Arial" w:hAnsi="Arial" w:cs="Arial"/>
                            <w:sz w:val="20"/>
                            <w:szCs w:val="20"/>
                          </w:rPr>
                          <w:t xml:space="preserve"> </w:t>
                        </w:r>
                        <w:r>
                          <w:rPr>
                            <w:rFonts w:ascii="Arial" w:hAnsi="Arial" w:cs="Arial"/>
                            <w:sz w:val="20"/>
                            <w:szCs w:val="20"/>
                          </w:rPr>
                          <w:t>blocks covered by</w:t>
                        </w:r>
                        <w:r w:rsidRPr="00117D84">
                          <w:rPr>
                            <w:rFonts w:ascii="Arial" w:hAnsi="Arial" w:cs="Arial"/>
                            <w:sz w:val="20"/>
                            <w:szCs w:val="20"/>
                          </w:rPr>
                          <w:t xml:space="preserve"> </w:t>
                        </w:r>
                        <w:r>
                          <w:rPr>
                            <w:rFonts w:ascii="Arial" w:hAnsi="Arial" w:cs="Arial"/>
                            <w:sz w:val="20"/>
                            <w:szCs w:val="20"/>
                          </w:rPr>
                          <w:t>an Exploration Permit, Retention Lease, Production Licence or Greenhouse Gas</w:t>
                        </w:r>
                        <w:r w:rsidRPr="00117D84">
                          <w:rPr>
                            <w:rFonts w:ascii="Arial" w:hAnsi="Arial" w:cs="Arial"/>
                            <w:sz w:val="20"/>
                            <w:szCs w:val="20"/>
                          </w:rPr>
                          <w:t xml:space="preserve"> </w:t>
                        </w:r>
                        <w:r>
                          <w:rPr>
                            <w:rFonts w:ascii="Arial" w:hAnsi="Arial" w:cs="Arial"/>
                            <w:sz w:val="20"/>
                            <w:szCs w:val="20"/>
                          </w:rPr>
                          <w:t>title not held by you.</w:t>
                        </w:r>
                      </w:p>
                    </w:txbxContent>
                  </v:textbox>
                </v:shape>
                <v:shape id="Text Box 2" o:spid="_x0000_s1031" type="#_x0000_t202" style="position:absolute;left:13251;top:53760;width:15204;height:7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" fillcolor="white [3201]" strokecolor="#5b9bd5 [3204]" strokeweight="1pt">
                  <v:textbox>
                    <w:txbxContent>
                      <w:p w14:paraId="1D6FD990"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 xml:space="preserve">Is the proposed </w:t>
                        </w:r>
                        <w:r>
                          <w:rPr>
                            <w:rFonts w:ascii="Arial" w:hAnsi="Arial" w:cs="Arial"/>
                            <w:sz w:val="20"/>
                            <w:szCs w:val="20"/>
                          </w:rPr>
                          <w:t>operation</w:t>
                        </w:r>
                        <w:r w:rsidRPr="00117D84">
                          <w:rPr>
                            <w:rFonts w:ascii="Arial" w:hAnsi="Arial" w:cs="Arial"/>
                            <w:sz w:val="20"/>
                            <w:szCs w:val="20"/>
                          </w:rPr>
                          <w:t xml:space="preserve"> related to the exploration for, or recovery of, petroleum </w:t>
                        </w:r>
                        <w:r>
                          <w:rPr>
                            <w:rFonts w:ascii="Arial" w:hAnsi="Arial" w:cs="Arial"/>
                            <w:sz w:val="20"/>
                            <w:szCs w:val="20"/>
                          </w:rPr>
                          <w:t>in respect to</w:t>
                        </w:r>
                        <w:r w:rsidRPr="00117D84">
                          <w:rPr>
                            <w:rFonts w:ascii="Arial" w:hAnsi="Arial" w:cs="Arial"/>
                            <w:sz w:val="20"/>
                            <w:szCs w:val="20"/>
                          </w:rPr>
                          <w:t xml:space="preserve"> your existing </w:t>
                        </w:r>
                        <w:r>
                          <w:rPr>
                            <w:rFonts w:ascii="Arial" w:hAnsi="Arial" w:cs="Arial"/>
                            <w:sz w:val="20"/>
                            <w:szCs w:val="20"/>
                          </w:rPr>
                          <w:t xml:space="preserve">Exploration Permit, Retention Lease, Production Licence </w:t>
                        </w:r>
                        <w:r w:rsidRPr="00666FB1">
                          <w:rPr>
                            <w:rFonts w:ascii="Arial" w:hAnsi="Arial" w:cs="Arial"/>
                            <w:sz w:val="20"/>
                            <w:szCs w:val="20"/>
                          </w:rPr>
                          <w:t>or SPA</w:t>
                        </w:r>
                        <w:r w:rsidRPr="00117D84">
                          <w:rPr>
                            <w:rFonts w:ascii="Arial" w:hAnsi="Arial" w:cs="Arial"/>
                            <w:sz w:val="20"/>
                            <w:szCs w:val="20"/>
                          </w:rPr>
                          <w:t>?</w:t>
                        </w:r>
                      </w:p>
                    </w:txbxContent>
                  </v:textbox>
                </v:shape>
                <v:shape id="Text Box 296" o:spid="_x0000_s1032" type="#_x0000_t202" style="position:absolute;left:13534;top:64008;width:453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" fillcolor="window" strokecolor="#5b9bd5" strokeweight="1pt">
                  <v:textbox>
                    <w:txbxContent>
                      <w:p w14:paraId="2884D123"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Yes</w:t>
                        </w:r>
                      </w:p>
                    </w:txbxContent>
                  </v:textbox>
                </v:shape>
                <v:shape id="Text Box 297" o:spid="_x0000_s1033" type="#_x0000_t202" style="position:absolute;left:22759;top:63878;width:453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" fillcolor="white [3201]" strokecolor="#5b9bd5 [3204]" strokeweight="1pt">
                  <v:textbox>
                    <w:txbxContent>
                      <w:p w14:paraId="6B1C89D0"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No</w:t>
                        </w:r>
                      </w:p>
                    </w:txbxContent>
                  </v:textbox>
                </v:shape>
                <v:shape id="Text Box 2" o:spid="_x0000_s1034" type="#_x0000_t202" style="position:absolute;left:12107;top:69029;width:785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" fillcolor="white [3201]" strokecolor="#5b9bd5 [3204]" strokeweight="1pt">
                  <v:textbox>
                    <w:txbxContent>
                      <w:p w14:paraId="6589D5F9"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Apply for an </w:t>
                        </w:r>
                        <w:r w:rsidRPr="00117D84">
                          <w:rPr>
                            <w:rFonts w:ascii="Arial" w:hAnsi="Arial" w:cs="Arial"/>
                            <w:sz w:val="20"/>
                            <w:szCs w:val="20"/>
                          </w:rPr>
                          <w:t>AA</w:t>
                        </w:r>
                      </w:p>
                    </w:txbxContent>
                  </v:textbox>
                </v:shape>
                <v:shapetype id="_x0000_t32" coordsize="21600,21600" o:spt="32" o:oned="t" path="m,l21600,21600e" filled="f">
                  <v:path arrowok="t" fillok="f" o:connecttype="none"/>
                  <o:lock v:ext="edit" shapetype="t"/>
                </v:shapetype>
                <v:shape id="Straight Arrow Connector 299" o:spid="_x0000_s1035" type="#_x0000_t32" style="position:absolute;left:7593;top:28358;width:69;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" strokecolor="#5b9bd5" strokeweight="1pt">
                  <v:stroke endarrow="block" joinstyle="miter"/>
                </v:shape>
                <v:shape id="Straight Arrow Connector 300" o:spid="_x0000_s1036" type="#_x0000_t32" style="position:absolute;left:17418;top:28358;width:7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" strokecolor="#5b9bd5 [3204]" strokeweight="1pt">
                  <v:stroke endarrow="block" joinstyle="miter"/>
                </v:shape>
                <v:shape id="Straight Arrow Connector 301" o:spid="_x0000_s1037" type="#_x0000_t32" style="position:absolute;left:15879;top:61169;width:74;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" strokecolor="#5b9bd5 [3204]" strokeweight="1pt">
                  <v:stroke endarrow="block" joinstyle="miter"/>
                </v:shape>
                <v:shape id="Straight Arrow Connector 302" o:spid="_x0000_s1038" type="#_x0000_t32" style="position:absolute;left:7972;top:50991;width:74;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" strokecolor="#5b9bd5 [3204]" strokeweight="1pt">
                  <v:stroke endarrow="block" joinstyle="miter"/>
                </v:shape>
                <v:shape id="Straight Arrow Connector 303" o:spid="_x0000_s1039" type="#_x0000_t32" style="position:absolute;left:25215;top:61091;width:74;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" strokecolor="#5b9bd5 [3204]" strokeweight="1pt">
                  <v:stroke endarrow="block" joinstyle="miter"/>
                </v:shape>
                <v:shape id="Text Box 304" o:spid="_x0000_s1040" type="#_x0000_t202" style="position:absolute;left:9360;top:17430;width:4533;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" fillcolor="white [3201]" strokecolor="#5b9bd5 [3204]" strokeweight="1pt">
                  <v:textbox>
                    <w:txbxContent>
                      <w:p w14:paraId="5640062F"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Yes</w:t>
                        </w:r>
                      </w:p>
                    </w:txbxContent>
                  </v:textbox>
                </v:shape>
                <v:shape id="Text Box 2" o:spid="_x0000_s1041" type="#_x0000_t202" style="position:absolute;left:29371;top:17430;width:425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" fillcolor="white [3201]" strokecolor="#5b9bd5 [3204]" strokeweight="1pt">
                  <v:textbox>
                    <w:txbxContent>
                      <w:p w14:paraId="5D925A0E" w14:textId="77777777" w:rsidR="001556A3" w:rsidRDefault="001556A3" w:rsidP="00124244">
                        <w:pPr>
                          <w:jc w:val="center"/>
                          <w:rPr>
                            <w:rFonts w:ascii="Arial" w:hAnsi="Arial" w:cs="Arial"/>
                            <w:sz w:val="20"/>
                            <w:szCs w:val="20"/>
                          </w:rPr>
                        </w:pPr>
                        <w:r>
                          <w:rPr>
                            <w:rFonts w:ascii="Arial" w:hAnsi="Arial" w:cs="Arial"/>
                            <w:sz w:val="20"/>
                            <w:szCs w:val="20"/>
                          </w:rPr>
                          <w:t>No</w:t>
                        </w:r>
                      </w:p>
                      <w:p w14:paraId="5295B901" w14:textId="77777777" w:rsidR="001556A3" w:rsidRPr="00117D84" w:rsidRDefault="001556A3" w:rsidP="00124244">
                        <w:pPr>
                          <w:jc w:val="center"/>
                          <w:rPr>
                            <w:rFonts w:ascii="Arial" w:hAnsi="Arial" w:cs="Arial"/>
                            <w:sz w:val="20"/>
                            <w:szCs w:val="20"/>
                          </w:rPr>
                        </w:pPr>
                      </w:p>
                      <w:p w14:paraId="54E7471C" w14:textId="77777777" w:rsidR="001556A3" w:rsidRPr="00117D84" w:rsidRDefault="001556A3" w:rsidP="00124244">
                        <w:pPr>
                          <w:jc w:val="center"/>
                          <w:rPr>
                            <w:rFonts w:ascii="Arial" w:hAnsi="Arial" w:cs="Arial"/>
                            <w:sz w:val="20"/>
                            <w:szCs w:val="20"/>
                          </w:rPr>
                        </w:pPr>
                      </w:p>
                    </w:txbxContent>
                  </v:textbox>
                </v:shape>
                <v:shape id="Straight Arrow Connector 306" o:spid="_x0000_s1042" type="#_x0000_t32" style="position:absolute;left:11792;top:14791;width:7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" strokecolor="#5b9bd5" strokeweight="1pt">
                  <v:stroke endarrow="block" joinstyle="miter"/>
                </v:shape>
                <v:shape id="Straight Arrow Connector 307" o:spid="_x0000_s1043" type="#_x0000_t32" style="position:absolute;left:31546;top:14924;width:7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" strokecolor="#5b9bd5" strokeweight="1pt">
                  <v:stroke endarrow="block" joinstyle="miter"/>
                </v:shape>
                <v:shape id="Straight Arrow Connector 308" o:spid="_x0000_s1044" type="#_x0000_t32" style="position:absolute;left:11856;top:19798;width:69;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" strokecolor="#5b9bd5" strokeweight="1pt">
                  <v:stroke endarrow="block" joinstyle="miter"/>
                </v:shape>
                <v:shape id="Text Box 2" o:spid="_x0000_s1045" type="#_x0000_t202" style="position:absolute;left:4619;top:38698;width:14573;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" fillcolor="white [3201]" strokecolor="#5b9bd5 [3204]" strokeweight="1pt">
                  <v:textbox>
                    <w:txbxContent>
                      <w:p w14:paraId="5B2D9292"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Will you be conducting your operation entirely within the boundaries of your current Exploration Permit, Retention Lease, Production Licence </w:t>
                        </w:r>
                        <w:r w:rsidRPr="00666FB1">
                          <w:rPr>
                            <w:rFonts w:ascii="Arial" w:hAnsi="Arial" w:cs="Arial"/>
                            <w:sz w:val="20"/>
                            <w:szCs w:val="20"/>
                          </w:rPr>
                          <w:t>or SPA</w:t>
                        </w:r>
                        <w:r>
                          <w:rPr>
                            <w:rFonts w:ascii="Arial" w:hAnsi="Arial" w:cs="Arial"/>
                            <w:sz w:val="20"/>
                            <w:szCs w:val="20"/>
                          </w:rPr>
                          <w:t>?</w:t>
                        </w:r>
                      </w:p>
                    </w:txbxContent>
                  </v:textbox>
                </v:shape>
                <v:shape id="Text Box 310" o:spid="_x0000_s1046" type="#_x0000_t202" style="position:absolute;left:14659;top:48484;width:4533;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" fillcolor="white [3201]" strokecolor="#5b9bd5 [3204]" strokeweight="1pt">
                  <v:textbox>
                    <w:txbxContent>
                      <w:p w14:paraId="4827BB57" w14:textId="77777777" w:rsidR="001556A3" w:rsidRPr="00117D84" w:rsidRDefault="001556A3" w:rsidP="00124244">
                        <w:pPr>
                          <w:jc w:val="center"/>
                          <w:rPr>
                            <w:rFonts w:ascii="Arial" w:hAnsi="Arial" w:cs="Arial"/>
                            <w:sz w:val="20"/>
                            <w:szCs w:val="20"/>
                          </w:rPr>
                        </w:pPr>
                        <w:r>
                          <w:rPr>
                            <w:rFonts w:ascii="Arial" w:hAnsi="Arial" w:cs="Arial"/>
                            <w:sz w:val="20"/>
                            <w:szCs w:val="20"/>
                          </w:rPr>
                          <w:t>No</w:t>
                        </w:r>
                      </w:p>
                    </w:txbxContent>
                  </v:textbox>
                </v:shape>
                <v:shape id="Text Box 311" o:spid="_x0000_s1047" type="#_x0000_t202" style="position:absolute;left:5364;top:48553;width:4534;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" fillcolor="white [3201]" strokecolor="#5b9bd5 [3204]" strokeweight="1pt">
                  <v:textbox>
                    <w:txbxContent>
                      <w:p w14:paraId="4E0A9EFB" w14:textId="77777777" w:rsidR="001556A3" w:rsidRPr="00117D84" w:rsidRDefault="001556A3" w:rsidP="00124244">
                        <w:pPr>
                          <w:jc w:val="center"/>
                          <w:rPr>
                            <w:rFonts w:ascii="Arial" w:hAnsi="Arial" w:cs="Arial"/>
                            <w:sz w:val="20"/>
                            <w:szCs w:val="20"/>
                          </w:rPr>
                        </w:pPr>
                        <w:r>
                          <w:rPr>
                            <w:rFonts w:ascii="Arial" w:hAnsi="Arial" w:cs="Arial"/>
                            <w:sz w:val="20"/>
                            <w:szCs w:val="20"/>
                          </w:rPr>
                          <w:t>Yes</w:t>
                        </w:r>
                      </w:p>
                    </w:txbxContent>
                  </v:textbox>
                </v:shape>
                <v:shape id="Straight Arrow Connector 312" o:spid="_x0000_s1048" type="#_x0000_t32" style="position:absolute;left:7827;top:45919;width:70;height:2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" strokecolor="#5b9bd5" strokeweight="1pt">
                  <v:stroke endarrow="block" joinstyle="miter"/>
                </v:shape>
                <v:shape id="Straight Arrow Connector 313" o:spid="_x0000_s1049" type="#_x0000_t32" style="position:absolute;left:17253;top:45986;width:7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" strokecolor="#5b9bd5" strokeweight="1pt">
                  <v:stroke endarrow="block" joinstyle="miter"/>
                </v:shape>
                <v:shape id="Text Box 2" o:spid="_x0000_s1050" type="#_x0000_t202" style="position:absolute;left:3238;top:53760;width:9140;height:7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" fillcolor="white [3201]" strokecolor="#5b9bd5 [3204]" strokeweight="1pt">
                  <v:textbox>
                    <w:txbxContent>
                      <w:p w14:paraId="78BE4436" w14:textId="77777777" w:rsidR="001556A3" w:rsidRDefault="001556A3" w:rsidP="00124244">
                        <w:pPr>
                          <w:jc w:val="center"/>
                          <w:rPr>
                            <w:rFonts w:ascii="Arial" w:hAnsi="Arial" w:cs="Arial"/>
                            <w:sz w:val="20"/>
                            <w:szCs w:val="20"/>
                          </w:rPr>
                        </w:pPr>
                        <w:r>
                          <w:rPr>
                            <w:rFonts w:ascii="Arial" w:hAnsi="Arial" w:cs="Arial"/>
                            <w:sz w:val="20"/>
                            <w:szCs w:val="20"/>
                          </w:rPr>
                          <w:t>You do not need to apply for an</w:t>
                        </w:r>
                      </w:p>
                      <w:p w14:paraId="364BC36E" w14:textId="77777777" w:rsidR="001556A3" w:rsidRPr="00117D84" w:rsidRDefault="001556A3" w:rsidP="00124244">
                        <w:pPr>
                          <w:jc w:val="center"/>
                          <w:rPr>
                            <w:rFonts w:ascii="Arial" w:hAnsi="Arial" w:cs="Arial"/>
                            <w:sz w:val="20"/>
                            <w:szCs w:val="20"/>
                          </w:rPr>
                        </w:pPr>
                        <w:r>
                          <w:rPr>
                            <w:rFonts w:ascii="Arial" w:hAnsi="Arial" w:cs="Arial"/>
                            <w:sz w:val="20"/>
                            <w:szCs w:val="20"/>
                          </w:rPr>
                          <w:t>AA.</w:t>
                        </w:r>
                      </w:p>
                    </w:txbxContent>
                  </v:textbox>
                </v:shape>
                <v:shape id="Straight Arrow Connector 315" o:spid="_x0000_s1051" type="#_x0000_t32" style="position:absolute;left:15953;top:66524;width:74;height:2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" strokecolor="#5b9bd5 [3204]" strokeweight="1pt">
                  <v:stroke endarrow="block" joinstyle="miter"/>
                </v:shape>
                <v:shape id="Straight Arrow Connector 316" o:spid="_x0000_s1052" type="#_x0000_t32" style="position:absolute;left:17275;top:50842;width:75;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" strokecolor="#5b9bd5 [3204]" strokeweight="1pt">
                  <v:stroke endarrow="block" joinstyle="miter"/>
                </v:shape>
                <v:shape id="Text Box 2" o:spid="_x0000_s1053" type="#_x0000_t202" style="position:absolute;left:21164;top:69029;width:763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" fillcolor="white [3201]" strokecolor="#5b9bd5 [3204]" strokeweight="1pt">
                  <v:textbox>
                    <w:txbxContent>
                      <w:p w14:paraId="59B42ADF" w14:textId="77777777" w:rsidR="001556A3" w:rsidRPr="00117D84" w:rsidRDefault="001556A3" w:rsidP="00124244">
                        <w:pPr>
                          <w:jc w:val="center"/>
                          <w:rPr>
                            <w:rFonts w:ascii="Arial" w:hAnsi="Arial" w:cs="Arial"/>
                            <w:sz w:val="20"/>
                            <w:szCs w:val="20"/>
                          </w:rPr>
                        </w:pPr>
                        <w:r>
                          <w:rPr>
                            <w:rFonts w:ascii="Arial" w:hAnsi="Arial" w:cs="Arial"/>
                            <w:sz w:val="20"/>
                            <w:szCs w:val="20"/>
                          </w:rPr>
                          <w:t>Apply for a SP</w:t>
                        </w:r>
                        <w:r w:rsidRPr="00117D84">
                          <w:rPr>
                            <w:rFonts w:ascii="Arial" w:hAnsi="Arial" w:cs="Arial"/>
                            <w:sz w:val="20"/>
                            <w:szCs w:val="20"/>
                          </w:rPr>
                          <w:t>A</w:t>
                        </w:r>
                      </w:p>
                    </w:txbxContent>
                  </v:textbox>
                </v:shape>
                <v:shape id="Straight Arrow Connector 318" o:spid="_x0000_s1054" type="#_x0000_t32" style="position:absolute;left:25221;top:66329;width:74;height:2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" strokecolor="#5b9bd5 [3204]" strokeweight="1pt">
                  <v:stroke endarrow="block" joinstyle="miter"/>
                </v:shape>
                <v:shape id="Straight Arrow Connector 319" o:spid="_x0000_s1055" type="#_x0000_t32" style="position:absolute;left:31698;top:46665;width:202;height:235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" strokecolor="#5b9bd5 [3204]" strokeweight="1pt">
                  <v:stroke endarrow="block" joinstyle="miter"/>
                </v:shape>
                <v:shape id="Text Box 2" o:spid="_x0000_s1056" type="#_x0000_t202" style="position:absolute;left:4828;width:33497;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" fillcolor="window" strokecolor="#5b9bd5" strokeweight="1pt">
                  <v:textbox>
                    <w:txbxContent>
                      <w:p w14:paraId="23654A05" w14:textId="77777777" w:rsidR="001556A3" w:rsidRPr="00117D84" w:rsidRDefault="001556A3" w:rsidP="00124244">
                        <w:pPr>
                          <w:jc w:val="center"/>
                          <w:rPr>
                            <w:rFonts w:ascii="Arial" w:hAnsi="Arial" w:cs="Arial"/>
                            <w:sz w:val="20"/>
                            <w:szCs w:val="20"/>
                          </w:rPr>
                        </w:pPr>
                        <w:r>
                          <w:rPr>
                            <w:rFonts w:ascii="Arial" w:hAnsi="Arial" w:cs="Arial"/>
                            <w:sz w:val="20"/>
                            <w:szCs w:val="20"/>
                          </w:rPr>
                          <w:t>Is the operation a petroleum exploration operation or an operation related to the recovery of petroleum (other than drilling a well)?</w:t>
                        </w:r>
                      </w:p>
                    </w:txbxContent>
                  </v:textbox>
                </v:shape>
                <v:shape id="Text Box 321" o:spid="_x0000_s1057" type="#_x0000_t202" style="position:absolute;left:9360;top:6019;width:4533;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" fillcolor="window" strokecolor="#5b9bd5" strokeweight="1pt">
                  <v:textbox>
                    <w:txbxContent>
                      <w:p w14:paraId="3A40C15C" w14:textId="77777777" w:rsidR="001556A3" w:rsidRPr="00117D84" w:rsidRDefault="001556A3" w:rsidP="00124244">
                        <w:pPr>
                          <w:jc w:val="center"/>
                          <w:rPr>
                            <w:rFonts w:ascii="Arial" w:hAnsi="Arial" w:cs="Arial"/>
                            <w:sz w:val="20"/>
                            <w:szCs w:val="20"/>
                          </w:rPr>
                        </w:pPr>
                        <w:r w:rsidRPr="00117D84">
                          <w:rPr>
                            <w:rFonts w:ascii="Arial" w:hAnsi="Arial" w:cs="Arial"/>
                            <w:sz w:val="20"/>
                            <w:szCs w:val="20"/>
                          </w:rPr>
                          <w:t>Yes</w:t>
                        </w:r>
                      </w:p>
                    </w:txbxContent>
                  </v:textbox>
                </v:shape>
                <v:shape id="Text Box 322" o:spid="_x0000_s1058" type="#_x0000_t202" style="position:absolute;left:23555;top:6019;width:13837;height:4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" fillcolor="white [3201]" strokecolor="#5b9bd5 [3204]" strokeweight="1pt">
                  <v:textbox>
                    <w:txbxContent>
                      <w:p w14:paraId="742206CD" w14:textId="77777777" w:rsidR="001556A3" w:rsidRDefault="001556A3" w:rsidP="00124244">
                        <w:pPr>
                          <w:jc w:val="center"/>
                          <w:rPr>
                            <w:rFonts w:ascii="Arial" w:hAnsi="Arial" w:cs="Arial"/>
                            <w:sz w:val="20"/>
                            <w:szCs w:val="20"/>
                          </w:rPr>
                        </w:pPr>
                        <w:r>
                          <w:rPr>
                            <w:rFonts w:ascii="Arial" w:hAnsi="Arial" w:cs="Arial"/>
                            <w:sz w:val="20"/>
                            <w:szCs w:val="20"/>
                          </w:rPr>
                          <w:t>No.</w:t>
                        </w:r>
                      </w:p>
                      <w:p w14:paraId="586BCE8C"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You may not need a SPA, AA or </w:t>
                        </w:r>
                        <w:r>
                          <w:rPr>
                            <w:rFonts w:ascii="Arial" w:hAnsi="Arial"/>
                            <w:sz w:val="20"/>
                          </w:rPr>
                          <w:t>SIC</w:t>
                        </w:r>
                        <w:r>
                          <w:rPr>
                            <w:rFonts w:ascii="Arial" w:hAnsi="Arial" w:cs="Arial"/>
                            <w:sz w:val="20"/>
                            <w:szCs w:val="20"/>
                          </w:rPr>
                          <w:t xml:space="preserve"> – engage with NOPTA</w:t>
                        </w:r>
                      </w:p>
                    </w:txbxContent>
                  </v:textbox>
                </v:shape>
                <v:shape id="Text Box 2" o:spid="_x0000_s1059" type="#_x0000_t202" style="position:absolute;left:7391;top:12282;width:28969;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" fillcolor="window" strokecolor="#5b9bd5" strokeweight="1pt">
                  <v:textbox>
                    <w:txbxContent>
                      <w:p w14:paraId="335F12C9"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Is the operation for purposes </w:t>
                        </w:r>
                        <w:r w:rsidRPr="001578C4">
                          <w:rPr>
                            <w:rFonts w:ascii="Arial" w:hAnsi="Arial" w:cs="Arial"/>
                            <w:sz w:val="20"/>
                            <w:szCs w:val="20"/>
                            <w:u w:val="single"/>
                          </w:rPr>
                          <w:t>other than</w:t>
                        </w:r>
                        <w:r>
                          <w:rPr>
                            <w:rFonts w:ascii="Arial" w:hAnsi="Arial" w:cs="Arial"/>
                            <w:sz w:val="20"/>
                            <w:szCs w:val="20"/>
                          </w:rPr>
                          <w:t xml:space="preserve"> a scientific research investigation?</w:t>
                        </w:r>
                      </w:p>
                      <w:p w14:paraId="61606D94" w14:textId="77777777" w:rsidR="001556A3" w:rsidRPr="00117D84" w:rsidRDefault="001556A3" w:rsidP="00124244">
                        <w:pPr>
                          <w:jc w:val="center"/>
                          <w:rPr>
                            <w:rFonts w:ascii="Arial" w:hAnsi="Arial" w:cs="Arial"/>
                            <w:sz w:val="20"/>
                            <w:szCs w:val="20"/>
                          </w:rPr>
                        </w:pPr>
                      </w:p>
                    </w:txbxContent>
                  </v:textbox>
                </v:shape>
                <v:shape id="Straight Arrow Connector 324" o:spid="_x0000_s1060" type="#_x0000_t32" style="position:absolute;left:11565;top:3451;width:69;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" strokecolor="#5b9bd5" strokeweight="1pt">
                  <v:stroke endarrow="block" joinstyle="miter"/>
                </v:shape>
                <v:shape id="Straight Arrow Connector 325" o:spid="_x0000_s1061" type="#_x0000_t32" style="position:absolute;left:30387;top:3451;width:7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" strokecolor="#5b9bd5" strokeweight="1pt">
                  <v:stroke endarrow="block" joinstyle="miter"/>
                </v:shape>
                <v:shape id="Straight Arrow Connector 326" o:spid="_x0000_s1062" type="#_x0000_t32" style="position:absolute;left:11669;top:8387;width:64;height:3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" strokecolor="#5b9bd5 [3204]" strokeweight="1pt">
                  <v:stroke endarrow="block" joinstyle="miter"/>
                </v:shape>
                <v:shape id="Text Box 2" o:spid="_x0000_s1063" type="#_x0000_t202" style="position:absolute;left:26059;top:22382;width:11333;height: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" fillcolor="white [3201]" strokecolor="#5b9bd5 [3204]" strokeweight="1pt">
                  <v:textbox>
                    <w:txbxContent>
                      <w:p w14:paraId="233E3EA9" w14:textId="77777777" w:rsidR="001556A3" w:rsidRPr="00117D84" w:rsidRDefault="001556A3" w:rsidP="00124244">
                        <w:pPr>
                          <w:jc w:val="center"/>
                          <w:rPr>
                            <w:rFonts w:ascii="Arial" w:hAnsi="Arial" w:cs="Arial"/>
                            <w:sz w:val="20"/>
                            <w:szCs w:val="20"/>
                          </w:rPr>
                        </w:pPr>
                        <w:r>
                          <w:rPr>
                            <w:rFonts w:ascii="Arial" w:hAnsi="Arial" w:cs="Arial"/>
                            <w:sz w:val="20"/>
                            <w:szCs w:val="20"/>
                          </w:rPr>
                          <w:t xml:space="preserve">Apply for a </w:t>
                        </w:r>
                        <w:r>
                          <w:rPr>
                            <w:rFonts w:ascii="Arial" w:hAnsi="Arial"/>
                            <w:sz w:val="20"/>
                          </w:rPr>
                          <w:t>SIC</w:t>
                        </w:r>
                        <w:r>
                          <w:rPr>
                            <w:rFonts w:ascii="Arial" w:hAnsi="Arial" w:cs="Arial"/>
                            <w:sz w:val="20"/>
                            <w:szCs w:val="20"/>
                          </w:rPr>
                          <w:t xml:space="preserve"> </w:t>
                        </w:r>
                        <w:r w:rsidRPr="00232D1C">
                          <w:rPr>
                            <w:rFonts w:ascii="Arial" w:hAnsi="Arial" w:cs="Arial"/>
                            <w:sz w:val="20"/>
                            <w:szCs w:val="20"/>
                          </w:rPr>
                          <w:t>(</w:t>
                        </w:r>
                        <w:r w:rsidRPr="005001B0">
                          <w:rPr>
                            <w:rFonts w:ascii="Arial" w:hAnsi="Arial" w:cs="Arial"/>
                            <w:sz w:val="20"/>
                            <w:szCs w:val="20"/>
                          </w:rPr>
                          <w:t>for exploration operations only)</w:t>
                        </w:r>
                      </w:p>
                      <w:p w14:paraId="25F6B050" w14:textId="77777777" w:rsidR="001556A3" w:rsidRPr="00117D84" w:rsidRDefault="001556A3" w:rsidP="00124244">
                        <w:pPr>
                          <w:jc w:val="center"/>
                          <w:rPr>
                            <w:rFonts w:ascii="Arial" w:hAnsi="Arial" w:cs="Arial"/>
                            <w:sz w:val="20"/>
                            <w:szCs w:val="20"/>
                          </w:rPr>
                        </w:pPr>
                      </w:p>
                    </w:txbxContent>
                  </v:textbox>
                </v:shape>
                <v:shape id="Text Box 2" o:spid="_x0000_s1064" type="#_x0000_t202" style="position:absolute;left:22312;top:28690;width:18342;height:7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" fillcolor="white [3201]" strokecolor="#5b9bd5 [3204]" strokeweight="1pt">
                  <v:textbox>
                    <w:txbxContent>
                      <w:p w14:paraId="5FE4713F" w14:textId="77777777" w:rsidR="001556A3" w:rsidRDefault="001556A3" w:rsidP="00124244">
                        <w:pPr>
                          <w:jc w:val="center"/>
                          <w:rPr>
                            <w:rFonts w:ascii="Arial" w:hAnsi="Arial" w:cs="Arial"/>
                            <w:sz w:val="20"/>
                            <w:szCs w:val="20"/>
                          </w:rPr>
                        </w:pPr>
                        <w:r>
                          <w:rPr>
                            <w:rFonts w:ascii="Arial" w:hAnsi="Arial" w:cs="Arial"/>
                            <w:sz w:val="20"/>
                            <w:szCs w:val="20"/>
                          </w:rPr>
                          <w:t>Apply for a SPA.</w:t>
                        </w:r>
                      </w:p>
                      <w:p w14:paraId="59D963DD" w14:textId="77777777" w:rsidR="001556A3" w:rsidRPr="00117D84" w:rsidRDefault="001556A3" w:rsidP="00124244">
                        <w:pPr>
                          <w:jc w:val="center"/>
                          <w:rPr>
                            <w:rFonts w:ascii="Arial" w:hAnsi="Arial" w:cs="Arial"/>
                            <w:sz w:val="20"/>
                            <w:szCs w:val="20"/>
                          </w:rPr>
                        </w:pPr>
                        <w:r w:rsidRPr="00232D1C">
                          <w:rPr>
                            <w:rFonts w:ascii="Arial" w:hAnsi="Arial" w:cs="Arial"/>
                            <w:sz w:val="20"/>
                            <w:szCs w:val="20"/>
                          </w:rPr>
                          <w:t>(For exploration operations only.</w:t>
                        </w:r>
                        <w:r>
                          <w:rPr>
                            <w:rFonts w:ascii="Arial" w:hAnsi="Arial" w:cs="Arial"/>
                            <w:sz w:val="20"/>
                            <w:szCs w:val="20"/>
                          </w:rPr>
                          <w:t xml:space="preserve"> Only over areas not subject to an existing Exploration Permit, Retention Lease, Production Licence or Greenhouse Gas title).</w:t>
                        </w:r>
                      </w:p>
                      <w:p w14:paraId="03D8F74C" w14:textId="77777777" w:rsidR="001556A3" w:rsidRPr="00117D84" w:rsidRDefault="001556A3" w:rsidP="00124244">
                        <w:pPr>
                          <w:jc w:val="center"/>
                          <w:rPr>
                            <w:rFonts w:ascii="Arial" w:hAnsi="Arial" w:cs="Arial"/>
                            <w:sz w:val="20"/>
                            <w:szCs w:val="20"/>
                          </w:rPr>
                        </w:pPr>
                      </w:p>
                    </w:txbxContent>
                  </v:textbox>
                </v:shape>
                <v:line id="Straight Connector 329" o:spid="_x0000_s1065" style="position:absolute;visibility:visible;mso-wrap-style:square" from="28864,70254" to="31875,7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" strokecolor="#5b9bd5 [3204]" strokeweight="1pt">
                  <v:stroke joinstyle="miter"/>
                </v:line>
                <v:shape id="Straight Arrow Connector 330" o:spid="_x0000_s1066" type="#_x0000_t32" style="position:absolute;left:19529;top:32167;width:2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" strokecolor="#5b9bd5 [3204]" strokeweight="1pt">
                  <v:stroke endarrow="block" joinstyle="miter"/>
                </v:shape>
                <v:shape id="Straight Arrow Connector 331" o:spid="_x0000_s1067" type="#_x0000_t32" style="position:absolute;left:31764;top:36097;width:7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" strokecolor="#5b9bd5" strokeweight="1pt">
                  <v:stroke endarrow="block" joinstyle="miter"/>
                </v:shape>
                <v:shape id="Straight Arrow Connector 332" o:spid="_x0000_s1068" type="#_x0000_t32" style="position:absolute;left:31698;top:19812;width:7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" strokecolor="#5b9bd5" strokeweight="1pt">
                  <v:stroke endarrow="block" joinstyle="miter"/>
                </v:shape>
                <v:shape id="Straight Arrow Connector 333" o:spid="_x0000_s1069" type="#_x0000_t32" style="position:absolute;left:7632;top:33379;width:52;height:4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" strokecolor="#5b9bd5 [3204]" strokeweight="1pt">
                  <v:stroke endarrow="block" joinstyle="miter"/>
                </v:shape>
                <w10:anchorlock/>
              </v:group>
            </w:pict>
          </mc:Fallback>
        </mc:AlternateContent>
      </w:r>
    </w:p>
    <w:p w14:paraId="21C351FB" w14:textId="77777777" w:rsidR="00C0777F" w:rsidRDefault="00C0777F">
      <w:pPr>
        <w:spacing w:after="160" w:line="259" w:lineRule="auto"/>
        <w:rPr>
          <w:rFonts w:ascii="Arial" w:hAnsi="Arial" w:cs="Arial"/>
          <w:b/>
          <w:i/>
          <w:sz w:val="22"/>
        </w:rPr>
      </w:pPr>
      <w:r>
        <w:rPr>
          <w:rFonts w:ascii="Arial" w:hAnsi="Arial" w:cs="Arial"/>
          <w:b/>
          <w:i/>
          <w:sz w:val="22"/>
        </w:rPr>
        <w:br w:type="page"/>
      </w:r>
    </w:p>
    <w:p w14:paraId="5D2CD7A8" w14:textId="77777777" w:rsidR="005C4926" w:rsidRPr="00B268E2" w:rsidRDefault="00175D8E" w:rsidP="00B268E2">
      <w:pPr>
        <w:pStyle w:val="Heading3"/>
      </w:pPr>
      <w:r w:rsidRPr="00B268E2">
        <w:lastRenderedPageBreak/>
        <w:t xml:space="preserve">Examples of common </w:t>
      </w:r>
      <w:r w:rsidR="0064467B" w:rsidRPr="00B268E2">
        <w:t>applications</w:t>
      </w:r>
    </w:p>
    <w:p w14:paraId="1C5A4131" w14:textId="08F93143" w:rsidR="007C6E12" w:rsidRPr="00D51139" w:rsidRDefault="007C6E12" w:rsidP="00D51139">
      <w:pPr>
        <w:pStyle w:val="List2"/>
        <w:numPr>
          <w:ilvl w:val="1"/>
          <w:numId w:val="1"/>
        </w:numPr>
        <w:spacing w:after="180"/>
        <w:ind w:left="567" w:hanging="567"/>
        <w:rPr>
          <w:rFonts w:ascii="Arial" w:hAnsi="Arial" w:cs="Arial"/>
          <w:sz w:val="22"/>
        </w:rPr>
      </w:pPr>
      <w:r w:rsidRPr="00BA3106">
        <w:rPr>
          <w:rFonts w:ascii="Arial" w:hAnsi="Arial" w:cs="Arial"/>
          <w:sz w:val="22"/>
        </w:rPr>
        <w:t xml:space="preserve">A </w:t>
      </w:r>
      <w:r w:rsidR="006806AB" w:rsidRPr="00BA3106">
        <w:rPr>
          <w:rFonts w:ascii="Arial" w:hAnsi="Arial" w:cs="Arial"/>
          <w:sz w:val="22"/>
        </w:rPr>
        <w:t>SPA</w:t>
      </w:r>
      <w:r w:rsidRPr="00BA3106">
        <w:rPr>
          <w:rFonts w:ascii="Arial" w:hAnsi="Arial" w:cs="Arial"/>
          <w:sz w:val="22"/>
        </w:rPr>
        <w:t xml:space="preserve"> is</w:t>
      </w:r>
      <w:r w:rsidR="005C4926" w:rsidRPr="00BA3106">
        <w:rPr>
          <w:rFonts w:ascii="Arial" w:hAnsi="Arial" w:cs="Arial"/>
          <w:sz w:val="22"/>
        </w:rPr>
        <w:t xml:space="preserve"> most </w:t>
      </w:r>
      <w:r w:rsidR="000C3C6B" w:rsidRPr="00BA3106">
        <w:rPr>
          <w:rFonts w:ascii="Arial" w:hAnsi="Arial" w:cs="Arial"/>
          <w:sz w:val="22"/>
        </w:rPr>
        <w:t xml:space="preserve">commonly </w:t>
      </w:r>
      <w:r w:rsidR="00894D2F" w:rsidRPr="00BA3106">
        <w:rPr>
          <w:rFonts w:ascii="Arial" w:hAnsi="Arial" w:cs="Arial"/>
          <w:sz w:val="22"/>
        </w:rPr>
        <w:t>sought</w:t>
      </w:r>
      <w:r w:rsidR="000C3C6B" w:rsidRPr="00BA3106">
        <w:rPr>
          <w:rFonts w:ascii="Arial" w:hAnsi="Arial" w:cs="Arial"/>
          <w:sz w:val="22"/>
        </w:rPr>
        <w:t xml:space="preserve"> by </w:t>
      </w:r>
      <w:r w:rsidR="002624BC" w:rsidRPr="00BA3106">
        <w:rPr>
          <w:rFonts w:ascii="Arial" w:hAnsi="Arial" w:cs="Arial"/>
          <w:sz w:val="22"/>
        </w:rPr>
        <w:t>companies</w:t>
      </w:r>
      <w:r w:rsidR="006806AB" w:rsidRPr="00BA3106">
        <w:rPr>
          <w:rFonts w:ascii="Arial" w:hAnsi="Arial" w:cs="Arial"/>
          <w:sz w:val="22"/>
        </w:rPr>
        <w:t xml:space="preserve"> </w:t>
      </w:r>
      <w:r w:rsidR="0024572F" w:rsidRPr="00BA3106">
        <w:rPr>
          <w:rFonts w:ascii="Arial" w:hAnsi="Arial" w:cs="Arial"/>
          <w:sz w:val="22"/>
        </w:rPr>
        <w:t>that</w:t>
      </w:r>
      <w:r w:rsidR="00894D2F" w:rsidRPr="00BA3106">
        <w:rPr>
          <w:rFonts w:ascii="Arial" w:hAnsi="Arial" w:cs="Arial"/>
          <w:sz w:val="22"/>
        </w:rPr>
        <w:t xml:space="preserve"> </w:t>
      </w:r>
      <w:r w:rsidR="00175D8E" w:rsidRPr="00BA3106">
        <w:rPr>
          <w:rFonts w:ascii="Arial" w:hAnsi="Arial" w:cs="Arial"/>
          <w:sz w:val="22"/>
        </w:rPr>
        <w:t xml:space="preserve">do not hold a petroleum title, but who </w:t>
      </w:r>
      <w:r w:rsidR="00894D2F" w:rsidRPr="00BA3106">
        <w:rPr>
          <w:rFonts w:ascii="Arial" w:hAnsi="Arial" w:cs="Arial"/>
          <w:sz w:val="22"/>
        </w:rPr>
        <w:t xml:space="preserve">want </w:t>
      </w:r>
      <w:r w:rsidR="006806AB" w:rsidRPr="00BA3106">
        <w:rPr>
          <w:rFonts w:ascii="Arial" w:hAnsi="Arial" w:cs="Arial"/>
          <w:sz w:val="22"/>
        </w:rPr>
        <w:t xml:space="preserve">to </w:t>
      </w:r>
      <w:r w:rsidR="000C3C6B" w:rsidRPr="00BA3106">
        <w:rPr>
          <w:rFonts w:ascii="Arial" w:hAnsi="Arial" w:cs="Arial"/>
          <w:sz w:val="22"/>
        </w:rPr>
        <w:t xml:space="preserve">acquire data for non-exclusive sales to petroleum </w:t>
      </w:r>
      <w:r w:rsidR="00C0777F" w:rsidRPr="00BA3106">
        <w:rPr>
          <w:rFonts w:ascii="Arial" w:hAnsi="Arial" w:cs="Arial"/>
          <w:sz w:val="22"/>
        </w:rPr>
        <w:t>explorers</w:t>
      </w:r>
      <w:r w:rsidR="00AF3781" w:rsidRPr="00BA3106">
        <w:rPr>
          <w:rFonts w:ascii="Arial" w:hAnsi="Arial" w:cs="Arial"/>
          <w:sz w:val="22"/>
        </w:rPr>
        <w:t xml:space="preserve"> </w:t>
      </w:r>
      <w:r w:rsidR="00BA3106" w:rsidRPr="00BA3106">
        <w:rPr>
          <w:rFonts w:ascii="Arial" w:hAnsi="Arial" w:cs="Arial"/>
          <w:sz w:val="22"/>
        </w:rPr>
        <w:t xml:space="preserve">(e.g. </w:t>
      </w:r>
      <w:r w:rsidR="00894D2F" w:rsidRPr="00BA3106">
        <w:rPr>
          <w:rFonts w:ascii="Arial" w:hAnsi="Arial" w:cs="Arial"/>
          <w:sz w:val="22"/>
        </w:rPr>
        <w:t>a speculative seismic survey</w:t>
      </w:r>
      <w:r w:rsidR="00BA3106" w:rsidRPr="00BA3106">
        <w:rPr>
          <w:rFonts w:ascii="Arial" w:hAnsi="Arial" w:cs="Arial"/>
          <w:sz w:val="22"/>
        </w:rPr>
        <w:t>)</w:t>
      </w:r>
      <w:r w:rsidR="006806AB" w:rsidRPr="00BA3106">
        <w:rPr>
          <w:rFonts w:ascii="Arial" w:hAnsi="Arial" w:cs="Arial"/>
          <w:sz w:val="22"/>
        </w:rPr>
        <w:t>.</w:t>
      </w:r>
      <w:r w:rsidR="00BA3106" w:rsidRPr="00BA3106">
        <w:rPr>
          <w:rFonts w:ascii="Arial" w:hAnsi="Arial" w:cs="Arial"/>
          <w:sz w:val="22"/>
        </w:rPr>
        <w:t xml:space="preserve"> </w:t>
      </w:r>
      <w:r w:rsidR="00465CA4" w:rsidRPr="00D51139">
        <w:rPr>
          <w:rFonts w:ascii="Arial" w:hAnsi="Arial" w:cs="Arial"/>
          <w:sz w:val="22"/>
        </w:rPr>
        <w:t xml:space="preserve">Such a company </w:t>
      </w:r>
      <w:r w:rsidR="00B1080E">
        <w:rPr>
          <w:rFonts w:ascii="Arial" w:hAnsi="Arial" w:cs="Arial"/>
          <w:sz w:val="22"/>
        </w:rPr>
        <w:t>may</w:t>
      </w:r>
      <w:r w:rsidR="00B1080E" w:rsidRPr="00D51139">
        <w:rPr>
          <w:rFonts w:ascii="Arial" w:hAnsi="Arial" w:cs="Arial"/>
          <w:sz w:val="22"/>
        </w:rPr>
        <w:t xml:space="preserve"> </w:t>
      </w:r>
      <w:r w:rsidR="00175D8E" w:rsidRPr="00D51139">
        <w:rPr>
          <w:rFonts w:ascii="Arial" w:hAnsi="Arial" w:cs="Arial"/>
          <w:sz w:val="22"/>
        </w:rPr>
        <w:t>apply for a SPA</w:t>
      </w:r>
      <w:r w:rsidR="00465CA4" w:rsidRPr="00D51139">
        <w:rPr>
          <w:rFonts w:ascii="Arial" w:hAnsi="Arial" w:cs="Arial"/>
          <w:sz w:val="22"/>
        </w:rPr>
        <w:t>.</w:t>
      </w:r>
    </w:p>
    <w:p w14:paraId="4D83C3A0" w14:textId="4521067D" w:rsidR="007C6E12" w:rsidRDefault="00465CA4" w:rsidP="007C6E12">
      <w:pPr>
        <w:pStyle w:val="List2"/>
        <w:numPr>
          <w:ilvl w:val="1"/>
          <w:numId w:val="1"/>
        </w:numPr>
        <w:spacing w:after="180"/>
        <w:ind w:left="567" w:hanging="567"/>
        <w:rPr>
          <w:rFonts w:ascii="Arial" w:hAnsi="Arial" w:cs="Arial"/>
          <w:sz w:val="22"/>
        </w:rPr>
      </w:pPr>
      <w:r w:rsidRPr="007C6E12">
        <w:rPr>
          <w:rFonts w:ascii="Arial" w:hAnsi="Arial" w:cs="Arial"/>
          <w:sz w:val="22"/>
        </w:rPr>
        <w:t>A</w:t>
      </w:r>
      <w:r w:rsidR="000C3C6B" w:rsidRPr="007C6E12">
        <w:rPr>
          <w:rFonts w:ascii="Arial" w:hAnsi="Arial" w:cs="Arial"/>
          <w:sz w:val="22"/>
        </w:rPr>
        <w:t xml:space="preserve"> </w:t>
      </w:r>
      <w:r w:rsidR="0064467B" w:rsidRPr="007C6E12">
        <w:rPr>
          <w:rFonts w:ascii="Arial" w:hAnsi="Arial" w:cs="Arial"/>
          <w:sz w:val="22"/>
        </w:rPr>
        <w:t>company</w:t>
      </w:r>
      <w:r w:rsidR="000C3C6B" w:rsidRPr="007C6E12">
        <w:rPr>
          <w:rFonts w:ascii="Arial" w:hAnsi="Arial" w:cs="Arial"/>
          <w:sz w:val="22"/>
        </w:rPr>
        <w:t xml:space="preserve"> </w:t>
      </w:r>
      <w:r w:rsidR="00E541D3" w:rsidRPr="007C6E12">
        <w:rPr>
          <w:rFonts w:ascii="Arial" w:hAnsi="Arial" w:cs="Arial"/>
          <w:sz w:val="22"/>
        </w:rPr>
        <w:t>that</w:t>
      </w:r>
      <w:r w:rsidRPr="007C6E12">
        <w:rPr>
          <w:rFonts w:ascii="Arial" w:hAnsi="Arial" w:cs="Arial"/>
          <w:sz w:val="22"/>
        </w:rPr>
        <w:t xml:space="preserve"> holds </w:t>
      </w:r>
      <w:r w:rsidR="00CC742C" w:rsidRPr="007C6E12">
        <w:rPr>
          <w:rFonts w:ascii="Arial" w:hAnsi="Arial" w:cs="Arial"/>
          <w:sz w:val="22"/>
        </w:rPr>
        <w:t xml:space="preserve">an </w:t>
      </w:r>
      <w:r w:rsidR="006806AB" w:rsidRPr="007C6E12">
        <w:rPr>
          <w:rFonts w:ascii="Arial" w:hAnsi="Arial" w:cs="Arial"/>
          <w:sz w:val="22"/>
        </w:rPr>
        <w:t xml:space="preserve">existing </w:t>
      </w:r>
      <w:r w:rsidR="00AF3781" w:rsidRPr="007C6E12">
        <w:rPr>
          <w:rFonts w:ascii="Arial" w:hAnsi="Arial" w:cs="Arial"/>
          <w:sz w:val="22"/>
        </w:rPr>
        <w:t>Exploration Permit</w:t>
      </w:r>
      <w:r w:rsidR="00EE5804" w:rsidRPr="007C6E12">
        <w:rPr>
          <w:rFonts w:ascii="Arial" w:hAnsi="Arial" w:cs="Arial"/>
          <w:sz w:val="22"/>
          <w:szCs w:val="22"/>
        </w:rPr>
        <w:t>,</w:t>
      </w:r>
      <w:r w:rsidR="00032286" w:rsidRPr="007C6E12">
        <w:rPr>
          <w:rFonts w:ascii="Arial" w:hAnsi="Arial" w:cs="Arial"/>
          <w:sz w:val="22"/>
          <w:szCs w:val="22"/>
        </w:rPr>
        <w:t xml:space="preserve"> Retention Lease</w:t>
      </w:r>
      <w:r w:rsidR="00284499">
        <w:rPr>
          <w:rFonts w:ascii="Arial" w:hAnsi="Arial" w:cs="Arial"/>
          <w:sz w:val="22"/>
        </w:rPr>
        <w:t xml:space="preserve">, </w:t>
      </w:r>
      <w:r w:rsidR="00032286" w:rsidRPr="007C6E12">
        <w:rPr>
          <w:rFonts w:ascii="Arial" w:hAnsi="Arial" w:cs="Arial"/>
          <w:sz w:val="22"/>
          <w:szCs w:val="22"/>
        </w:rPr>
        <w:t>Production Licence</w:t>
      </w:r>
      <w:r w:rsidR="00284499">
        <w:rPr>
          <w:rFonts w:ascii="Arial" w:hAnsi="Arial" w:cs="Arial"/>
          <w:sz w:val="22"/>
          <w:szCs w:val="22"/>
        </w:rPr>
        <w:t xml:space="preserve"> or </w:t>
      </w:r>
      <w:r w:rsidR="002C68EA">
        <w:rPr>
          <w:rFonts w:ascii="Arial" w:hAnsi="Arial" w:cs="Arial"/>
          <w:sz w:val="22"/>
          <w:szCs w:val="22"/>
        </w:rPr>
        <w:t>SPA</w:t>
      </w:r>
      <w:r w:rsidRPr="007C6E12">
        <w:rPr>
          <w:rFonts w:ascii="Arial" w:hAnsi="Arial" w:cs="Arial"/>
          <w:sz w:val="22"/>
        </w:rPr>
        <w:t xml:space="preserve"> </w:t>
      </w:r>
      <w:r w:rsidR="001D1931" w:rsidRPr="007C6E12">
        <w:rPr>
          <w:rFonts w:ascii="Arial" w:hAnsi="Arial" w:cs="Arial"/>
          <w:sz w:val="22"/>
        </w:rPr>
        <w:t xml:space="preserve">may </w:t>
      </w:r>
      <w:r w:rsidR="00E541D3" w:rsidRPr="007C6E12">
        <w:rPr>
          <w:rFonts w:ascii="Arial" w:hAnsi="Arial" w:cs="Arial"/>
          <w:sz w:val="22"/>
        </w:rPr>
        <w:t xml:space="preserve">apply for </w:t>
      </w:r>
      <w:r w:rsidRPr="007C6E12">
        <w:rPr>
          <w:rFonts w:ascii="Arial" w:hAnsi="Arial" w:cs="Arial"/>
          <w:sz w:val="22"/>
        </w:rPr>
        <w:t xml:space="preserve">an AA </w:t>
      </w:r>
      <w:r w:rsidR="006806AB" w:rsidRPr="007C6E12">
        <w:rPr>
          <w:rFonts w:ascii="Arial" w:hAnsi="Arial" w:cs="Arial"/>
          <w:sz w:val="22"/>
        </w:rPr>
        <w:t xml:space="preserve">to conduct </w:t>
      </w:r>
      <w:r w:rsidR="00D84FEF" w:rsidRPr="007C6E12">
        <w:rPr>
          <w:rFonts w:ascii="Arial" w:hAnsi="Arial" w:cs="Arial"/>
          <w:sz w:val="22"/>
        </w:rPr>
        <w:t>petroleum exploration operations</w:t>
      </w:r>
      <w:r w:rsidR="00DA3C0A">
        <w:rPr>
          <w:rFonts w:ascii="Arial" w:hAnsi="Arial" w:cs="Arial"/>
          <w:sz w:val="22"/>
        </w:rPr>
        <w:t>,</w:t>
      </w:r>
      <w:r w:rsidR="00D84FEF" w:rsidRPr="007C6E12">
        <w:rPr>
          <w:rFonts w:ascii="Arial" w:hAnsi="Arial" w:cs="Arial"/>
          <w:sz w:val="22"/>
        </w:rPr>
        <w:t xml:space="preserve"> or operations related to the recovery of petroleum in or from its </w:t>
      </w:r>
      <w:r w:rsidR="007C6E12">
        <w:rPr>
          <w:rFonts w:ascii="Arial" w:hAnsi="Arial" w:cs="Arial"/>
          <w:sz w:val="22"/>
        </w:rPr>
        <w:t>title</w:t>
      </w:r>
      <w:r w:rsidR="00D84FEF" w:rsidRPr="007C6E12">
        <w:rPr>
          <w:rFonts w:ascii="Arial" w:hAnsi="Arial" w:cs="Arial"/>
          <w:sz w:val="22"/>
        </w:rPr>
        <w:t xml:space="preserve"> area,</w:t>
      </w:r>
      <w:r w:rsidR="006806AB" w:rsidRPr="007C6E12">
        <w:rPr>
          <w:rFonts w:ascii="Arial" w:hAnsi="Arial" w:cs="Arial"/>
          <w:sz w:val="22"/>
        </w:rPr>
        <w:t xml:space="preserve"> </w:t>
      </w:r>
      <w:r w:rsidR="00DC5281" w:rsidRPr="00232D1C">
        <w:rPr>
          <w:rFonts w:ascii="Arial" w:hAnsi="Arial" w:cs="Arial"/>
          <w:sz w:val="22"/>
        </w:rPr>
        <w:t>in an area that is</w:t>
      </w:r>
      <w:r w:rsidR="00DC5281">
        <w:rPr>
          <w:rFonts w:ascii="Arial" w:hAnsi="Arial" w:cs="Arial"/>
          <w:sz w:val="22"/>
        </w:rPr>
        <w:t xml:space="preserve"> </w:t>
      </w:r>
      <w:r w:rsidR="00DE27F1" w:rsidRPr="007C6E12">
        <w:rPr>
          <w:rFonts w:ascii="Arial" w:hAnsi="Arial" w:cs="Arial"/>
          <w:sz w:val="22"/>
        </w:rPr>
        <w:t xml:space="preserve">outside of </w:t>
      </w:r>
      <w:r w:rsidR="006806AB" w:rsidRPr="007C6E12">
        <w:rPr>
          <w:rFonts w:ascii="Arial" w:hAnsi="Arial" w:cs="Arial"/>
          <w:sz w:val="22"/>
        </w:rPr>
        <w:t>its</w:t>
      </w:r>
      <w:r w:rsidR="00FC36C6" w:rsidRPr="007C6E12">
        <w:rPr>
          <w:rFonts w:ascii="Arial" w:hAnsi="Arial" w:cs="Arial"/>
          <w:sz w:val="22"/>
        </w:rPr>
        <w:t xml:space="preserve"> </w:t>
      </w:r>
      <w:r w:rsidRPr="007C6E12">
        <w:rPr>
          <w:rFonts w:ascii="Arial" w:hAnsi="Arial" w:cs="Arial"/>
          <w:sz w:val="22"/>
        </w:rPr>
        <w:t xml:space="preserve">existing </w:t>
      </w:r>
      <w:r w:rsidR="00626C73" w:rsidRPr="007C6E12">
        <w:rPr>
          <w:rFonts w:ascii="Arial" w:hAnsi="Arial" w:cs="Arial"/>
          <w:sz w:val="22"/>
        </w:rPr>
        <w:t>title</w:t>
      </w:r>
      <w:r w:rsidR="0082446E">
        <w:rPr>
          <w:rFonts w:ascii="Arial" w:hAnsi="Arial" w:cs="Arial"/>
          <w:sz w:val="22"/>
        </w:rPr>
        <w:t>,</w:t>
      </w:r>
      <w:r w:rsidR="00BA3106">
        <w:rPr>
          <w:rFonts w:ascii="Arial" w:hAnsi="Arial" w:cs="Arial"/>
          <w:sz w:val="22"/>
        </w:rPr>
        <w:t xml:space="preserve"> </w:t>
      </w:r>
      <w:r w:rsidR="0082446E">
        <w:rPr>
          <w:rFonts w:ascii="Arial" w:hAnsi="Arial" w:cs="Arial"/>
          <w:sz w:val="22"/>
        </w:rPr>
        <w:t>including in vacant acreage</w:t>
      </w:r>
      <w:r w:rsidR="00CA1106">
        <w:rPr>
          <w:rStyle w:val="FootnoteReference"/>
          <w:rFonts w:ascii="Arial" w:hAnsi="Arial" w:cs="Arial"/>
          <w:sz w:val="22"/>
        </w:rPr>
        <w:footnoteReference w:id="2"/>
      </w:r>
      <w:r w:rsidR="0082446E">
        <w:rPr>
          <w:rFonts w:ascii="Arial" w:hAnsi="Arial" w:cs="Arial"/>
          <w:sz w:val="22"/>
        </w:rPr>
        <w:t xml:space="preserve"> </w:t>
      </w:r>
      <w:r w:rsidR="00BA3106">
        <w:rPr>
          <w:rFonts w:ascii="Arial" w:hAnsi="Arial" w:cs="Arial"/>
          <w:sz w:val="22"/>
        </w:rPr>
        <w:t>(e.g.</w:t>
      </w:r>
      <w:r w:rsidR="007C6E12">
        <w:rPr>
          <w:rFonts w:ascii="Arial" w:hAnsi="Arial" w:cs="Arial"/>
          <w:sz w:val="22"/>
        </w:rPr>
        <w:t xml:space="preserve"> </w:t>
      </w:r>
      <w:r w:rsidR="00DE27F1" w:rsidRPr="007C6E12">
        <w:rPr>
          <w:rFonts w:ascii="Arial" w:hAnsi="Arial" w:cs="Arial"/>
          <w:sz w:val="22"/>
        </w:rPr>
        <w:t>to gain</w:t>
      </w:r>
      <w:r w:rsidR="006806AB" w:rsidRPr="007C6E12">
        <w:rPr>
          <w:rFonts w:ascii="Arial" w:hAnsi="Arial" w:cs="Arial"/>
          <w:sz w:val="22"/>
        </w:rPr>
        <w:t xml:space="preserve"> a better understanding of </w:t>
      </w:r>
      <w:r w:rsidR="00DE27F1" w:rsidRPr="007C6E12">
        <w:rPr>
          <w:rFonts w:ascii="Arial" w:hAnsi="Arial" w:cs="Arial"/>
          <w:sz w:val="22"/>
        </w:rPr>
        <w:t xml:space="preserve">the </w:t>
      </w:r>
      <w:r w:rsidR="006806AB" w:rsidRPr="007C6E12">
        <w:rPr>
          <w:rFonts w:ascii="Arial" w:hAnsi="Arial" w:cs="Arial"/>
          <w:sz w:val="22"/>
        </w:rPr>
        <w:t>regional geological or structural settings</w:t>
      </w:r>
      <w:r w:rsidRPr="007C6E12">
        <w:rPr>
          <w:rFonts w:ascii="Arial" w:hAnsi="Arial" w:cs="Arial"/>
          <w:sz w:val="22"/>
        </w:rPr>
        <w:t xml:space="preserve"> of </w:t>
      </w:r>
      <w:r w:rsidR="00626C73" w:rsidRPr="007C6E12">
        <w:rPr>
          <w:rFonts w:ascii="Arial" w:hAnsi="Arial" w:cs="Arial"/>
          <w:sz w:val="22"/>
        </w:rPr>
        <w:t xml:space="preserve">its </w:t>
      </w:r>
      <w:r w:rsidR="007D6B10">
        <w:rPr>
          <w:rFonts w:ascii="Arial" w:hAnsi="Arial" w:cs="Arial"/>
          <w:sz w:val="22"/>
        </w:rPr>
        <w:t>title</w:t>
      </w:r>
      <w:r w:rsidRPr="007C6E12">
        <w:rPr>
          <w:rFonts w:ascii="Arial" w:hAnsi="Arial" w:cs="Arial"/>
          <w:sz w:val="22"/>
        </w:rPr>
        <w:t xml:space="preserve"> area</w:t>
      </w:r>
      <w:r w:rsidR="00BA3106">
        <w:rPr>
          <w:rFonts w:ascii="Arial" w:hAnsi="Arial" w:cs="Arial"/>
          <w:sz w:val="22"/>
        </w:rPr>
        <w:t>)</w:t>
      </w:r>
      <w:r w:rsidR="006806AB" w:rsidRPr="007C6E12">
        <w:rPr>
          <w:rFonts w:ascii="Arial" w:hAnsi="Arial" w:cs="Arial"/>
          <w:sz w:val="22"/>
        </w:rPr>
        <w:t>.</w:t>
      </w:r>
    </w:p>
    <w:p w14:paraId="52F4AE43" w14:textId="77777777" w:rsidR="00BB6C64" w:rsidRDefault="000528EC" w:rsidP="007C6E12">
      <w:pPr>
        <w:pStyle w:val="List2"/>
        <w:numPr>
          <w:ilvl w:val="1"/>
          <w:numId w:val="1"/>
        </w:numPr>
        <w:spacing w:after="180"/>
        <w:ind w:left="567" w:hanging="567"/>
        <w:rPr>
          <w:rFonts w:ascii="Arial" w:hAnsi="Arial" w:cs="Arial"/>
          <w:sz w:val="22"/>
        </w:rPr>
      </w:pPr>
      <w:r w:rsidRPr="007C6E12">
        <w:rPr>
          <w:rFonts w:ascii="Arial" w:hAnsi="Arial" w:cs="Arial"/>
          <w:sz w:val="22"/>
        </w:rPr>
        <w:t>In some circumstances</w:t>
      </w:r>
      <w:r w:rsidR="00DC5281">
        <w:rPr>
          <w:rFonts w:ascii="Arial" w:hAnsi="Arial" w:cs="Arial"/>
          <w:sz w:val="22"/>
        </w:rPr>
        <w:t>,</w:t>
      </w:r>
      <w:r w:rsidR="00175D8E" w:rsidRPr="007C6E12">
        <w:rPr>
          <w:rFonts w:ascii="Arial" w:hAnsi="Arial" w:cs="Arial"/>
          <w:sz w:val="22"/>
        </w:rPr>
        <w:t xml:space="preserve"> </w:t>
      </w:r>
      <w:r w:rsidR="00EE5804" w:rsidRPr="007C6E12">
        <w:rPr>
          <w:rFonts w:ascii="Arial" w:hAnsi="Arial" w:cs="Arial"/>
          <w:sz w:val="22"/>
        </w:rPr>
        <w:t xml:space="preserve">the </w:t>
      </w:r>
      <w:r w:rsidRPr="007C6E12">
        <w:rPr>
          <w:rFonts w:ascii="Arial" w:hAnsi="Arial" w:cs="Arial"/>
          <w:sz w:val="22"/>
        </w:rPr>
        <w:t xml:space="preserve">holder </w:t>
      </w:r>
      <w:r w:rsidR="00EE5804" w:rsidRPr="007C6E12">
        <w:rPr>
          <w:rFonts w:ascii="Arial" w:hAnsi="Arial" w:cs="Arial"/>
          <w:sz w:val="22"/>
        </w:rPr>
        <w:t>of a</w:t>
      </w:r>
      <w:r w:rsidR="00427DFD">
        <w:rPr>
          <w:rFonts w:ascii="Arial" w:hAnsi="Arial" w:cs="Arial"/>
          <w:sz w:val="22"/>
        </w:rPr>
        <w:t>n</w:t>
      </w:r>
      <w:r w:rsidR="00AF3781" w:rsidRPr="007C6E12">
        <w:rPr>
          <w:rFonts w:ascii="Arial" w:hAnsi="Arial" w:cs="Arial"/>
          <w:sz w:val="22"/>
        </w:rPr>
        <w:t xml:space="preserve"> Exploration Permit</w:t>
      </w:r>
      <w:r w:rsidR="00EE5804" w:rsidRPr="007C6E12">
        <w:rPr>
          <w:rFonts w:ascii="Arial" w:hAnsi="Arial" w:cs="Arial"/>
          <w:sz w:val="22"/>
        </w:rPr>
        <w:t xml:space="preserve">, </w:t>
      </w:r>
      <w:r w:rsidR="00032286" w:rsidRPr="007C6E12">
        <w:rPr>
          <w:rFonts w:ascii="Arial" w:hAnsi="Arial" w:cs="Arial"/>
          <w:sz w:val="22"/>
          <w:szCs w:val="22"/>
        </w:rPr>
        <w:t>Retention Lease</w:t>
      </w:r>
      <w:r w:rsidR="00EE5804" w:rsidRPr="007C6E12">
        <w:rPr>
          <w:rFonts w:ascii="Arial" w:hAnsi="Arial" w:cs="Arial"/>
          <w:sz w:val="22"/>
        </w:rPr>
        <w:t xml:space="preserve"> or </w:t>
      </w:r>
      <w:r w:rsidR="00032286" w:rsidRPr="007C6E12">
        <w:rPr>
          <w:rFonts w:ascii="Arial" w:hAnsi="Arial" w:cs="Arial"/>
          <w:sz w:val="22"/>
          <w:szCs w:val="22"/>
        </w:rPr>
        <w:t>Production Licence</w:t>
      </w:r>
      <w:r w:rsidR="00EE5804" w:rsidRPr="007C6E12">
        <w:rPr>
          <w:rFonts w:ascii="Arial" w:hAnsi="Arial" w:cs="Arial"/>
          <w:sz w:val="22"/>
        </w:rPr>
        <w:t xml:space="preserve"> </w:t>
      </w:r>
      <w:r w:rsidRPr="007C6E12">
        <w:rPr>
          <w:rFonts w:ascii="Arial" w:hAnsi="Arial" w:cs="Arial"/>
          <w:sz w:val="22"/>
        </w:rPr>
        <w:t xml:space="preserve">may still </w:t>
      </w:r>
      <w:r w:rsidR="00D84FEF" w:rsidRPr="007C6E12">
        <w:rPr>
          <w:rFonts w:ascii="Arial" w:hAnsi="Arial" w:cs="Arial"/>
          <w:sz w:val="22"/>
        </w:rPr>
        <w:t>decide to apply for</w:t>
      </w:r>
      <w:r w:rsidRPr="007C6E12">
        <w:rPr>
          <w:rFonts w:ascii="Arial" w:hAnsi="Arial" w:cs="Arial"/>
          <w:sz w:val="22"/>
        </w:rPr>
        <w:t xml:space="preserve"> an SPA</w:t>
      </w:r>
      <w:r w:rsidR="007C6E12">
        <w:rPr>
          <w:rFonts w:ascii="Arial" w:hAnsi="Arial" w:cs="Arial"/>
          <w:sz w:val="22"/>
        </w:rPr>
        <w:t xml:space="preserve"> </w:t>
      </w:r>
      <w:r w:rsidR="005B4C62" w:rsidRPr="007C6E12">
        <w:rPr>
          <w:rFonts w:ascii="Arial" w:hAnsi="Arial" w:cs="Arial"/>
          <w:sz w:val="22"/>
        </w:rPr>
        <w:t xml:space="preserve">to conduct </w:t>
      </w:r>
      <w:r w:rsidR="00C16374" w:rsidRPr="007C6E12">
        <w:rPr>
          <w:rFonts w:ascii="Arial" w:hAnsi="Arial" w:cs="Arial"/>
          <w:sz w:val="22"/>
        </w:rPr>
        <w:t>a survey</w:t>
      </w:r>
      <w:r w:rsidR="005B4C62" w:rsidRPr="007C6E12">
        <w:rPr>
          <w:rFonts w:ascii="Arial" w:hAnsi="Arial" w:cs="Arial"/>
          <w:sz w:val="22"/>
        </w:rPr>
        <w:t xml:space="preserve"> </w:t>
      </w:r>
      <w:r w:rsidR="003C5B08" w:rsidRPr="007C6E12">
        <w:rPr>
          <w:rFonts w:ascii="Arial" w:hAnsi="Arial" w:cs="Arial"/>
          <w:sz w:val="22"/>
        </w:rPr>
        <w:t xml:space="preserve">for the purpose of </w:t>
      </w:r>
      <w:r w:rsidR="00BA3106">
        <w:rPr>
          <w:rFonts w:ascii="Arial" w:hAnsi="Arial" w:cs="Arial"/>
          <w:sz w:val="22"/>
        </w:rPr>
        <w:t xml:space="preserve">assessing the </w:t>
      </w:r>
      <w:r w:rsidR="003C5B08" w:rsidRPr="007C6E12">
        <w:rPr>
          <w:rFonts w:ascii="Arial" w:hAnsi="Arial" w:cs="Arial"/>
          <w:sz w:val="22"/>
        </w:rPr>
        <w:t xml:space="preserve">petroleum </w:t>
      </w:r>
      <w:r w:rsidR="00BA3106">
        <w:rPr>
          <w:rFonts w:ascii="Arial" w:hAnsi="Arial" w:cs="Arial"/>
          <w:sz w:val="22"/>
        </w:rPr>
        <w:t xml:space="preserve">potential of an area </w:t>
      </w:r>
      <w:r w:rsidR="008537C7" w:rsidRPr="007C6E12">
        <w:rPr>
          <w:rFonts w:ascii="Arial" w:hAnsi="Arial" w:cs="Arial"/>
          <w:sz w:val="22"/>
        </w:rPr>
        <w:t>beyond the boundaries of its existing titles</w:t>
      </w:r>
      <w:r w:rsidR="00DC5281">
        <w:rPr>
          <w:rFonts w:ascii="Arial" w:hAnsi="Arial" w:cs="Arial"/>
          <w:sz w:val="22"/>
        </w:rPr>
        <w:t>,</w:t>
      </w:r>
      <w:r w:rsidR="008537C7" w:rsidRPr="007C6E12">
        <w:rPr>
          <w:rFonts w:ascii="Arial" w:hAnsi="Arial" w:cs="Arial"/>
          <w:sz w:val="22"/>
        </w:rPr>
        <w:t xml:space="preserve"> </w:t>
      </w:r>
      <w:r w:rsidR="0067487D">
        <w:rPr>
          <w:rFonts w:ascii="Arial" w:hAnsi="Arial" w:cs="Arial"/>
          <w:sz w:val="22"/>
        </w:rPr>
        <w:t>if t</w:t>
      </w:r>
      <w:r w:rsidR="008537C7" w:rsidRPr="007C6E12">
        <w:rPr>
          <w:rFonts w:ascii="Arial" w:hAnsi="Arial" w:cs="Arial"/>
          <w:sz w:val="22"/>
        </w:rPr>
        <w:t xml:space="preserve">he </w:t>
      </w:r>
      <w:r w:rsidR="00FB6A6C">
        <w:rPr>
          <w:rFonts w:ascii="Arial" w:hAnsi="Arial" w:cs="Arial"/>
          <w:sz w:val="22"/>
        </w:rPr>
        <w:t>operations</w:t>
      </w:r>
      <w:r w:rsidR="008537C7" w:rsidRPr="007C6E12">
        <w:rPr>
          <w:rFonts w:ascii="Arial" w:hAnsi="Arial" w:cs="Arial"/>
          <w:sz w:val="22"/>
        </w:rPr>
        <w:t xml:space="preserve"> </w:t>
      </w:r>
      <w:r w:rsidR="00626C73" w:rsidRPr="007C6E12">
        <w:rPr>
          <w:rFonts w:ascii="Arial" w:hAnsi="Arial" w:cs="Arial"/>
          <w:sz w:val="22"/>
        </w:rPr>
        <w:t xml:space="preserve">are </w:t>
      </w:r>
      <w:r w:rsidR="000C6BAD" w:rsidRPr="007C6E12">
        <w:rPr>
          <w:rFonts w:ascii="Arial" w:hAnsi="Arial" w:cs="Arial"/>
          <w:sz w:val="22"/>
        </w:rPr>
        <w:t xml:space="preserve">not related to </w:t>
      </w:r>
      <w:r w:rsidR="005B4C62" w:rsidRPr="007C6E12">
        <w:rPr>
          <w:rFonts w:ascii="Arial" w:hAnsi="Arial" w:cs="Arial"/>
          <w:sz w:val="22"/>
        </w:rPr>
        <w:t xml:space="preserve">the exploration of </w:t>
      </w:r>
      <w:r w:rsidR="00383E60" w:rsidRPr="007C6E12">
        <w:rPr>
          <w:rFonts w:ascii="Arial" w:hAnsi="Arial" w:cs="Arial"/>
          <w:sz w:val="22"/>
        </w:rPr>
        <w:t>its</w:t>
      </w:r>
      <w:r w:rsidR="008537C7" w:rsidRPr="007C6E12">
        <w:rPr>
          <w:rFonts w:ascii="Arial" w:hAnsi="Arial" w:cs="Arial"/>
          <w:sz w:val="22"/>
        </w:rPr>
        <w:t xml:space="preserve"> </w:t>
      </w:r>
      <w:r w:rsidR="000C6BAD" w:rsidRPr="007C6E12">
        <w:rPr>
          <w:rFonts w:ascii="Arial" w:hAnsi="Arial" w:cs="Arial"/>
          <w:sz w:val="22"/>
        </w:rPr>
        <w:t>title</w:t>
      </w:r>
      <w:r w:rsidR="005B4C62" w:rsidRPr="007C6E12">
        <w:rPr>
          <w:rFonts w:ascii="Arial" w:hAnsi="Arial" w:cs="Arial"/>
          <w:sz w:val="22"/>
        </w:rPr>
        <w:t>.</w:t>
      </w:r>
    </w:p>
    <w:p w14:paraId="0FCE11B7" w14:textId="77777777" w:rsidR="00D04C1F" w:rsidRPr="00D04C1F" w:rsidRDefault="00D04C1F" w:rsidP="00D04C1F">
      <w:pPr>
        <w:pStyle w:val="List2"/>
        <w:numPr>
          <w:ilvl w:val="1"/>
          <w:numId w:val="1"/>
        </w:numPr>
        <w:spacing w:after="180"/>
        <w:ind w:left="567" w:hanging="567"/>
        <w:rPr>
          <w:rFonts w:ascii="Arial" w:hAnsi="Arial" w:cs="Arial"/>
          <w:sz w:val="22"/>
        </w:rPr>
      </w:pPr>
      <w:r>
        <w:rPr>
          <w:rFonts w:ascii="Arial" w:hAnsi="Arial" w:cs="Arial"/>
          <w:sz w:val="22"/>
        </w:rPr>
        <w:t>The s</w:t>
      </w:r>
      <w:r w:rsidRPr="00D04C1F">
        <w:rPr>
          <w:rFonts w:ascii="Arial" w:hAnsi="Arial" w:cs="Arial"/>
          <w:sz w:val="22"/>
        </w:rPr>
        <w:t xml:space="preserve">pecific operations to be authorised by a SIC will be considered on a case-by-case basis by the Joint Authority. If the operation is conducted with the intention that the person (or another) could use the survey data, or information derived from the samples, as the case may be, for the purpose of discovering petroleum, then the activity will amount to “exploration” for petroleum under the </w:t>
      </w:r>
      <w:r>
        <w:rPr>
          <w:rFonts w:ascii="Arial" w:hAnsi="Arial" w:cs="Arial"/>
          <w:sz w:val="22"/>
        </w:rPr>
        <w:t>Act</w:t>
      </w:r>
      <w:r w:rsidRPr="00D04C1F">
        <w:rPr>
          <w:rFonts w:ascii="Arial" w:hAnsi="Arial" w:cs="Arial"/>
          <w:sz w:val="22"/>
        </w:rPr>
        <w:t xml:space="preserve"> (</w:t>
      </w:r>
      <w:r>
        <w:rPr>
          <w:rFonts w:ascii="Arial" w:hAnsi="Arial" w:cs="Arial"/>
          <w:sz w:val="22"/>
        </w:rPr>
        <w:t xml:space="preserve"> see </w:t>
      </w:r>
      <w:r w:rsidRPr="00D04C1F">
        <w:rPr>
          <w:rFonts w:ascii="Arial" w:hAnsi="Arial" w:cs="Arial"/>
          <w:sz w:val="22"/>
        </w:rPr>
        <w:t>section 19(1)</w:t>
      </w:r>
      <w:r w:rsidR="004F7A14">
        <w:rPr>
          <w:rFonts w:ascii="Arial" w:hAnsi="Arial" w:cs="Arial"/>
          <w:sz w:val="22"/>
        </w:rPr>
        <w:t xml:space="preserve"> of the Act</w:t>
      </w:r>
      <w:r w:rsidRPr="00D04C1F">
        <w:rPr>
          <w:rFonts w:ascii="Arial" w:hAnsi="Arial" w:cs="Arial"/>
          <w:sz w:val="22"/>
        </w:rPr>
        <w:t>). In this case, an SIC will generally be required under the Act for the activity to be conducted.</w:t>
      </w:r>
    </w:p>
    <w:p w14:paraId="6F8A56FE" w14:textId="77777777" w:rsidR="00863D57" w:rsidRPr="003F2478" w:rsidRDefault="00863D57" w:rsidP="00217976">
      <w:pPr>
        <w:pStyle w:val="Heading1"/>
        <w:tabs>
          <w:tab w:val="clear" w:pos="432"/>
        </w:tabs>
        <w:ind w:left="567" w:hanging="567"/>
        <w:rPr>
          <w:rFonts w:ascii="Arial" w:hAnsi="Arial"/>
          <w:szCs w:val="24"/>
        </w:rPr>
      </w:pPr>
      <w:bookmarkStart w:id="42" w:name="_Toc468363141"/>
      <w:r w:rsidRPr="003F2478">
        <w:rPr>
          <w:rFonts w:ascii="Arial" w:hAnsi="Arial"/>
          <w:szCs w:val="24"/>
        </w:rPr>
        <w:t xml:space="preserve">DURATION OF A SPA, AA OR </w:t>
      </w:r>
      <w:r w:rsidR="00FB6A6C">
        <w:rPr>
          <w:rFonts w:ascii="Arial" w:hAnsi="Arial"/>
          <w:szCs w:val="24"/>
        </w:rPr>
        <w:t>SIC</w:t>
      </w:r>
      <w:bookmarkEnd w:id="42"/>
    </w:p>
    <w:p w14:paraId="29385359" w14:textId="77777777" w:rsidR="00863D57" w:rsidRDefault="001D1931" w:rsidP="00863D57">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A </w:t>
      </w:r>
      <w:r w:rsidR="00863D57" w:rsidRPr="00A83483">
        <w:rPr>
          <w:rFonts w:ascii="Arial" w:hAnsi="Arial" w:cs="Arial"/>
          <w:sz w:val="22"/>
          <w:szCs w:val="22"/>
        </w:rPr>
        <w:t xml:space="preserve">SPA </w:t>
      </w:r>
      <w:r w:rsidR="00F9033E">
        <w:rPr>
          <w:rFonts w:ascii="Arial" w:hAnsi="Arial" w:cs="Arial"/>
          <w:sz w:val="22"/>
          <w:szCs w:val="22"/>
        </w:rPr>
        <w:t>may</w:t>
      </w:r>
      <w:r w:rsidR="00F9033E" w:rsidRPr="00A83483">
        <w:rPr>
          <w:rFonts w:ascii="Arial" w:hAnsi="Arial" w:cs="Arial"/>
          <w:sz w:val="22"/>
          <w:szCs w:val="22"/>
        </w:rPr>
        <w:t xml:space="preserve"> </w:t>
      </w:r>
      <w:r w:rsidR="00863D57" w:rsidRPr="00A83483">
        <w:rPr>
          <w:rFonts w:ascii="Arial" w:hAnsi="Arial" w:cs="Arial"/>
          <w:sz w:val="22"/>
          <w:szCs w:val="22"/>
        </w:rPr>
        <w:t xml:space="preserve">be granted for a period of </w:t>
      </w:r>
      <w:r w:rsidR="00863D57">
        <w:rPr>
          <w:rFonts w:ascii="Arial" w:hAnsi="Arial" w:cs="Arial"/>
          <w:sz w:val="22"/>
          <w:szCs w:val="22"/>
        </w:rPr>
        <w:t xml:space="preserve">up to </w:t>
      </w:r>
      <w:r w:rsidR="00863D57" w:rsidRPr="00A83483">
        <w:rPr>
          <w:rFonts w:ascii="Arial" w:hAnsi="Arial" w:cs="Arial"/>
          <w:sz w:val="22"/>
          <w:szCs w:val="22"/>
        </w:rPr>
        <w:t>180</w:t>
      </w:r>
      <w:r w:rsidR="008A50A6">
        <w:rPr>
          <w:rFonts w:ascii="Arial" w:hAnsi="Arial" w:cs="Arial"/>
          <w:sz w:val="22"/>
          <w:szCs w:val="22"/>
        </w:rPr>
        <w:t xml:space="preserve"> </w:t>
      </w:r>
      <w:r w:rsidR="00863D57" w:rsidRPr="00A83483">
        <w:rPr>
          <w:rFonts w:ascii="Arial" w:hAnsi="Arial" w:cs="Arial"/>
          <w:sz w:val="22"/>
          <w:szCs w:val="22"/>
        </w:rPr>
        <w:t>days and come</w:t>
      </w:r>
      <w:r w:rsidR="006D1B32">
        <w:rPr>
          <w:rFonts w:ascii="Arial" w:hAnsi="Arial" w:cs="Arial"/>
          <w:sz w:val="22"/>
          <w:szCs w:val="22"/>
        </w:rPr>
        <w:t>s</w:t>
      </w:r>
      <w:r w:rsidR="00863D57" w:rsidRPr="00A83483">
        <w:rPr>
          <w:rFonts w:ascii="Arial" w:hAnsi="Arial" w:cs="Arial"/>
          <w:sz w:val="22"/>
          <w:szCs w:val="22"/>
        </w:rPr>
        <w:t xml:space="preserve"> into force on the day specified in the authority</w:t>
      </w:r>
      <w:r w:rsidR="00863D57">
        <w:rPr>
          <w:rFonts w:ascii="Arial" w:hAnsi="Arial" w:cs="Arial"/>
          <w:sz w:val="22"/>
          <w:szCs w:val="22"/>
        </w:rPr>
        <w:t xml:space="preserve"> </w:t>
      </w:r>
      <w:r w:rsidR="00F76140">
        <w:rPr>
          <w:rFonts w:ascii="Arial" w:hAnsi="Arial" w:cs="Arial"/>
          <w:sz w:val="22"/>
          <w:szCs w:val="22"/>
        </w:rPr>
        <w:t>(s</w:t>
      </w:r>
      <w:r w:rsidR="00A21280">
        <w:rPr>
          <w:rFonts w:ascii="Arial" w:hAnsi="Arial" w:cs="Arial"/>
          <w:sz w:val="22"/>
          <w:szCs w:val="22"/>
        </w:rPr>
        <w:t xml:space="preserve">ection </w:t>
      </w:r>
      <w:r w:rsidR="00F76140">
        <w:rPr>
          <w:rFonts w:ascii="Arial" w:hAnsi="Arial" w:cs="Arial"/>
          <w:sz w:val="22"/>
          <w:szCs w:val="22"/>
        </w:rPr>
        <w:t xml:space="preserve">232 of the Act) </w:t>
      </w:r>
      <w:r w:rsidR="00863D57">
        <w:rPr>
          <w:rFonts w:ascii="Arial" w:hAnsi="Arial" w:cs="Arial"/>
          <w:sz w:val="22"/>
          <w:szCs w:val="22"/>
        </w:rPr>
        <w:t>(</w:t>
      </w:r>
      <w:r w:rsidR="00863D57" w:rsidRPr="00D30CD1">
        <w:rPr>
          <w:rFonts w:ascii="Arial" w:hAnsi="Arial" w:cs="Arial"/>
          <w:sz w:val="22"/>
          <w:szCs w:val="22"/>
        </w:rPr>
        <w:t xml:space="preserve">unless surrendered or </w:t>
      </w:r>
      <w:r w:rsidR="00863D57">
        <w:rPr>
          <w:rFonts w:ascii="Arial" w:hAnsi="Arial" w:cs="Arial"/>
          <w:sz w:val="22"/>
          <w:szCs w:val="22"/>
        </w:rPr>
        <w:t>cancelled</w:t>
      </w:r>
      <w:r>
        <w:rPr>
          <w:rFonts w:ascii="Arial" w:hAnsi="Arial" w:cs="Arial"/>
          <w:sz w:val="22"/>
          <w:szCs w:val="22"/>
        </w:rPr>
        <w:t xml:space="preserve"> </w:t>
      </w:r>
      <w:r w:rsidR="009231F1">
        <w:rPr>
          <w:rFonts w:ascii="Arial" w:hAnsi="Arial" w:cs="Arial"/>
          <w:sz w:val="22"/>
          <w:szCs w:val="22"/>
        </w:rPr>
        <w:t xml:space="preserve">- </w:t>
      </w:r>
      <w:r w:rsidR="00863D57" w:rsidRPr="00D30CD1">
        <w:rPr>
          <w:rFonts w:ascii="Arial" w:hAnsi="Arial" w:cs="Arial"/>
          <w:sz w:val="22"/>
          <w:szCs w:val="22"/>
        </w:rPr>
        <w:t xml:space="preserve">see </w:t>
      </w:r>
      <w:r w:rsidR="00863D57">
        <w:rPr>
          <w:rFonts w:ascii="Arial" w:hAnsi="Arial" w:cs="Arial"/>
          <w:sz w:val="22"/>
          <w:szCs w:val="22"/>
        </w:rPr>
        <w:t>section</w:t>
      </w:r>
      <w:r w:rsidR="00F9033E">
        <w:rPr>
          <w:rFonts w:ascii="Arial" w:hAnsi="Arial" w:cs="Arial"/>
          <w:sz w:val="22"/>
          <w:szCs w:val="22"/>
        </w:rPr>
        <w:t xml:space="preserve"> </w:t>
      </w:r>
      <w:r w:rsidR="00F271DB">
        <w:rPr>
          <w:rFonts w:ascii="Arial" w:hAnsi="Arial" w:cs="Arial"/>
          <w:sz w:val="22"/>
          <w:szCs w:val="22"/>
        </w:rPr>
        <w:t>8</w:t>
      </w:r>
      <w:r w:rsidR="00F9033E">
        <w:rPr>
          <w:rFonts w:ascii="Arial" w:hAnsi="Arial" w:cs="Arial"/>
          <w:sz w:val="22"/>
          <w:szCs w:val="22"/>
        </w:rPr>
        <w:t xml:space="preserve"> of this guideline</w:t>
      </w:r>
      <w:r w:rsidR="00427DFD">
        <w:rPr>
          <w:rFonts w:ascii="Arial" w:hAnsi="Arial" w:cs="Arial"/>
          <w:sz w:val="22"/>
          <w:szCs w:val="22"/>
        </w:rPr>
        <w:t>)</w:t>
      </w:r>
      <w:r w:rsidR="00F9033E">
        <w:rPr>
          <w:rFonts w:ascii="Arial" w:hAnsi="Arial" w:cs="Arial"/>
          <w:sz w:val="22"/>
          <w:szCs w:val="22"/>
        </w:rPr>
        <w:t>.</w:t>
      </w:r>
    </w:p>
    <w:p w14:paraId="70E24795" w14:textId="77777777" w:rsidR="00863D57" w:rsidRDefault="001D1931" w:rsidP="00863D57">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An </w:t>
      </w:r>
      <w:r w:rsidR="00863D57">
        <w:rPr>
          <w:rFonts w:ascii="Arial" w:hAnsi="Arial" w:cs="Arial"/>
          <w:sz w:val="22"/>
          <w:szCs w:val="22"/>
        </w:rPr>
        <w:t>AA</w:t>
      </w:r>
      <w:r w:rsidR="00F9033E">
        <w:rPr>
          <w:rFonts w:ascii="Arial" w:hAnsi="Arial" w:cs="Arial"/>
          <w:sz w:val="22"/>
          <w:szCs w:val="22"/>
        </w:rPr>
        <w:t xml:space="preserve"> may</w:t>
      </w:r>
      <w:r w:rsidR="00863D57" w:rsidRPr="00D30CD1">
        <w:rPr>
          <w:rFonts w:ascii="Arial" w:hAnsi="Arial" w:cs="Arial"/>
          <w:sz w:val="22"/>
          <w:szCs w:val="22"/>
        </w:rPr>
        <w:t xml:space="preserve"> be granted for any length of </w:t>
      </w:r>
      <w:proofErr w:type="gramStart"/>
      <w:r w:rsidR="00863D57" w:rsidRPr="00D30CD1">
        <w:rPr>
          <w:rFonts w:ascii="Arial" w:hAnsi="Arial" w:cs="Arial"/>
          <w:sz w:val="22"/>
          <w:szCs w:val="22"/>
        </w:rPr>
        <w:t>time</w:t>
      </w:r>
      <w:r w:rsidR="00427DFD">
        <w:rPr>
          <w:rFonts w:ascii="Arial" w:hAnsi="Arial" w:cs="Arial"/>
          <w:sz w:val="22"/>
          <w:szCs w:val="22"/>
        </w:rPr>
        <w:t>, but</w:t>
      </w:r>
      <w:proofErr w:type="gramEnd"/>
      <w:r w:rsidR="00427DFD">
        <w:rPr>
          <w:rFonts w:ascii="Arial" w:hAnsi="Arial" w:cs="Arial"/>
          <w:sz w:val="22"/>
          <w:szCs w:val="22"/>
        </w:rPr>
        <w:t xml:space="preserve"> will not be granted for a period longer than the duration of the originating </w:t>
      </w:r>
      <w:r w:rsidR="00427DFD" w:rsidRPr="00200D5B">
        <w:rPr>
          <w:rFonts w:ascii="Arial" w:hAnsi="Arial" w:cs="Arial"/>
          <w:sz w:val="22"/>
        </w:rPr>
        <w:t>Exploration Permit</w:t>
      </w:r>
      <w:r w:rsidR="00427DFD">
        <w:rPr>
          <w:rFonts w:ascii="Arial" w:hAnsi="Arial" w:cs="Arial"/>
          <w:sz w:val="22"/>
          <w:szCs w:val="22"/>
        </w:rPr>
        <w:t xml:space="preserve">, Retention Lease, Production Licence or SPA. An AA </w:t>
      </w:r>
      <w:r w:rsidR="00863D57" w:rsidRPr="00D30CD1">
        <w:rPr>
          <w:rFonts w:ascii="Arial" w:hAnsi="Arial" w:cs="Arial"/>
          <w:sz w:val="22"/>
          <w:szCs w:val="22"/>
        </w:rPr>
        <w:t>remain</w:t>
      </w:r>
      <w:r w:rsidR="00427DFD">
        <w:rPr>
          <w:rFonts w:ascii="Arial" w:hAnsi="Arial" w:cs="Arial"/>
          <w:sz w:val="22"/>
          <w:szCs w:val="22"/>
        </w:rPr>
        <w:t>s</w:t>
      </w:r>
      <w:r w:rsidR="00863D57" w:rsidRPr="00D30CD1">
        <w:rPr>
          <w:rFonts w:ascii="Arial" w:hAnsi="Arial" w:cs="Arial"/>
          <w:sz w:val="22"/>
          <w:szCs w:val="22"/>
        </w:rPr>
        <w:t xml:space="preserve"> in force for the period specified in the authority</w:t>
      </w:r>
      <w:r w:rsidR="00863D57">
        <w:rPr>
          <w:rFonts w:ascii="Arial" w:hAnsi="Arial" w:cs="Arial"/>
          <w:sz w:val="22"/>
          <w:szCs w:val="22"/>
        </w:rPr>
        <w:t xml:space="preserve"> (</w:t>
      </w:r>
      <w:r w:rsidR="00863D57" w:rsidRPr="00D30CD1">
        <w:rPr>
          <w:rFonts w:ascii="Arial" w:hAnsi="Arial" w:cs="Arial"/>
          <w:sz w:val="22"/>
          <w:szCs w:val="22"/>
        </w:rPr>
        <w:t>unless surrendered or revoked</w:t>
      </w:r>
      <w:r w:rsidR="009231F1">
        <w:rPr>
          <w:rFonts w:ascii="Arial" w:hAnsi="Arial" w:cs="Arial"/>
          <w:sz w:val="22"/>
          <w:szCs w:val="22"/>
        </w:rPr>
        <w:t xml:space="preserve"> - </w:t>
      </w:r>
      <w:r w:rsidR="00863D57" w:rsidRPr="00D30CD1">
        <w:rPr>
          <w:rFonts w:ascii="Arial" w:hAnsi="Arial" w:cs="Arial"/>
          <w:sz w:val="22"/>
          <w:szCs w:val="22"/>
        </w:rPr>
        <w:t xml:space="preserve">see </w:t>
      </w:r>
      <w:r w:rsidR="00863D57">
        <w:rPr>
          <w:rFonts w:ascii="Arial" w:hAnsi="Arial" w:cs="Arial"/>
          <w:sz w:val="22"/>
          <w:szCs w:val="22"/>
        </w:rPr>
        <w:t xml:space="preserve">section </w:t>
      </w:r>
      <w:r w:rsidR="004454A9">
        <w:rPr>
          <w:rFonts w:ascii="Arial" w:hAnsi="Arial" w:cs="Arial"/>
          <w:sz w:val="22"/>
          <w:szCs w:val="22"/>
        </w:rPr>
        <w:t>8</w:t>
      </w:r>
      <w:r w:rsidR="00F9033E">
        <w:rPr>
          <w:rFonts w:ascii="Arial" w:hAnsi="Arial" w:cs="Arial"/>
          <w:sz w:val="22"/>
          <w:szCs w:val="22"/>
        </w:rPr>
        <w:t xml:space="preserve"> of this guideline</w:t>
      </w:r>
      <w:r w:rsidR="00427DFD">
        <w:rPr>
          <w:rFonts w:ascii="Arial" w:hAnsi="Arial" w:cs="Arial"/>
          <w:sz w:val="22"/>
          <w:szCs w:val="22"/>
        </w:rPr>
        <w:t>)</w:t>
      </w:r>
      <w:r w:rsidR="00863D57" w:rsidRPr="00D30CD1">
        <w:rPr>
          <w:rFonts w:ascii="Arial" w:hAnsi="Arial" w:cs="Arial"/>
          <w:sz w:val="22"/>
          <w:szCs w:val="22"/>
        </w:rPr>
        <w:t>.</w:t>
      </w:r>
    </w:p>
    <w:p w14:paraId="33E11F8F" w14:textId="77777777" w:rsidR="00863D57" w:rsidRPr="00194BBF" w:rsidRDefault="00863D57" w:rsidP="00194BBF">
      <w:pPr>
        <w:pStyle w:val="List2"/>
        <w:numPr>
          <w:ilvl w:val="1"/>
          <w:numId w:val="1"/>
        </w:numPr>
        <w:spacing w:after="180"/>
        <w:ind w:left="567" w:hanging="567"/>
        <w:rPr>
          <w:rFonts w:ascii="Arial" w:hAnsi="Arial" w:cs="Arial"/>
          <w:sz w:val="22"/>
          <w:szCs w:val="22"/>
        </w:rPr>
      </w:pPr>
      <w:r w:rsidRPr="00194BBF">
        <w:rPr>
          <w:rFonts w:ascii="Arial" w:hAnsi="Arial" w:cs="Arial"/>
          <w:sz w:val="22"/>
          <w:szCs w:val="22"/>
        </w:rPr>
        <w:t xml:space="preserve">Where written </w:t>
      </w:r>
      <w:proofErr w:type="gramStart"/>
      <w:r w:rsidRPr="00194BBF">
        <w:rPr>
          <w:rFonts w:ascii="Arial" w:hAnsi="Arial" w:cs="Arial"/>
          <w:sz w:val="22"/>
          <w:szCs w:val="22"/>
        </w:rPr>
        <w:t>third party</w:t>
      </w:r>
      <w:proofErr w:type="gramEnd"/>
      <w:r w:rsidRPr="00194BBF">
        <w:rPr>
          <w:rFonts w:ascii="Arial" w:hAnsi="Arial" w:cs="Arial"/>
          <w:sz w:val="22"/>
          <w:szCs w:val="22"/>
        </w:rPr>
        <w:t xml:space="preserve"> consent for the grant of an AA specifies a timeframe for the consent, </w:t>
      </w:r>
      <w:r w:rsidR="004C3E62" w:rsidRPr="00194BBF">
        <w:rPr>
          <w:rFonts w:ascii="Arial" w:hAnsi="Arial" w:cs="Arial"/>
          <w:sz w:val="22"/>
          <w:szCs w:val="22"/>
        </w:rPr>
        <w:t xml:space="preserve">NOPTA </w:t>
      </w:r>
      <w:r w:rsidR="003319D3" w:rsidRPr="00194BBF">
        <w:rPr>
          <w:rFonts w:ascii="Arial" w:hAnsi="Arial" w:cs="Arial"/>
          <w:sz w:val="22"/>
          <w:szCs w:val="22"/>
        </w:rPr>
        <w:t xml:space="preserve">may take </w:t>
      </w:r>
      <w:r w:rsidR="004C3E62" w:rsidRPr="00194BBF">
        <w:rPr>
          <w:rFonts w:ascii="Arial" w:hAnsi="Arial" w:cs="Arial"/>
          <w:sz w:val="22"/>
          <w:szCs w:val="22"/>
        </w:rPr>
        <w:t>that into</w:t>
      </w:r>
      <w:r w:rsidR="003319D3" w:rsidRPr="00194BBF">
        <w:rPr>
          <w:rFonts w:ascii="Arial" w:hAnsi="Arial" w:cs="Arial"/>
          <w:sz w:val="22"/>
          <w:szCs w:val="22"/>
        </w:rPr>
        <w:t xml:space="preserve"> consideration </w:t>
      </w:r>
      <w:r w:rsidR="004C3E62" w:rsidRPr="00194BBF">
        <w:rPr>
          <w:rFonts w:ascii="Arial" w:hAnsi="Arial" w:cs="Arial"/>
          <w:sz w:val="22"/>
          <w:szCs w:val="22"/>
        </w:rPr>
        <w:t xml:space="preserve">when </w:t>
      </w:r>
      <w:r w:rsidR="003319D3" w:rsidRPr="00194BBF">
        <w:rPr>
          <w:rFonts w:ascii="Arial" w:hAnsi="Arial" w:cs="Arial"/>
          <w:sz w:val="22"/>
          <w:szCs w:val="22"/>
        </w:rPr>
        <w:t>grant</w:t>
      </w:r>
      <w:r w:rsidR="004C3E62" w:rsidRPr="00194BBF">
        <w:rPr>
          <w:rFonts w:ascii="Arial" w:hAnsi="Arial" w:cs="Arial"/>
          <w:sz w:val="22"/>
          <w:szCs w:val="22"/>
        </w:rPr>
        <w:t>ing the AA</w:t>
      </w:r>
      <w:r w:rsidR="00F9033E">
        <w:rPr>
          <w:rFonts w:ascii="Arial" w:hAnsi="Arial" w:cs="Arial"/>
          <w:sz w:val="22"/>
          <w:szCs w:val="22"/>
        </w:rPr>
        <w:t xml:space="preserve"> </w:t>
      </w:r>
      <w:r w:rsidR="001909C6">
        <w:rPr>
          <w:rFonts w:ascii="Arial" w:hAnsi="Arial" w:cs="Arial"/>
          <w:sz w:val="22"/>
          <w:szCs w:val="22"/>
        </w:rPr>
        <w:t>-</w:t>
      </w:r>
      <w:r w:rsidR="00F9033E">
        <w:rPr>
          <w:rFonts w:ascii="Arial" w:hAnsi="Arial" w:cs="Arial"/>
          <w:sz w:val="22"/>
          <w:szCs w:val="22"/>
        </w:rPr>
        <w:t xml:space="preserve"> see section </w:t>
      </w:r>
      <w:r w:rsidR="00D841DB">
        <w:rPr>
          <w:rFonts w:ascii="Arial" w:hAnsi="Arial" w:cs="Arial"/>
          <w:sz w:val="22"/>
          <w:szCs w:val="22"/>
        </w:rPr>
        <w:t>5</w:t>
      </w:r>
      <w:r w:rsidR="00F9033E">
        <w:rPr>
          <w:rFonts w:ascii="Arial" w:hAnsi="Arial" w:cs="Arial"/>
          <w:sz w:val="22"/>
          <w:szCs w:val="22"/>
        </w:rPr>
        <w:t xml:space="preserve"> of this guideline.</w:t>
      </w:r>
    </w:p>
    <w:p w14:paraId="5E847150" w14:textId="77777777" w:rsidR="004A3E94" w:rsidRDefault="004A3E94" w:rsidP="00863D57">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The duration of an AA may be extended </w:t>
      </w:r>
      <w:r w:rsidR="00A708DB">
        <w:rPr>
          <w:rFonts w:ascii="Arial" w:hAnsi="Arial" w:cs="Arial"/>
          <w:sz w:val="22"/>
          <w:szCs w:val="22"/>
        </w:rPr>
        <w:t>–</w:t>
      </w:r>
      <w:r>
        <w:rPr>
          <w:rFonts w:ascii="Arial" w:hAnsi="Arial" w:cs="Arial"/>
          <w:sz w:val="22"/>
          <w:szCs w:val="22"/>
        </w:rPr>
        <w:t xml:space="preserve"> </w:t>
      </w:r>
      <w:r w:rsidR="00A708DB">
        <w:rPr>
          <w:rFonts w:ascii="Arial" w:hAnsi="Arial" w:cs="Arial"/>
          <w:sz w:val="22"/>
          <w:szCs w:val="22"/>
        </w:rPr>
        <w:t>see section</w:t>
      </w:r>
      <w:r>
        <w:rPr>
          <w:rFonts w:ascii="Arial" w:hAnsi="Arial" w:cs="Arial"/>
          <w:sz w:val="22"/>
          <w:szCs w:val="22"/>
        </w:rPr>
        <w:t xml:space="preserve"> </w:t>
      </w:r>
      <w:r w:rsidR="00A708DB">
        <w:rPr>
          <w:rFonts w:ascii="Arial" w:hAnsi="Arial" w:cs="Arial"/>
          <w:sz w:val="22"/>
          <w:szCs w:val="22"/>
        </w:rPr>
        <w:t xml:space="preserve">7 </w:t>
      </w:r>
      <w:r>
        <w:rPr>
          <w:rFonts w:ascii="Arial" w:hAnsi="Arial" w:cs="Arial"/>
          <w:sz w:val="22"/>
          <w:szCs w:val="22"/>
        </w:rPr>
        <w:t>of this guideline.</w:t>
      </w:r>
    </w:p>
    <w:p w14:paraId="19FBE507" w14:textId="77777777" w:rsidR="00863D57" w:rsidRDefault="007D6B10" w:rsidP="00863D57">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A </w:t>
      </w:r>
      <w:r w:rsidR="00427DFD">
        <w:rPr>
          <w:rFonts w:ascii="Arial" w:hAnsi="Arial" w:cs="Arial"/>
          <w:sz w:val="22"/>
          <w:szCs w:val="22"/>
        </w:rPr>
        <w:t>SIC</w:t>
      </w:r>
      <w:r w:rsidR="00863D57" w:rsidRPr="00070123">
        <w:rPr>
          <w:rFonts w:ascii="Arial" w:hAnsi="Arial" w:cs="Arial"/>
          <w:sz w:val="22"/>
          <w:szCs w:val="22"/>
        </w:rPr>
        <w:t xml:space="preserve"> </w:t>
      </w:r>
      <w:r w:rsidR="00F9033E">
        <w:rPr>
          <w:rFonts w:ascii="Arial" w:hAnsi="Arial" w:cs="Arial"/>
          <w:sz w:val="22"/>
          <w:szCs w:val="22"/>
        </w:rPr>
        <w:t>may</w:t>
      </w:r>
      <w:r w:rsidR="00F9033E" w:rsidRPr="00070123">
        <w:rPr>
          <w:rFonts w:ascii="Arial" w:hAnsi="Arial" w:cs="Arial"/>
          <w:sz w:val="22"/>
          <w:szCs w:val="22"/>
        </w:rPr>
        <w:t xml:space="preserve"> </w:t>
      </w:r>
      <w:r w:rsidR="00863D57" w:rsidRPr="00070123">
        <w:rPr>
          <w:rFonts w:ascii="Arial" w:hAnsi="Arial" w:cs="Arial"/>
          <w:sz w:val="22"/>
          <w:szCs w:val="22"/>
        </w:rPr>
        <w:t xml:space="preserve">be granted for any length of time and </w:t>
      </w:r>
      <w:r>
        <w:rPr>
          <w:rFonts w:ascii="Arial" w:hAnsi="Arial" w:cs="Arial"/>
          <w:sz w:val="22"/>
          <w:szCs w:val="22"/>
        </w:rPr>
        <w:t xml:space="preserve">will </w:t>
      </w:r>
      <w:r w:rsidR="00863D57" w:rsidRPr="00070123">
        <w:rPr>
          <w:rFonts w:ascii="Arial" w:hAnsi="Arial" w:cs="Arial"/>
          <w:sz w:val="22"/>
          <w:szCs w:val="22"/>
        </w:rPr>
        <w:t>remain in force for the period specified</w:t>
      </w:r>
      <w:r w:rsidR="00F9033E">
        <w:rPr>
          <w:rFonts w:ascii="Arial" w:hAnsi="Arial" w:cs="Arial"/>
          <w:sz w:val="22"/>
          <w:szCs w:val="22"/>
        </w:rPr>
        <w:t>.</w:t>
      </w:r>
    </w:p>
    <w:p w14:paraId="6F8E04A6" w14:textId="77777777" w:rsidR="004A3E94" w:rsidRPr="004A3E94" w:rsidRDefault="004A3E94" w:rsidP="00490D65">
      <w:pPr>
        <w:pStyle w:val="List2"/>
        <w:numPr>
          <w:ilvl w:val="1"/>
          <w:numId w:val="1"/>
        </w:numPr>
        <w:tabs>
          <w:tab w:val="clear" w:pos="2136"/>
        </w:tabs>
        <w:spacing w:after="180"/>
        <w:ind w:left="567"/>
        <w:rPr>
          <w:rFonts w:ascii="Arial" w:hAnsi="Arial" w:cs="Arial"/>
          <w:sz w:val="22"/>
          <w:szCs w:val="22"/>
        </w:rPr>
      </w:pPr>
      <w:r w:rsidRPr="004A3E94">
        <w:rPr>
          <w:rFonts w:ascii="Arial" w:hAnsi="Arial" w:cs="Arial"/>
          <w:sz w:val="22"/>
          <w:szCs w:val="22"/>
        </w:rPr>
        <w:t>A SPA, AA and SIC cannot be renewed. However, a new authority or consent may be applied for if further petroleum exploration operations are to be conducted.</w:t>
      </w:r>
    </w:p>
    <w:p w14:paraId="36553C9B" w14:textId="77777777" w:rsidR="008A395C" w:rsidRPr="000E4F3B" w:rsidRDefault="008A395C" w:rsidP="008A395C">
      <w:pPr>
        <w:pStyle w:val="Heading1"/>
        <w:rPr>
          <w:rFonts w:ascii="Arial" w:hAnsi="Arial"/>
        </w:rPr>
      </w:pPr>
      <w:bookmarkStart w:id="43" w:name="_Toc468363142"/>
      <w:r w:rsidRPr="000E4F3B">
        <w:rPr>
          <w:rFonts w:ascii="Arial" w:hAnsi="Arial"/>
        </w:rPr>
        <w:t>TIMING OF APPLICATIONS</w:t>
      </w:r>
      <w:bookmarkEnd w:id="43"/>
    </w:p>
    <w:p w14:paraId="7F02DA26" w14:textId="77777777" w:rsidR="008A395C" w:rsidRDefault="001D1931">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An application for a </w:t>
      </w:r>
      <w:r w:rsidR="00322B12" w:rsidRPr="000533E5">
        <w:rPr>
          <w:rFonts w:ascii="Arial" w:hAnsi="Arial" w:cs="Arial"/>
          <w:sz w:val="22"/>
          <w:szCs w:val="22"/>
        </w:rPr>
        <w:t xml:space="preserve">SPA, AA or </w:t>
      </w:r>
      <w:r w:rsidR="00FB6A6C">
        <w:rPr>
          <w:rFonts w:ascii="Arial" w:hAnsi="Arial" w:cs="Arial"/>
          <w:sz w:val="22"/>
          <w:szCs w:val="22"/>
        </w:rPr>
        <w:t>SIC</w:t>
      </w:r>
      <w:r w:rsidR="00322B12" w:rsidRPr="000533E5">
        <w:rPr>
          <w:rFonts w:ascii="Arial" w:hAnsi="Arial" w:cs="Arial"/>
          <w:sz w:val="22"/>
          <w:szCs w:val="22"/>
        </w:rPr>
        <w:t xml:space="preserve"> </w:t>
      </w:r>
      <w:r w:rsidR="00211B4A">
        <w:rPr>
          <w:rFonts w:ascii="Arial" w:hAnsi="Arial" w:cs="Arial"/>
          <w:sz w:val="22"/>
          <w:szCs w:val="22"/>
        </w:rPr>
        <w:t>should be</w:t>
      </w:r>
      <w:r w:rsidR="00211B4A" w:rsidRPr="000533E5">
        <w:rPr>
          <w:rFonts w:ascii="Arial" w:hAnsi="Arial" w:cs="Arial"/>
          <w:sz w:val="22"/>
          <w:szCs w:val="22"/>
        </w:rPr>
        <w:t xml:space="preserve"> </w:t>
      </w:r>
      <w:r w:rsidR="00322B12" w:rsidRPr="000533E5">
        <w:rPr>
          <w:rFonts w:ascii="Arial" w:hAnsi="Arial" w:cs="Arial"/>
          <w:sz w:val="22"/>
          <w:szCs w:val="22"/>
        </w:rPr>
        <w:t xml:space="preserve">submitted </w:t>
      </w:r>
      <w:r w:rsidR="007C174C" w:rsidRPr="00232D1C">
        <w:rPr>
          <w:rFonts w:ascii="Arial" w:hAnsi="Arial" w:cs="Arial"/>
          <w:sz w:val="22"/>
          <w:szCs w:val="22"/>
        </w:rPr>
        <w:t>at least</w:t>
      </w:r>
      <w:r w:rsidR="007C174C">
        <w:rPr>
          <w:rFonts w:ascii="Arial" w:hAnsi="Arial" w:cs="Arial"/>
          <w:sz w:val="22"/>
          <w:szCs w:val="22"/>
        </w:rPr>
        <w:t xml:space="preserve"> </w:t>
      </w:r>
      <w:r w:rsidR="00322B12" w:rsidRPr="000533E5">
        <w:rPr>
          <w:rFonts w:ascii="Arial" w:hAnsi="Arial" w:cs="Arial"/>
          <w:sz w:val="22"/>
          <w:szCs w:val="22"/>
        </w:rPr>
        <w:t>three</w:t>
      </w:r>
      <w:r w:rsidR="008A50A6">
        <w:rPr>
          <w:rFonts w:ascii="Arial" w:hAnsi="Arial" w:cs="Arial"/>
          <w:sz w:val="22"/>
          <w:szCs w:val="22"/>
        </w:rPr>
        <w:t xml:space="preserve"> </w:t>
      </w:r>
      <w:r w:rsidR="00322B12" w:rsidRPr="000533E5">
        <w:rPr>
          <w:rFonts w:ascii="Arial" w:hAnsi="Arial" w:cs="Arial"/>
          <w:sz w:val="22"/>
          <w:szCs w:val="22"/>
        </w:rPr>
        <w:t xml:space="preserve">months prior to the commencement of the </w:t>
      </w:r>
      <w:r w:rsidR="00FB6A6C">
        <w:rPr>
          <w:rFonts w:ascii="Arial" w:hAnsi="Arial" w:cs="Arial"/>
          <w:sz w:val="22"/>
          <w:szCs w:val="22"/>
        </w:rPr>
        <w:t>operation</w:t>
      </w:r>
      <w:r w:rsidR="00322B12" w:rsidRPr="000533E5">
        <w:rPr>
          <w:rFonts w:ascii="Arial" w:hAnsi="Arial" w:cs="Arial"/>
          <w:sz w:val="22"/>
          <w:szCs w:val="22"/>
        </w:rPr>
        <w:t xml:space="preserve"> </w:t>
      </w:r>
      <w:r w:rsidR="00322B12">
        <w:rPr>
          <w:rFonts w:ascii="Arial" w:hAnsi="Arial" w:cs="Arial"/>
          <w:sz w:val="22"/>
          <w:szCs w:val="22"/>
        </w:rPr>
        <w:t>t</w:t>
      </w:r>
      <w:r w:rsidR="008A395C" w:rsidRPr="000533E5">
        <w:rPr>
          <w:rFonts w:ascii="Arial" w:hAnsi="Arial" w:cs="Arial"/>
          <w:sz w:val="22"/>
          <w:szCs w:val="22"/>
        </w:rPr>
        <w:t>o allow</w:t>
      </w:r>
      <w:r>
        <w:rPr>
          <w:rFonts w:ascii="Arial" w:hAnsi="Arial" w:cs="Arial"/>
          <w:sz w:val="22"/>
          <w:szCs w:val="22"/>
        </w:rPr>
        <w:t xml:space="preserve"> sufficient time for</w:t>
      </w:r>
      <w:r w:rsidR="00211B4A">
        <w:rPr>
          <w:rFonts w:ascii="Arial" w:hAnsi="Arial" w:cs="Arial"/>
          <w:sz w:val="22"/>
          <w:szCs w:val="22"/>
        </w:rPr>
        <w:t xml:space="preserve"> assessment/approval</w:t>
      </w:r>
      <w:r w:rsidR="007D6B10">
        <w:rPr>
          <w:rFonts w:ascii="Arial" w:hAnsi="Arial" w:cs="Arial"/>
          <w:sz w:val="22"/>
          <w:szCs w:val="22"/>
        </w:rPr>
        <w:t xml:space="preserve"> of the application.</w:t>
      </w:r>
    </w:p>
    <w:p w14:paraId="2B77EDD3" w14:textId="3AA81EB5" w:rsidR="00322B12" w:rsidRDefault="000C7880">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Where the applicant is not </w:t>
      </w:r>
      <w:r w:rsidRPr="007833E0">
        <w:rPr>
          <w:rFonts w:ascii="Arial" w:hAnsi="Arial" w:cs="Arial"/>
          <w:sz w:val="22"/>
          <w:szCs w:val="22"/>
        </w:rPr>
        <w:t>a petroleum title</w:t>
      </w:r>
      <w:r>
        <w:rPr>
          <w:rFonts w:ascii="Arial" w:hAnsi="Arial" w:cs="Arial"/>
          <w:sz w:val="22"/>
          <w:szCs w:val="22"/>
        </w:rPr>
        <w:t>holder</w:t>
      </w:r>
      <w:r w:rsidRPr="007833E0">
        <w:rPr>
          <w:rFonts w:ascii="Arial" w:hAnsi="Arial" w:cs="Arial"/>
          <w:sz w:val="22"/>
          <w:szCs w:val="22"/>
        </w:rPr>
        <w:t xml:space="preserve"> </w:t>
      </w:r>
      <w:r>
        <w:rPr>
          <w:rFonts w:ascii="Arial" w:hAnsi="Arial" w:cs="Arial"/>
          <w:sz w:val="22"/>
          <w:szCs w:val="22"/>
        </w:rPr>
        <w:t xml:space="preserve">and has </w:t>
      </w:r>
      <w:r w:rsidRPr="007833E0">
        <w:rPr>
          <w:rFonts w:ascii="Arial" w:hAnsi="Arial" w:cs="Arial"/>
          <w:sz w:val="22"/>
          <w:szCs w:val="22"/>
        </w:rPr>
        <w:t>submit</w:t>
      </w:r>
      <w:r>
        <w:rPr>
          <w:rFonts w:ascii="Arial" w:hAnsi="Arial" w:cs="Arial"/>
          <w:sz w:val="22"/>
          <w:szCs w:val="22"/>
        </w:rPr>
        <w:t>ted</w:t>
      </w:r>
      <w:r w:rsidRPr="007833E0">
        <w:rPr>
          <w:rFonts w:ascii="Arial" w:hAnsi="Arial" w:cs="Arial"/>
          <w:sz w:val="22"/>
          <w:szCs w:val="22"/>
        </w:rPr>
        <w:t xml:space="preserve"> </w:t>
      </w:r>
      <w:r w:rsidR="00133F05">
        <w:rPr>
          <w:rFonts w:ascii="Arial" w:hAnsi="Arial" w:cs="Arial"/>
          <w:sz w:val="22"/>
          <w:szCs w:val="22"/>
        </w:rPr>
        <w:t>a</w:t>
      </w:r>
      <w:r>
        <w:rPr>
          <w:rFonts w:ascii="Arial" w:hAnsi="Arial" w:cs="Arial"/>
          <w:sz w:val="22"/>
          <w:szCs w:val="22"/>
        </w:rPr>
        <w:t xml:space="preserve"> SP</w:t>
      </w:r>
      <w:r w:rsidRPr="007833E0">
        <w:rPr>
          <w:rFonts w:ascii="Arial" w:hAnsi="Arial" w:cs="Arial"/>
          <w:sz w:val="22"/>
          <w:szCs w:val="22"/>
        </w:rPr>
        <w:t xml:space="preserve">A </w:t>
      </w:r>
      <w:r>
        <w:rPr>
          <w:rFonts w:ascii="Arial" w:hAnsi="Arial" w:cs="Arial"/>
          <w:sz w:val="22"/>
          <w:szCs w:val="22"/>
        </w:rPr>
        <w:t xml:space="preserve">application </w:t>
      </w:r>
      <w:r w:rsidRPr="007833E0">
        <w:rPr>
          <w:rFonts w:ascii="Arial" w:hAnsi="Arial" w:cs="Arial"/>
          <w:sz w:val="22"/>
          <w:szCs w:val="22"/>
        </w:rPr>
        <w:t xml:space="preserve">early </w:t>
      </w:r>
      <w:r>
        <w:rPr>
          <w:rFonts w:ascii="Arial" w:hAnsi="Arial" w:cs="Arial"/>
          <w:sz w:val="22"/>
          <w:szCs w:val="22"/>
        </w:rPr>
        <w:t>for the purpose of submitting an environment plan to</w:t>
      </w:r>
      <w:r w:rsidR="007C174C">
        <w:rPr>
          <w:rFonts w:ascii="Arial" w:hAnsi="Arial" w:cs="Arial"/>
          <w:sz w:val="22"/>
          <w:szCs w:val="22"/>
        </w:rPr>
        <w:t xml:space="preserve"> the</w:t>
      </w:r>
      <w:r>
        <w:rPr>
          <w:rFonts w:ascii="Arial" w:hAnsi="Arial" w:cs="Arial"/>
          <w:sz w:val="22"/>
          <w:szCs w:val="22"/>
        </w:rPr>
        <w:t xml:space="preserve"> </w:t>
      </w:r>
      <w:hyperlink r:id="rId18" w:tooltip="http://www.nopsema.gov.au/" w:history="1">
        <w:r w:rsidR="001D1931" w:rsidRPr="009231F1">
          <w:rPr>
            <w:rStyle w:val="Hyperlink"/>
            <w:rFonts w:ascii="Arial" w:hAnsi="Arial" w:cs="Arial"/>
            <w:sz w:val="22"/>
            <w:szCs w:val="22"/>
          </w:rPr>
          <w:t xml:space="preserve">National Offshore Petroleum Safety </w:t>
        </w:r>
        <w:r w:rsidR="001D1931" w:rsidRPr="009231F1">
          <w:rPr>
            <w:rStyle w:val="Hyperlink"/>
            <w:rFonts w:ascii="Arial" w:hAnsi="Arial" w:cs="Arial"/>
            <w:sz w:val="22"/>
            <w:szCs w:val="22"/>
          </w:rPr>
          <w:lastRenderedPageBreak/>
          <w:t>and Environmental Management Authority</w:t>
        </w:r>
      </w:hyperlink>
      <w:r w:rsidR="001D1931">
        <w:rPr>
          <w:rFonts w:ascii="Arial" w:hAnsi="Arial" w:cs="Arial"/>
          <w:sz w:val="22"/>
          <w:szCs w:val="22"/>
        </w:rPr>
        <w:t xml:space="preserve"> (NOPSEMA)</w:t>
      </w:r>
      <w:r>
        <w:rPr>
          <w:rStyle w:val="FootnoteReference"/>
          <w:rFonts w:ascii="Arial" w:hAnsi="Arial" w:cs="Arial"/>
          <w:sz w:val="22"/>
          <w:szCs w:val="22"/>
        </w:rPr>
        <w:footnoteReference w:id="3"/>
      </w:r>
      <w:r>
        <w:rPr>
          <w:rFonts w:ascii="Arial" w:hAnsi="Arial" w:cs="Arial"/>
          <w:sz w:val="22"/>
          <w:szCs w:val="22"/>
        </w:rPr>
        <w:t>,</w:t>
      </w:r>
      <w:r w:rsidRPr="007833E0">
        <w:rPr>
          <w:rFonts w:ascii="Arial" w:hAnsi="Arial" w:cs="Arial"/>
          <w:sz w:val="22"/>
          <w:szCs w:val="22"/>
        </w:rPr>
        <w:t xml:space="preserve"> </w:t>
      </w:r>
      <w:r w:rsidR="00603BD9">
        <w:rPr>
          <w:rFonts w:ascii="Arial" w:hAnsi="Arial" w:cs="Arial"/>
          <w:sz w:val="22"/>
          <w:szCs w:val="22"/>
        </w:rPr>
        <w:t>NOPTA will generally not commence processing the application until</w:t>
      </w:r>
      <w:r w:rsidR="00B35B91">
        <w:rPr>
          <w:rFonts w:ascii="Arial" w:hAnsi="Arial" w:cs="Arial"/>
          <w:sz w:val="22"/>
          <w:szCs w:val="22"/>
        </w:rPr>
        <w:t xml:space="preserve"> the applicant has confirmed that it wishes to proceed with </w:t>
      </w:r>
      <w:r w:rsidR="00CB4DCE">
        <w:rPr>
          <w:rFonts w:ascii="Arial" w:hAnsi="Arial" w:cs="Arial"/>
          <w:sz w:val="22"/>
          <w:szCs w:val="22"/>
        </w:rPr>
        <w:t>that</w:t>
      </w:r>
      <w:r w:rsidR="00B35B91">
        <w:rPr>
          <w:rFonts w:ascii="Arial" w:hAnsi="Arial" w:cs="Arial"/>
          <w:sz w:val="22"/>
          <w:szCs w:val="22"/>
        </w:rPr>
        <w:t xml:space="preserve"> application</w:t>
      </w:r>
      <w:r w:rsidR="00F2626F">
        <w:rPr>
          <w:rFonts w:ascii="Arial" w:hAnsi="Arial" w:cs="Arial"/>
          <w:sz w:val="22"/>
          <w:szCs w:val="22"/>
        </w:rPr>
        <w:t xml:space="preserve"> (e.g. </w:t>
      </w:r>
      <w:r w:rsidR="00385FDD">
        <w:rPr>
          <w:rFonts w:ascii="Arial" w:hAnsi="Arial" w:cs="Arial"/>
          <w:sz w:val="22"/>
          <w:szCs w:val="22"/>
        </w:rPr>
        <w:t xml:space="preserve">the application </w:t>
      </w:r>
      <w:r w:rsidR="00C6641D">
        <w:rPr>
          <w:rFonts w:ascii="Arial" w:hAnsi="Arial" w:cs="Arial"/>
          <w:sz w:val="22"/>
          <w:szCs w:val="22"/>
        </w:rPr>
        <w:t>specifies</w:t>
      </w:r>
      <w:r w:rsidR="00385FDD">
        <w:rPr>
          <w:rFonts w:ascii="Arial" w:hAnsi="Arial" w:cs="Arial"/>
          <w:sz w:val="22"/>
          <w:szCs w:val="22"/>
        </w:rPr>
        <w:t xml:space="preserve"> the final blocks for the </w:t>
      </w:r>
      <w:r w:rsidR="00C6641D">
        <w:rPr>
          <w:rFonts w:ascii="Arial" w:hAnsi="Arial" w:cs="Arial"/>
          <w:sz w:val="22"/>
          <w:szCs w:val="22"/>
        </w:rPr>
        <w:t>SPA</w:t>
      </w:r>
      <w:r w:rsidR="00385FDD">
        <w:rPr>
          <w:rFonts w:ascii="Arial" w:hAnsi="Arial" w:cs="Arial"/>
          <w:sz w:val="22"/>
          <w:szCs w:val="22"/>
        </w:rPr>
        <w:t>)</w:t>
      </w:r>
      <w:r w:rsidR="00603BD9">
        <w:rPr>
          <w:rFonts w:ascii="Arial" w:hAnsi="Arial" w:cs="Arial"/>
          <w:sz w:val="22"/>
          <w:szCs w:val="22"/>
        </w:rPr>
        <w:t>.</w:t>
      </w:r>
    </w:p>
    <w:p w14:paraId="32EB819C" w14:textId="02E1A0AB" w:rsidR="000C7880" w:rsidRDefault="000E4F3B">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NOPTA expects that </w:t>
      </w:r>
      <w:r w:rsidR="00BC0929">
        <w:rPr>
          <w:rFonts w:ascii="Arial" w:hAnsi="Arial" w:cs="Arial"/>
          <w:sz w:val="22"/>
          <w:szCs w:val="22"/>
        </w:rPr>
        <w:t xml:space="preserve">a decision </w:t>
      </w:r>
      <w:r w:rsidR="00723197">
        <w:rPr>
          <w:rFonts w:ascii="Arial" w:hAnsi="Arial" w:cs="Arial"/>
          <w:sz w:val="22"/>
          <w:szCs w:val="22"/>
        </w:rPr>
        <w:t>on these applications</w:t>
      </w:r>
      <w:r w:rsidR="005A2F1B">
        <w:rPr>
          <w:rFonts w:ascii="Arial" w:hAnsi="Arial" w:cs="Arial"/>
          <w:sz w:val="22"/>
          <w:szCs w:val="22"/>
        </w:rPr>
        <w:t xml:space="preserve"> (SPA, AA)</w:t>
      </w:r>
      <w:r w:rsidR="00030BEB">
        <w:rPr>
          <w:rFonts w:ascii="Arial" w:hAnsi="Arial" w:cs="Arial"/>
          <w:sz w:val="22"/>
          <w:szCs w:val="22"/>
        </w:rPr>
        <w:t xml:space="preserve"> </w:t>
      </w:r>
      <w:r w:rsidR="004B7B34">
        <w:rPr>
          <w:rFonts w:ascii="Arial" w:hAnsi="Arial" w:cs="Arial"/>
          <w:sz w:val="22"/>
          <w:szCs w:val="22"/>
        </w:rPr>
        <w:t>would</w:t>
      </w:r>
      <w:r>
        <w:rPr>
          <w:rFonts w:ascii="Arial" w:hAnsi="Arial" w:cs="Arial"/>
          <w:sz w:val="22"/>
          <w:szCs w:val="22"/>
        </w:rPr>
        <w:t xml:space="preserve"> be finalised</w:t>
      </w:r>
      <w:r w:rsidR="00322B12" w:rsidRPr="00322B12">
        <w:rPr>
          <w:rFonts w:ascii="Arial" w:hAnsi="Arial" w:cs="Arial"/>
          <w:sz w:val="22"/>
          <w:szCs w:val="22"/>
        </w:rPr>
        <w:t xml:space="preserve"> within three</w:t>
      </w:r>
      <w:r w:rsidR="00395793">
        <w:rPr>
          <w:rFonts w:ascii="Arial" w:hAnsi="Arial" w:cs="Arial"/>
          <w:sz w:val="22"/>
          <w:szCs w:val="22"/>
        </w:rPr>
        <w:t xml:space="preserve"> </w:t>
      </w:r>
      <w:r w:rsidR="00322B12" w:rsidRPr="00322B12">
        <w:rPr>
          <w:rFonts w:ascii="Arial" w:hAnsi="Arial" w:cs="Arial"/>
          <w:sz w:val="22"/>
          <w:szCs w:val="22"/>
        </w:rPr>
        <w:t xml:space="preserve">months of acceptance of the environment plan by NOPSEMA. </w:t>
      </w:r>
      <w:r w:rsidR="00673014" w:rsidRPr="00322B12">
        <w:rPr>
          <w:rFonts w:ascii="Arial" w:hAnsi="Arial" w:cs="Arial"/>
          <w:sz w:val="22"/>
          <w:szCs w:val="22"/>
        </w:rPr>
        <w:t>It is the applicant’s responsibility to inform NOPTA when the env</w:t>
      </w:r>
      <w:r w:rsidR="00322B12" w:rsidRPr="00322B12">
        <w:rPr>
          <w:rFonts w:ascii="Arial" w:hAnsi="Arial" w:cs="Arial"/>
          <w:sz w:val="22"/>
          <w:szCs w:val="22"/>
        </w:rPr>
        <w:t>ironment plan has been accepted</w:t>
      </w:r>
      <w:r w:rsidR="00673014" w:rsidRPr="00322B12">
        <w:rPr>
          <w:rFonts w:ascii="Arial" w:hAnsi="Arial" w:cs="Arial"/>
          <w:sz w:val="22"/>
          <w:szCs w:val="22"/>
        </w:rPr>
        <w:t>.</w:t>
      </w:r>
    </w:p>
    <w:p w14:paraId="0FD7FBDE" w14:textId="77777777" w:rsidR="00A21280" w:rsidRPr="004367D8" w:rsidRDefault="00A21280" w:rsidP="00A21280">
      <w:pPr>
        <w:pStyle w:val="List2"/>
        <w:numPr>
          <w:ilvl w:val="1"/>
          <w:numId w:val="1"/>
        </w:numPr>
        <w:spacing w:after="180"/>
        <w:ind w:left="567" w:hanging="567"/>
        <w:rPr>
          <w:rFonts w:ascii="Arial" w:hAnsi="Arial" w:cs="Arial"/>
          <w:sz w:val="22"/>
          <w:szCs w:val="22"/>
        </w:rPr>
      </w:pPr>
      <w:r>
        <w:rPr>
          <w:rFonts w:ascii="Arial" w:hAnsi="Arial" w:cs="Arial"/>
          <w:sz w:val="22"/>
          <w:szCs w:val="22"/>
        </w:rPr>
        <w:t>NOPTA requires at least 10 business days to finalise its assessment of a SIC once all relevant material is submitted. The applica</w:t>
      </w:r>
      <w:r w:rsidR="004F7A14">
        <w:rPr>
          <w:rFonts w:ascii="Arial" w:hAnsi="Arial" w:cs="Arial"/>
          <w:sz w:val="22"/>
          <w:szCs w:val="22"/>
        </w:rPr>
        <w:t>nt</w:t>
      </w:r>
      <w:r>
        <w:rPr>
          <w:rFonts w:ascii="Arial" w:hAnsi="Arial" w:cs="Arial"/>
          <w:sz w:val="22"/>
          <w:szCs w:val="22"/>
        </w:rPr>
        <w:t xml:space="preserve"> should </w:t>
      </w:r>
      <w:r w:rsidR="004F7A14">
        <w:rPr>
          <w:rFonts w:ascii="Arial" w:hAnsi="Arial" w:cs="Arial"/>
          <w:sz w:val="22"/>
          <w:szCs w:val="22"/>
        </w:rPr>
        <w:t xml:space="preserve">then </w:t>
      </w:r>
      <w:r w:rsidR="006D7007">
        <w:rPr>
          <w:rFonts w:ascii="Arial" w:hAnsi="Arial" w:cs="Arial"/>
          <w:sz w:val="22"/>
          <w:szCs w:val="22"/>
        </w:rPr>
        <w:t>allow 2</w:t>
      </w:r>
      <w:r w:rsidR="004F7A14">
        <w:rPr>
          <w:rFonts w:ascii="Arial" w:hAnsi="Arial" w:cs="Arial"/>
          <w:sz w:val="22"/>
          <w:szCs w:val="22"/>
        </w:rPr>
        <w:t xml:space="preserve"> </w:t>
      </w:r>
      <w:r>
        <w:rPr>
          <w:rFonts w:ascii="Arial" w:hAnsi="Arial" w:cs="Arial"/>
          <w:sz w:val="22"/>
          <w:szCs w:val="22"/>
        </w:rPr>
        <w:t>month</w:t>
      </w:r>
      <w:r w:rsidR="004F7A14">
        <w:rPr>
          <w:rFonts w:ascii="Arial" w:hAnsi="Arial" w:cs="Arial"/>
          <w:sz w:val="22"/>
          <w:szCs w:val="22"/>
        </w:rPr>
        <w:t>s</w:t>
      </w:r>
      <w:r>
        <w:rPr>
          <w:rFonts w:ascii="Arial" w:hAnsi="Arial" w:cs="Arial"/>
          <w:sz w:val="22"/>
          <w:szCs w:val="22"/>
        </w:rPr>
        <w:t xml:space="preserve"> for the relevant Joint Authority to </w:t>
      </w:r>
      <w:proofErr w:type="gramStart"/>
      <w:r>
        <w:rPr>
          <w:rFonts w:ascii="Arial" w:hAnsi="Arial" w:cs="Arial"/>
          <w:sz w:val="22"/>
          <w:szCs w:val="22"/>
        </w:rPr>
        <w:t>make a decision</w:t>
      </w:r>
      <w:proofErr w:type="gramEnd"/>
      <w:r>
        <w:rPr>
          <w:rFonts w:ascii="Arial" w:hAnsi="Arial" w:cs="Arial"/>
          <w:sz w:val="22"/>
          <w:szCs w:val="22"/>
        </w:rPr>
        <w:t xml:space="preserve"> on the SIC application, once NOPTA’s advice has been provided to the Joint Authority. </w:t>
      </w:r>
    </w:p>
    <w:p w14:paraId="6BE61DFB" w14:textId="77777777" w:rsidR="008A395C" w:rsidRDefault="007D6B10" w:rsidP="00346922">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Applicants should note </w:t>
      </w:r>
      <w:r w:rsidR="00490D65">
        <w:rPr>
          <w:rFonts w:ascii="Arial" w:hAnsi="Arial" w:cs="Arial"/>
          <w:sz w:val="22"/>
          <w:szCs w:val="22"/>
        </w:rPr>
        <w:t xml:space="preserve">where an </w:t>
      </w:r>
      <w:r>
        <w:rPr>
          <w:rFonts w:ascii="Arial" w:hAnsi="Arial" w:cs="Arial"/>
          <w:sz w:val="22"/>
          <w:szCs w:val="22"/>
        </w:rPr>
        <w:t>application</w:t>
      </w:r>
      <w:r w:rsidR="008A395C" w:rsidRPr="004B059C">
        <w:rPr>
          <w:rFonts w:ascii="Arial" w:hAnsi="Arial" w:cs="Arial"/>
          <w:sz w:val="22"/>
          <w:szCs w:val="22"/>
        </w:rPr>
        <w:t xml:space="preserve"> </w:t>
      </w:r>
      <w:r>
        <w:rPr>
          <w:rFonts w:ascii="Arial" w:hAnsi="Arial" w:cs="Arial"/>
          <w:sz w:val="22"/>
          <w:szCs w:val="22"/>
        </w:rPr>
        <w:t>includes blocks located in the</w:t>
      </w:r>
      <w:r w:rsidR="00346922">
        <w:rPr>
          <w:rFonts w:ascii="Arial" w:hAnsi="Arial" w:cs="Arial"/>
          <w:sz w:val="22"/>
          <w:szCs w:val="22"/>
        </w:rPr>
        <w:t xml:space="preserve"> area established by the</w:t>
      </w:r>
      <w:r>
        <w:rPr>
          <w:rFonts w:ascii="Arial" w:hAnsi="Arial" w:cs="Arial"/>
          <w:sz w:val="22"/>
          <w:szCs w:val="22"/>
        </w:rPr>
        <w:t xml:space="preserve"> </w:t>
      </w:r>
      <w:r w:rsidR="00346922" w:rsidRPr="00346922">
        <w:rPr>
          <w:rFonts w:ascii="Arial" w:hAnsi="Arial" w:cs="Arial"/>
          <w:i/>
          <w:sz w:val="22"/>
          <w:szCs w:val="22"/>
        </w:rPr>
        <w:t>Treaty between the Government of Australia and the Government of the Republic of Indonesia establishing an Exclusive Economic Zone Boundary and Certain Seabed Boundaries</w:t>
      </w:r>
      <w:r w:rsidR="00346922">
        <w:rPr>
          <w:rFonts w:ascii="Arial" w:hAnsi="Arial" w:cs="Arial"/>
          <w:sz w:val="22"/>
          <w:szCs w:val="22"/>
        </w:rPr>
        <w:t xml:space="preserve"> (the 1997 </w:t>
      </w:r>
      <w:r>
        <w:rPr>
          <w:rFonts w:ascii="Arial" w:hAnsi="Arial" w:cs="Arial"/>
          <w:sz w:val="22"/>
          <w:szCs w:val="22"/>
        </w:rPr>
        <w:t>Perth Treaty</w:t>
      </w:r>
      <w:r w:rsidR="00346922">
        <w:rPr>
          <w:rFonts w:ascii="Arial" w:hAnsi="Arial" w:cs="Arial"/>
          <w:sz w:val="22"/>
          <w:szCs w:val="22"/>
        </w:rPr>
        <w:t>)</w:t>
      </w:r>
      <w:r w:rsidR="001D188D">
        <w:rPr>
          <w:rFonts w:ascii="Arial" w:hAnsi="Arial" w:cs="Arial"/>
          <w:sz w:val="22"/>
          <w:szCs w:val="22"/>
        </w:rPr>
        <w:t>,</w:t>
      </w:r>
      <w:r>
        <w:rPr>
          <w:rFonts w:ascii="Arial" w:hAnsi="Arial" w:cs="Arial"/>
          <w:sz w:val="22"/>
          <w:szCs w:val="22"/>
        </w:rPr>
        <w:t xml:space="preserve"> </w:t>
      </w:r>
      <w:r w:rsidR="00490D65">
        <w:rPr>
          <w:rFonts w:ascii="Arial" w:hAnsi="Arial" w:cs="Arial"/>
          <w:sz w:val="22"/>
          <w:szCs w:val="22"/>
        </w:rPr>
        <w:t>this</w:t>
      </w:r>
      <w:r w:rsidR="008A395C" w:rsidRPr="004B059C">
        <w:rPr>
          <w:rFonts w:ascii="Arial" w:hAnsi="Arial" w:cs="Arial"/>
          <w:sz w:val="22"/>
          <w:szCs w:val="22"/>
        </w:rPr>
        <w:t xml:space="preserve"> </w:t>
      </w:r>
      <w:r>
        <w:rPr>
          <w:rFonts w:ascii="Arial" w:hAnsi="Arial" w:cs="Arial"/>
          <w:sz w:val="22"/>
          <w:szCs w:val="22"/>
        </w:rPr>
        <w:t xml:space="preserve">may require </w:t>
      </w:r>
      <w:r w:rsidR="008A50A6">
        <w:rPr>
          <w:rFonts w:ascii="Arial" w:hAnsi="Arial" w:cs="Arial"/>
          <w:sz w:val="22"/>
          <w:szCs w:val="22"/>
        </w:rPr>
        <w:t xml:space="preserve">an </w:t>
      </w:r>
      <w:r>
        <w:rPr>
          <w:rFonts w:ascii="Arial" w:hAnsi="Arial" w:cs="Arial"/>
          <w:sz w:val="22"/>
          <w:szCs w:val="22"/>
        </w:rPr>
        <w:t>additional three</w:t>
      </w:r>
      <w:r w:rsidR="008A50A6">
        <w:rPr>
          <w:rFonts w:ascii="Arial" w:hAnsi="Arial" w:cs="Arial"/>
          <w:sz w:val="22"/>
          <w:szCs w:val="22"/>
        </w:rPr>
        <w:t xml:space="preserve"> </w:t>
      </w:r>
      <w:r>
        <w:rPr>
          <w:rFonts w:ascii="Arial" w:hAnsi="Arial" w:cs="Arial"/>
          <w:sz w:val="22"/>
          <w:szCs w:val="22"/>
        </w:rPr>
        <w:t>months</w:t>
      </w:r>
      <w:r w:rsidR="000E7824">
        <w:rPr>
          <w:rFonts w:ascii="Arial" w:hAnsi="Arial" w:cs="Arial"/>
          <w:sz w:val="22"/>
          <w:szCs w:val="22"/>
        </w:rPr>
        <w:t xml:space="preserve"> to process</w:t>
      </w:r>
      <w:r w:rsidR="00C630C5">
        <w:rPr>
          <w:rFonts w:ascii="Arial" w:hAnsi="Arial" w:cs="Arial"/>
          <w:sz w:val="22"/>
          <w:szCs w:val="22"/>
        </w:rPr>
        <w:t xml:space="preserve"> – refer to </w:t>
      </w:r>
      <w:r w:rsidR="00CC3832">
        <w:rPr>
          <w:rFonts w:ascii="Arial" w:hAnsi="Arial" w:cs="Arial"/>
          <w:sz w:val="22"/>
          <w:szCs w:val="22"/>
        </w:rPr>
        <w:t xml:space="preserve">section </w:t>
      </w:r>
      <w:r w:rsidR="00346922">
        <w:rPr>
          <w:rFonts w:ascii="Arial" w:hAnsi="Arial" w:cs="Arial"/>
          <w:sz w:val="22"/>
          <w:szCs w:val="22"/>
        </w:rPr>
        <w:t>5</w:t>
      </w:r>
      <w:r w:rsidR="00C630C5">
        <w:rPr>
          <w:rFonts w:ascii="Arial" w:hAnsi="Arial" w:cs="Arial"/>
          <w:sz w:val="22"/>
          <w:szCs w:val="22"/>
        </w:rPr>
        <w:t>.</w:t>
      </w:r>
      <w:r w:rsidR="00346922">
        <w:rPr>
          <w:rFonts w:ascii="Arial" w:hAnsi="Arial" w:cs="Arial"/>
          <w:sz w:val="22"/>
          <w:szCs w:val="22"/>
        </w:rPr>
        <w:t xml:space="preserve">10 </w:t>
      </w:r>
      <w:r w:rsidR="00C630C5">
        <w:rPr>
          <w:rFonts w:ascii="Arial" w:hAnsi="Arial" w:cs="Arial"/>
          <w:sz w:val="22"/>
          <w:szCs w:val="22"/>
        </w:rPr>
        <w:t>of this guideline.</w:t>
      </w:r>
    </w:p>
    <w:p w14:paraId="76191812" w14:textId="77777777" w:rsidR="009E613E" w:rsidRPr="008B64ED" w:rsidRDefault="009E613E" w:rsidP="008B64ED">
      <w:pPr>
        <w:pStyle w:val="Heading1"/>
        <w:rPr>
          <w:rFonts w:ascii="Arial" w:hAnsi="Arial"/>
          <w:szCs w:val="24"/>
        </w:rPr>
      </w:pPr>
      <w:bookmarkStart w:id="44" w:name="_Ref425410828"/>
      <w:bookmarkStart w:id="45" w:name="_Toc468363143"/>
      <w:r w:rsidRPr="008B64ED">
        <w:rPr>
          <w:rFonts w:ascii="Arial" w:hAnsi="Arial"/>
          <w:szCs w:val="24"/>
        </w:rPr>
        <w:t>APPLICATION REQUIREMENTS</w:t>
      </w:r>
      <w:bookmarkEnd w:id="44"/>
      <w:bookmarkEnd w:id="45"/>
      <w:r w:rsidRPr="008B64ED">
        <w:rPr>
          <w:rFonts w:ascii="Arial" w:hAnsi="Arial"/>
          <w:szCs w:val="24"/>
        </w:rPr>
        <w:t xml:space="preserve"> </w:t>
      </w:r>
    </w:p>
    <w:p w14:paraId="3BBD6E57" w14:textId="29EB0140" w:rsidR="0042750F" w:rsidRPr="00467E2B" w:rsidRDefault="007D6B10">
      <w:pPr>
        <w:pStyle w:val="List2"/>
        <w:numPr>
          <w:ilvl w:val="1"/>
          <w:numId w:val="1"/>
        </w:numPr>
        <w:spacing w:after="180"/>
        <w:ind w:left="567" w:hanging="567"/>
        <w:rPr>
          <w:rFonts w:ascii="Arial" w:hAnsi="Arial" w:cs="Arial"/>
          <w:sz w:val="22"/>
          <w:szCs w:val="22"/>
        </w:rPr>
      </w:pPr>
      <w:r>
        <w:rPr>
          <w:rFonts w:ascii="Arial" w:hAnsi="Arial" w:cs="Arial"/>
          <w:sz w:val="22"/>
          <w:szCs w:val="22"/>
        </w:rPr>
        <w:t>A</w:t>
      </w:r>
      <w:r w:rsidR="00813CF5">
        <w:rPr>
          <w:rFonts w:ascii="Arial" w:hAnsi="Arial" w:cs="Arial"/>
          <w:sz w:val="22"/>
          <w:szCs w:val="22"/>
        </w:rPr>
        <w:t>pplication</w:t>
      </w:r>
      <w:r w:rsidR="001D1931">
        <w:rPr>
          <w:rFonts w:ascii="Arial" w:hAnsi="Arial" w:cs="Arial"/>
          <w:sz w:val="22"/>
          <w:szCs w:val="22"/>
        </w:rPr>
        <w:t xml:space="preserve"> form</w:t>
      </w:r>
      <w:r w:rsidR="008A50A6">
        <w:rPr>
          <w:rFonts w:ascii="Arial" w:hAnsi="Arial" w:cs="Arial"/>
          <w:sz w:val="22"/>
          <w:szCs w:val="22"/>
        </w:rPr>
        <w:t>s</w:t>
      </w:r>
      <w:r w:rsidR="001D1931">
        <w:rPr>
          <w:rFonts w:ascii="Arial" w:hAnsi="Arial" w:cs="Arial"/>
          <w:sz w:val="22"/>
          <w:szCs w:val="22"/>
        </w:rPr>
        <w:t xml:space="preserve"> </w:t>
      </w:r>
      <w:r w:rsidR="008A50A6">
        <w:rPr>
          <w:rFonts w:ascii="Arial" w:hAnsi="Arial" w:cs="Arial"/>
          <w:sz w:val="22"/>
          <w:szCs w:val="22"/>
        </w:rPr>
        <w:t>are</w:t>
      </w:r>
      <w:r w:rsidR="0042750F" w:rsidRPr="00467E2B">
        <w:rPr>
          <w:rFonts w:ascii="Arial" w:hAnsi="Arial" w:cs="Arial"/>
          <w:sz w:val="22"/>
          <w:szCs w:val="22"/>
        </w:rPr>
        <w:t xml:space="preserve"> available on </w:t>
      </w:r>
      <w:hyperlink r:id="rId19" w:tooltip="NOPTA Forms webpage" w:history="1">
        <w:r w:rsidR="005A2F1B" w:rsidRPr="00F80FE0">
          <w:rPr>
            <w:rStyle w:val="Hyperlink"/>
            <w:rFonts w:ascii="Arial" w:hAnsi="Arial" w:cs="Arial"/>
            <w:sz w:val="22"/>
            <w:szCs w:val="22"/>
          </w:rPr>
          <w:t>http://www.nopta.gov.au/forms/forms.html</w:t>
        </w:r>
      </w:hyperlink>
      <w:r w:rsidR="005A2F1B">
        <w:rPr>
          <w:rStyle w:val="Hyperlink"/>
          <w:rFonts w:ascii="Arial" w:hAnsi="Arial" w:cs="Arial"/>
          <w:sz w:val="22"/>
          <w:szCs w:val="22"/>
          <w:u w:val="none"/>
        </w:rPr>
        <w:t xml:space="preserve">. </w:t>
      </w:r>
      <w:r w:rsidR="0042750F" w:rsidRPr="00467E2B">
        <w:rPr>
          <w:rStyle w:val="Hyperlink"/>
          <w:rFonts w:ascii="Arial" w:hAnsi="Arial" w:cs="Arial"/>
          <w:sz w:val="22"/>
          <w:szCs w:val="22"/>
          <w:u w:val="none"/>
        </w:rPr>
        <w:t>.</w:t>
      </w:r>
    </w:p>
    <w:p w14:paraId="6D3EC68F" w14:textId="77777777" w:rsidR="00F14A73" w:rsidRDefault="00F14A73">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The applicant should be the legal entity </w:t>
      </w:r>
      <w:r w:rsidR="007D6B10">
        <w:rPr>
          <w:rFonts w:ascii="Arial" w:hAnsi="Arial" w:cs="Arial"/>
          <w:sz w:val="22"/>
          <w:szCs w:val="22"/>
        </w:rPr>
        <w:t>that</w:t>
      </w:r>
      <w:r>
        <w:rPr>
          <w:rFonts w:ascii="Arial" w:hAnsi="Arial" w:cs="Arial"/>
          <w:sz w:val="22"/>
          <w:szCs w:val="22"/>
        </w:rPr>
        <w:t xml:space="preserve"> is going to carry on the operations specified in the authority or consent.</w:t>
      </w:r>
    </w:p>
    <w:p w14:paraId="64255778" w14:textId="1CEBB266" w:rsidR="006A1890" w:rsidRPr="005A2F1B" w:rsidRDefault="005A2F1B" w:rsidP="004B75DF">
      <w:pPr>
        <w:pStyle w:val="List2"/>
        <w:numPr>
          <w:ilvl w:val="1"/>
          <w:numId w:val="1"/>
        </w:numPr>
        <w:spacing w:after="180"/>
        <w:ind w:left="567" w:hanging="567"/>
        <w:rPr>
          <w:rFonts w:ascii="Arial" w:hAnsi="Arial" w:cs="Arial"/>
          <w:sz w:val="22"/>
          <w:szCs w:val="22"/>
        </w:rPr>
      </w:pPr>
      <w:r w:rsidRPr="00A75F66">
        <w:rPr>
          <w:rFonts w:ascii="Arial" w:hAnsi="Arial" w:cs="Arial"/>
          <w:sz w:val="22"/>
          <w:szCs w:val="22"/>
        </w:rPr>
        <w:t xml:space="preserve">The fee for </w:t>
      </w:r>
      <w:r w:rsidR="006A1890" w:rsidRPr="00A75F66">
        <w:rPr>
          <w:rFonts w:ascii="Arial" w:hAnsi="Arial" w:cs="Arial"/>
          <w:sz w:val="22"/>
          <w:szCs w:val="22"/>
        </w:rPr>
        <w:t xml:space="preserve">SPA or AA </w:t>
      </w:r>
      <w:r w:rsidRPr="00A75F66">
        <w:rPr>
          <w:rFonts w:ascii="Arial" w:hAnsi="Arial" w:cs="Arial"/>
          <w:sz w:val="22"/>
          <w:szCs w:val="22"/>
        </w:rPr>
        <w:t xml:space="preserve"> applications can be found at </w:t>
      </w:r>
      <w:hyperlink r:id="rId20" w:tooltip="NOPTA Schedule of Fees" w:history="1">
        <w:r w:rsidR="00A75F66" w:rsidRPr="00A75F66">
          <w:rPr>
            <w:rStyle w:val="Hyperlink"/>
            <w:rFonts w:ascii="Arial" w:hAnsi="Arial" w:cs="Arial"/>
            <w:sz w:val="22"/>
            <w:szCs w:val="22"/>
          </w:rPr>
          <w:t>http://www.nopta.gov.au/_documents/schedule-of-fees.pdf</w:t>
        </w:r>
      </w:hyperlink>
      <w:r w:rsidR="001D7F66" w:rsidRPr="00A75F66">
        <w:rPr>
          <w:rFonts w:ascii="Arial" w:hAnsi="Arial" w:cs="Arial"/>
          <w:sz w:val="22"/>
          <w:szCs w:val="22"/>
        </w:rPr>
        <w:t>.</w:t>
      </w:r>
      <w:r w:rsidRPr="00A75F66">
        <w:rPr>
          <w:rFonts w:ascii="Arial" w:hAnsi="Arial" w:cs="Arial"/>
          <w:sz w:val="22"/>
          <w:szCs w:val="22"/>
        </w:rPr>
        <w:t xml:space="preserve"> </w:t>
      </w:r>
      <w:r w:rsidR="001D7F66" w:rsidRPr="00A75F66">
        <w:rPr>
          <w:rFonts w:ascii="Arial" w:hAnsi="Arial" w:cs="Arial"/>
          <w:sz w:val="22"/>
          <w:szCs w:val="22"/>
        </w:rPr>
        <w:t>There</w:t>
      </w:r>
      <w:r w:rsidR="001D7F66" w:rsidRPr="005A2F1B">
        <w:rPr>
          <w:rFonts w:ascii="Arial" w:hAnsi="Arial" w:cs="Arial"/>
          <w:sz w:val="22"/>
          <w:szCs w:val="22"/>
        </w:rPr>
        <w:t xml:space="preserve"> is no application fee for a </w:t>
      </w:r>
      <w:r w:rsidR="00FB6A6C" w:rsidRPr="005A2F1B">
        <w:rPr>
          <w:rFonts w:ascii="Arial" w:hAnsi="Arial" w:cs="Arial"/>
          <w:sz w:val="22"/>
          <w:szCs w:val="22"/>
        </w:rPr>
        <w:t>SIC</w:t>
      </w:r>
      <w:r w:rsidR="001D7F66" w:rsidRPr="005A2F1B">
        <w:rPr>
          <w:rFonts w:ascii="Arial" w:hAnsi="Arial" w:cs="Arial"/>
          <w:sz w:val="22"/>
          <w:szCs w:val="22"/>
        </w:rPr>
        <w:t>.</w:t>
      </w:r>
    </w:p>
    <w:p w14:paraId="079985B7" w14:textId="77777777" w:rsidR="00F84A50" w:rsidRPr="009701A8" w:rsidRDefault="009E613E">
      <w:pPr>
        <w:pStyle w:val="List2"/>
        <w:numPr>
          <w:ilvl w:val="1"/>
          <w:numId w:val="1"/>
        </w:numPr>
        <w:spacing w:after="180"/>
        <w:ind w:left="567" w:hanging="567"/>
        <w:rPr>
          <w:rFonts w:ascii="Arial" w:hAnsi="Arial" w:cs="Arial"/>
          <w:sz w:val="22"/>
          <w:szCs w:val="22"/>
        </w:rPr>
      </w:pPr>
      <w:bookmarkStart w:id="46" w:name="_Ref426625494"/>
      <w:r w:rsidRPr="009701A8">
        <w:rPr>
          <w:rFonts w:ascii="Arial" w:hAnsi="Arial" w:cs="Arial"/>
          <w:sz w:val="22"/>
          <w:szCs w:val="22"/>
        </w:rPr>
        <w:t xml:space="preserve">The following </w:t>
      </w:r>
      <w:r w:rsidR="00296D21" w:rsidRPr="009701A8">
        <w:rPr>
          <w:rFonts w:ascii="Arial" w:hAnsi="Arial" w:cs="Arial"/>
          <w:sz w:val="22"/>
          <w:szCs w:val="22"/>
        </w:rPr>
        <w:t>information</w:t>
      </w:r>
      <w:r w:rsidRPr="009701A8">
        <w:rPr>
          <w:rFonts w:ascii="Arial" w:hAnsi="Arial" w:cs="Arial"/>
          <w:sz w:val="22"/>
          <w:szCs w:val="22"/>
        </w:rPr>
        <w:t xml:space="preserve"> </w:t>
      </w:r>
      <w:r w:rsidR="00813CF5">
        <w:rPr>
          <w:rFonts w:ascii="Arial" w:hAnsi="Arial" w:cs="Arial"/>
          <w:sz w:val="22"/>
          <w:szCs w:val="22"/>
        </w:rPr>
        <w:t>should</w:t>
      </w:r>
      <w:r w:rsidR="00813CF5" w:rsidRPr="009701A8">
        <w:rPr>
          <w:rFonts w:ascii="Arial" w:hAnsi="Arial" w:cs="Arial"/>
          <w:sz w:val="22"/>
          <w:szCs w:val="22"/>
        </w:rPr>
        <w:t xml:space="preserve"> </w:t>
      </w:r>
      <w:r w:rsidRPr="009701A8">
        <w:rPr>
          <w:rFonts w:ascii="Arial" w:hAnsi="Arial" w:cs="Arial"/>
          <w:sz w:val="22"/>
          <w:szCs w:val="22"/>
        </w:rPr>
        <w:t>be provided</w:t>
      </w:r>
      <w:r w:rsidR="00C9402E" w:rsidRPr="009701A8">
        <w:rPr>
          <w:rFonts w:ascii="Arial" w:hAnsi="Arial" w:cs="Arial"/>
          <w:sz w:val="22"/>
          <w:szCs w:val="22"/>
        </w:rPr>
        <w:t xml:space="preserve"> </w:t>
      </w:r>
      <w:r w:rsidR="00984EE4">
        <w:rPr>
          <w:rFonts w:ascii="Arial" w:hAnsi="Arial" w:cs="Arial"/>
          <w:sz w:val="22"/>
          <w:szCs w:val="22"/>
        </w:rPr>
        <w:t xml:space="preserve">with </w:t>
      </w:r>
      <w:r w:rsidR="007D6B10">
        <w:rPr>
          <w:rFonts w:ascii="Arial" w:hAnsi="Arial" w:cs="Arial"/>
          <w:sz w:val="22"/>
          <w:szCs w:val="22"/>
        </w:rPr>
        <w:t xml:space="preserve">the </w:t>
      </w:r>
      <w:r w:rsidR="00984EE4">
        <w:rPr>
          <w:rFonts w:ascii="Arial" w:hAnsi="Arial" w:cs="Arial"/>
          <w:sz w:val="22"/>
          <w:szCs w:val="22"/>
        </w:rPr>
        <w:t xml:space="preserve">application for </w:t>
      </w:r>
      <w:r w:rsidR="00C9402E" w:rsidRPr="009701A8">
        <w:rPr>
          <w:rFonts w:ascii="Arial" w:hAnsi="Arial" w:cs="Arial"/>
          <w:sz w:val="22"/>
          <w:szCs w:val="22"/>
        </w:rPr>
        <w:t xml:space="preserve">a </w:t>
      </w:r>
      <w:r w:rsidR="001E75D3" w:rsidRPr="009701A8">
        <w:rPr>
          <w:rFonts w:ascii="Arial" w:hAnsi="Arial" w:cs="Arial"/>
          <w:sz w:val="22"/>
          <w:szCs w:val="22"/>
        </w:rPr>
        <w:t>SPA</w:t>
      </w:r>
      <w:r w:rsidR="00561462" w:rsidRPr="009701A8">
        <w:rPr>
          <w:rFonts w:ascii="Arial" w:hAnsi="Arial" w:cs="Arial"/>
          <w:sz w:val="22"/>
          <w:szCs w:val="22"/>
        </w:rPr>
        <w:t>,</w:t>
      </w:r>
      <w:r w:rsidR="00C9402E" w:rsidRPr="009701A8">
        <w:rPr>
          <w:rFonts w:ascii="Arial" w:hAnsi="Arial" w:cs="Arial"/>
          <w:sz w:val="22"/>
          <w:szCs w:val="22"/>
        </w:rPr>
        <w:t xml:space="preserve"> </w:t>
      </w:r>
      <w:r w:rsidR="001E75D3" w:rsidRPr="009701A8">
        <w:rPr>
          <w:rFonts w:ascii="Arial" w:hAnsi="Arial" w:cs="Arial"/>
          <w:sz w:val="22"/>
          <w:szCs w:val="22"/>
        </w:rPr>
        <w:t>AA</w:t>
      </w:r>
      <w:r w:rsidR="00561462" w:rsidRPr="009701A8">
        <w:rPr>
          <w:rFonts w:ascii="Arial" w:hAnsi="Arial" w:cs="Arial"/>
          <w:sz w:val="22"/>
          <w:szCs w:val="22"/>
        </w:rPr>
        <w:t xml:space="preserve"> or </w:t>
      </w:r>
      <w:r w:rsidR="00FB6A6C">
        <w:rPr>
          <w:rFonts w:ascii="Arial" w:hAnsi="Arial" w:cs="Arial"/>
          <w:sz w:val="22"/>
          <w:szCs w:val="22"/>
        </w:rPr>
        <w:t>SIC</w:t>
      </w:r>
      <w:r w:rsidRPr="009701A8">
        <w:rPr>
          <w:rFonts w:ascii="Arial" w:hAnsi="Arial" w:cs="Arial"/>
          <w:sz w:val="22"/>
          <w:szCs w:val="22"/>
        </w:rPr>
        <w:t>:</w:t>
      </w:r>
      <w:bookmarkEnd w:id="46"/>
    </w:p>
    <w:p w14:paraId="27AB7F45" w14:textId="77777777" w:rsidR="00296D21" w:rsidRDefault="00296D21" w:rsidP="007840ED">
      <w:pPr>
        <w:pStyle w:val="List2"/>
        <w:numPr>
          <w:ilvl w:val="0"/>
          <w:numId w:val="11"/>
        </w:numPr>
        <w:spacing w:before="120" w:line="276" w:lineRule="auto"/>
        <w:ind w:left="993" w:hanging="284"/>
        <w:rPr>
          <w:rFonts w:ascii="Arial" w:hAnsi="Arial" w:cs="Arial"/>
          <w:sz w:val="22"/>
          <w:szCs w:val="22"/>
        </w:rPr>
      </w:pPr>
      <w:r w:rsidRPr="009701A8">
        <w:rPr>
          <w:rFonts w:ascii="Arial" w:hAnsi="Arial" w:cs="Arial"/>
          <w:sz w:val="22"/>
          <w:szCs w:val="22"/>
        </w:rPr>
        <w:t xml:space="preserve">A description of </w:t>
      </w:r>
      <w:r w:rsidR="009E613E" w:rsidRPr="009701A8">
        <w:rPr>
          <w:rFonts w:ascii="Arial" w:hAnsi="Arial" w:cs="Arial"/>
          <w:sz w:val="22"/>
          <w:szCs w:val="22"/>
        </w:rPr>
        <w:t>the</w:t>
      </w:r>
      <w:r w:rsidR="00863D57" w:rsidRPr="00217976">
        <w:rPr>
          <w:rFonts w:ascii="Arial" w:hAnsi="Arial" w:cs="Arial"/>
          <w:sz w:val="22"/>
          <w:szCs w:val="22"/>
        </w:rPr>
        <w:t xml:space="preserve"> petroleum exploration operations</w:t>
      </w:r>
      <w:r w:rsidR="00B75809">
        <w:rPr>
          <w:rFonts w:ascii="Arial" w:hAnsi="Arial" w:cs="Arial"/>
          <w:sz w:val="22"/>
          <w:szCs w:val="22"/>
        </w:rPr>
        <w:t xml:space="preserve"> </w:t>
      </w:r>
      <w:r w:rsidR="00B75809" w:rsidRPr="00666FB1">
        <w:rPr>
          <w:rFonts w:ascii="Arial" w:hAnsi="Arial" w:cs="Arial"/>
          <w:sz w:val="22"/>
          <w:szCs w:val="22"/>
        </w:rPr>
        <w:t>and/or operations related to the recovery of petroleum (if applicable)</w:t>
      </w:r>
      <w:r w:rsidR="00863D57" w:rsidRPr="00217976">
        <w:rPr>
          <w:rFonts w:ascii="Arial" w:hAnsi="Arial" w:cs="Arial"/>
          <w:sz w:val="22"/>
          <w:szCs w:val="22"/>
        </w:rPr>
        <w:t xml:space="preserve"> propose</w:t>
      </w:r>
      <w:r w:rsidR="006B35D7">
        <w:rPr>
          <w:rFonts w:ascii="Arial" w:hAnsi="Arial" w:cs="Arial"/>
          <w:sz w:val="22"/>
          <w:szCs w:val="22"/>
        </w:rPr>
        <w:t>d</w:t>
      </w:r>
      <w:r w:rsidR="00863D57" w:rsidRPr="00217976">
        <w:rPr>
          <w:rFonts w:ascii="Arial" w:hAnsi="Arial" w:cs="Arial"/>
          <w:sz w:val="22"/>
          <w:szCs w:val="22"/>
        </w:rPr>
        <w:t xml:space="preserve"> and the objectives</w:t>
      </w:r>
      <w:r w:rsidR="006B35D7">
        <w:rPr>
          <w:rFonts w:ascii="Arial" w:hAnsi="Arial" w:cs="Arial"/>
          <w:sz w:val="22"/>
          <w:szCs w:val="22"/>
        </w:rPr>
        <w:t xml:space="preserve"> of each operation</w:t>
      </w:r>
      <w:r w:rsidR="005A5879" w:rsidRPr="009701A8">
        <w:rPr>
          <w:rFonts w:ascii="Arial" w:hAnsi="Arial" w:cs="Arial"/>
          <w:sz w:val="22"/>
          <w:szCs w:val="22"/>
        </w:rPr>
        <w:t>.</w:t>
      </w:r>
    </w:p>
    <w:p w14:paraId="793E3FF9" w14:textId="77777777" w:rsidR="0042750F" w:rsidRPr="009701A8" w:rsidRDefault="0042750F" w:rsidP="007840ED">
      <w:pPr>
        <w:pStyle w:val="List2"/>
        <w:numPr>
          <w:ilvl w:val="0"/>
          <w:numId w:val="11"/>
        </w:numPr>
        <w:spacing w:before="120" w:line="276" w:lineRule="auto"/>
        <w:ind w:left="993" w:hanging="284"/>
        <w:rPr>
          <w:rFonts w:ascii="Arial" w:hAnsi="Arial" w:cs="Arial"/>
          <w:sz w:val="22"/>
          <w:szCs w:val="22"/>
        </w:rPr>
      </w:pPr>
      <w:r>
        <w:rPr>
          <w:rFonts w:ascii="Arial" w:hAnsi="Arial" w:cs="Arial"/>
          <w:sz w:val="22"/>
          <w:szCs w:val="22"/>
        </w:rPr>
        <w:t xml:space="preserve">The duration of the </w:t>
      </w:r>
      <w:r w:rsidR="00FB6A6C">
        <w:rPr>
          <w:rFonts w:ascii="Arial" w:hAnsi="Arial" w:cs="Arial"/>
          <w:sz w:val="22"/>
          <w:szCs w:val="22"/>
        </w:rPr>
        <w:t>operation</w:t>
      </w:r>
      <w:r>
        <w:rPr>
          <w:rFonts w:ascii="Arial" w:hAnsi="Arial" w:cs="Arial"/>
          <w:sz w:val="22"/>
          <w:szCs w:val="22"/>
        </w:rPr>
        <w:t>.</w:t>
      </w:r>
    </w:p>
    <w:p w14:paraId="64291F5A" w14:textId="77777777" w:rsidR="007D6B10" w:rsidRDefault="00DA0A4F" w:rsidP="007840ED">
      <w:pPr>
        <w:pStyle w:val="List2"/>
        <w:numPr>
          <w:ilvl w:val="0"/>
          <w:numId w:val="11"/>
        </w:numPr>
        <w:spacing w:before="120" w:line="276" w:lineRule="auto"/>
        <w:ind w:left="993" w:hanging="284"/>
        <w:rPr>
          <w:rFonts w:ascii="Arial" w:hAnsi="Arial" w:cs="Arial"/>
          <w:sz w:val="22"/>
          <w:szCs w:val="22"/>
        </w:rPr>
      </w:pPr>
      <w:r w:rsidRPr="0085283A">
        <w:rPr>
          <w:rFonts w:ascii="Arial" w:hAnsi="Arial" w:cs="Arial"/>
          <w:sz w:val="22"/>
          <w:szCs w:val="22"/>
        </w:rPr>
        <w:t>T</w:t>
      </w:r>
      <w:r w:rsidR="009E613E" w:rsidRPr="0085283A">
        <w:rPr>
          <w:rFonts w:ascii="Arial" w:hAnsi="Arial" w:cs="Arial"/>
          <w:sz w:val="22"/>
          <w:szCs w:val="22"/>
        </w:rPr>
        <w:t>he block</w:t>
      </w:r>
      <w:r w:rsidR="001C59B5" w:rsidRPr="0085283A">
        <w:rPr>
          <w:rFonts w:ascii="Arial" w:hAnsi="Arial" w:cs="Arial"/>
          <w:sz w:val="22"/>
          <w:szCs w:val="22"/>
        </w:rPr>
        <w:t>s</w:t>
      </w:r>
      <w:r w:rsidR="008B64ED" w:rsidRPr="0085283A">
        <w:rPr>
          <w:rFonts w:ascii="Arial" w:hAnsi="Arial" w:cs="Arial"/>
          <w:sz w:val="22"/>
          <w:szCs w:val="22"/>
        </w:rPr>
        <w:t xml:space="preserve"> </w:t>
      </w:r>
      <w:r w:rsidR="007D6B10">
        <w:rPr>
          <w:rFonts w:ascii="Arial" w:hAnsi="Arial" w:cs="Arial"/>
          <w:sz w:val="22"/>
          <w:szCs w:val="22"/>
        </w:rPr>
        <w:t>the operations will be undertaken in.</w:t>
      </w:r>
    </w:p>
    <w:p w14:paraId="18A4AF1E" w14:textId="77777777" w:rsidR="00D54852" w:rsidRDefault="001C59B5" w:rsidP="00D54852">
      <w:pPr>
        <w:pStyle w:val="List2"/>
        <w:numPr>
          <w:ilvl w:val="0"/>
          <w:numId w:val="43"/>
        </w:numPr>
        <w:spacing w:before="120" w:line="276" w:lineRule="auto"/>
        <w:ind w:left="1701" w:hanging="567"/>
        <w:rPr>
          <w:rFonts w:ascii="Arial" w:hAnsi="Arial" w:cs="Arial"/>
          <w:sz w:val="22"/>
          <w:szCs w:val="22"/>
        </w:rPr>
      </w:pPr>
      <w:r w:rsidRPr="0085283A">
        <w:rPr>
          <w:rFonts w:ascii="Arial" w:hAnsi="Arial" w:cs="Arial"/>
          <w:sz w:val="22"/>
          <w:szCs w:val="22"/>
        </w:rPr>
        <w:t xml:space="preserve">Only </w:t>
      </w:r>
      <w:r w:rsidR="00660705" w:rsidRPr="0085283A">
        <w:rPr>
          <w:rFonts w:ascii="Arial" w:hAnsi="Arial" w:cs="Arial"/>
          <w:sz w:val="22"/>
          <w:szCs w:val="22"/>
        </w:rPr>
        <w:t xml:space="preserve">include </w:t>
      </w:r>
      <w:r w:rsidRPr="0085283A">
        <w:rPr>
          <w:rFonts w:ascii="Arial" w:hAnsi="Arial" w:cs="Arial"/>
          <w:sz w:val="22"/>
          <w:szCs w:val="22"/>
        </w:rPr>
        <w:t>block</w:t>
      </w:r>
      <w:r w:rsidR="0082394C">
        <w:rPr>
          <w:rFonts w:ascii="Arial" w:hAnsi="Arial" w:cs="Arial"/>
          <w:sz w:val="22"/>
          <w:szCs w:val="22"/>
        </w:rPr>
        <w:t>s</w:t>
      </w:r>
      <w:r w:rsidRPr="0085283A">
        <w:rPr>
          <w:rFonts w:ascii="Arial" w:hAnsi="Arial" w:cs="Arial"/>
          <w:sz w:val="22"/>
          <w:szCs w:val="22"/>
        </w:rPr>
        <w:t xml:space="preserve"> </w:t>
      </w:r>
      <w:r w:rsidR="0082394C">
        <w:rPr>
          <w:rFonts w:ascii="Arial" w:hAnsi="Arial" w:cs="Arial"/>
          <w:sz w:val="22"/>
          <w:szCs w:val="22"/>
        </w:rPr>
        <w:t xml:space="preserve">the </w:t>
      </w:r>
      <w:r w:rsidR="006311D6" w:rsidRPr="0085283A">
        <w:rPr>
          <w:rFonts w:ascii="Arial" w:hAnsi="Arial" w:cs="Arial"/>
          <w:sz w:val="22"/>
          <w:szCs w:val="22"/>
        </w:rPr>
        <w:t xml:space="preserve">data </w:t>
      </w:r>
      <w:r w:rsidR="0091643C">
        <w:rPr>
          <w:rFonts w:ascii="Arial" w:hAnsi="Arial" w:cs="Arial"/>
          <w:sz w:val="22"/>
          <w:szCs w:val="22"/>
        </w:rPr>
        <w:t xml:space="preserve">(full or partial fold) </w:t>
      </w:r>
      <w:r w:rsidR="006311D6" w:rsidRPr="0085283A">
        <w:rPr>
          <w:rFonts w:ascii="Arial" w:hAnsi="Arial" w:cs="Arial"/>
          <w:sz w:val="22"/>
          <w:szCs w:val="22"/>
        </w:rPr>
        <w:t xml:space="preserve">or samples will be </w:t>
      </w:r>
      <w:r w:rsidR="0085283A" w:rsidRPr="0085283A">
        <w:rPr>
          <w:rFonts w:ascii="Arial" w:hAnsi="Arial" w:cs="Arial"/>
          <w:sz w:val="22"/>
          <w:szCs w:val="22"/>
        </w:rPr>
        <w:t xml:space="preserve">recorded or </w:t>
      </w:r>
      <w:r w:rsidR="006311D6" w:rsidRPr="0085283A">
        <w:rPr>
          <w:rFonts w:ascii="Arial" w:hAnsi="Arial" w:cs="Arial"/>
          <w:sz w:val="22"/>
          <w:szCs w:val="22"/>
        </w:rPr>
        <w:t>acquired</w:t>
      </w:r>
      <w:r w:rsidR="0082394C">
        <w:rPr>
          <w:rFonts w:ascii="Arial" w:hAnsi="Arial" w:cs="Arial"/>
          <w:sz w:val="22"/>
          <w:szCs w:val="22"/>
        </w:rPr>
        <w:t xml:space="preserve"> over</w:t>
      </w:r>
      <w:r w:rsidR="00D54852">
        <w:rPr>
          <w:rFonts w:ascii="Arial" w:hAnsi="Arial" w:cs="Arial"/>
          <w:sz w:val="22"/>
          <w:szCs w:val="22"/>
        </w:rPr>
        <w:t>.</w:t>
      </w:r>
    </w:p>
    <w:p w14:paraId="00DEC933" w14:textId="77777777" w:rsidR="00A071CF" w:rsidRDefault="0022322E" w:rsidP="00A071CF">
      <w:pPr>
        <w:pStyle w:val="List2"/>
        <w:numPr>
          <w:ilvl w:val="0"/>
          <w:numId w:val="43"/>
        </w:numPr>
        <w:spacing w:before="120" w:line="276" w:lineRule="auto"/>
        <w:ind w:left="1701" w:hanging="567"/>
        <w:rPr>
          <w:rFonts w:ascii="Arial" w:hAnsi="Arial" w:cs="Arial"/>
          <w:sz w:val="22"/>
          <w:szCs w:val="22"/>
        </w:rPr>
      </w:pPr>
      <w:r w:rsidRPr="0085283A">
        <w:rPr>
          <w:rFonts w:ascii="Arial" w:hAnsi="Arial" w:cs="Arial"/>
          <w:sz w:val="22"/>
          <w:szCs w:val="22"/>
        </w:rPr>
        <w:t xml:space="preserve">It is not necessary to include </w:t>
      </w:r>
      <w:r w:rsidR="0085283A" w:rsidRPr="0085283A">
        <w:rPr>
          <w:rFonts w:ascii="Arial" w:hAnsi="Arial" w:cs="Arial"/>
          <w:sz w:val="22"/>
          <w:szCs w:val="22"/>
        </w:rPr>
        <w:t>broader ‘operational</w:t>
      </w:r>
      <w:r w:rsidRPr="0085283A">
        <w:rPr>
          <w:rFonts w:ascii="Arial" w:hAnsi="Arial" w:cs="Arial"/>
          <w:sz w:val="22"/>
          <w:szCs w:val="22"/>
        </w:rPr>
        <w:t xml:space="preserve"> areas</w:t>
      </w:r>
      <w:r w:rsidR="00AD7580">
        <w:rPr>
          <w:rFonts w:ascii="Arial" w:hAnsi="Arial" w:cs="Arial"/>
          <w:sz w:val="22"/>
          <w:szCs w:val="22"/>
        </w:rPr>
        <w:t>’</w:t>
      </w:r>
      <w:r w:rsidR="00B75809">
        <w:rPr>
          <w:rFonts w:ascii="Arial" w:hAnsi="Arial" w:cs="Arial"/>
          <w:sz w:val="22"/>
          <w:szCs w:val="22"/>
        </w:rPr>
        <w:t>,</w:t>
      </w:r>
      <w:r w:rsidRPr="0085283A">
        <w:rPr>
          <w:rFonts w:ascii="Arial" w:hAnsi="Arial" w:cs="Arial"/>
          <w:sz w:val="22"/>
          <w:szCs w:val="22"/>
        </w:rPr>
        <w:t xml:space="preserve"> </w:t>
      </w:r>
      <w:r w:rsidR="0082394C">
        <w:rPr>
          <w:rFonts w:ascii="Arial" w:hAnsi="Arial" w:cs="Arial"/>
          <w:sz w:val="22"/>
          <w:szCs w:val="22"/>
        </w:rPr>
        <w:t>such as</w:t>
      </w:r>
      <w:r w:rsidRPr="0085283A">
        <w:rPr>
          <w:rFonts w:ascii="Arial" w:hAnsi="Arial" w:cs="Arial"/>
          <w:sz w:val="22"/>
          <w:szCs w:val="22"/>
        </w:rPr>
        <w:t xml:space="preserve"> where vessels </w:t>
      </w:r>
      <w:r w:rsidR="0085283A" w:rsidRPr="0085283A">
        <w:rPr>
          <w:rFonts w:ascii="Arial" w:hAnsi="Arial" w:cs="Arial"/>
          <w:sz w:val="22"/>
          <w:szCs w:val="22"/>
        </w:rPr>
        <w:t>will be manoeuvred</w:t>
      </w:r>
      <w:r w:rsidRPr="0085283A">
        <w:rPr>
          <w:rFonts w:ascii="Arial" w:hAnsi="Arial" w:cs="Arial"/>
          <w:sz w:val="22"/>
          <w:szCs w:val="22"/>
        </w:rPr>
        <w:t xml:space="preserve"> but data</w:t>
      </w:r>
      <w:r w:rsidR="00660705" w:rsidRPr="0085283A">
        <w:rPr>
          <w:rFonts w:ascii="Arial" w:hAnsi="Arial" w:cs="Arial"/>
          <w:sz w:val="22"/>
          <w:szCs w:val="22"/>
        </w:rPr>
        <w:t>/samples</w:t>
      </w:r>
      <w:r w:rsidRPr="0085283A">
        <w:rPr>
          <w:rFonts w:ascii="Arial" w:hAnsi="Arial" w:cs="Arial"/>
          <w:sz w:val="22"/>
          <w:szCs w:val="22"/>
        </w:rPr>
        <w:t xml:space="preserve"> not </w:t>
      </w:r>
      <w:r w:rsidR="00660705" w:rsidRPr="0085283A">
        <w:rPr>
          <w:rFonts w:ascii="Arial" w:hAnsi="Arial" w:cs="Arial"/>
          <w:sz w:val="22"/>
          <w:szCs w:val="22"/>
        </w:rPr>
        <w:t>acquired</w:t>
      </w:r>
      <w:r w:rsidRPr="0085283A">
        <w:rPr>
          <w:rFonts w:ascii="Arial" w:hAnsi="Arial" w:cs="Arial"/>
          <w:sz w:val="22"/>
          <w:szCs w:val="22"/>
        </w:rPr>
        <w:t>.</w:t>
      </w:r>
    </w:p>
    <w:p w14:paraId="171C7DAD" w14:textId="76428833" w:rsidR="00126CC3" w:rsidRPr="006B45FA" w:rsidRDefault="00C21355" w:rsidP="00233B4F">
      <w:pPr>
        <w:pStyle w:val="List2"/>
        <w:numPr>
          <w:ilvl w:val="0"/>
          <w:numId w:val="11"/>
        </w:numPr>
        <w:spacing w:before="120" w:line="276" w:lineRule="auto"/>
        <w:ind w:left="993" w:hanging="284"/>
        <w:rPr>
          <w:rFonts w:ascii="Arial" w:hAnsi="Arial" w:cs="Arial"/>
          <w:sz w:val="22"/>
          <w:szCs w:val="22"/>
        </w:rPr>
      </w:pPr>
      <w:r w:rsidRPr="006B45FA">
        <w:rPr>
          <w:rStyle w:val="Hyperlink"/>
          <w:rFonts w:ascii="Arial" w:hAnsi="Arial" w:cs="Arial"/>
          <w:color w:val="auto"/>
          <w:sz w:val="22"/>
          <w:szCs w:val="22"/>
          <w:u w:val="none"/>
        </w:rPr>
        <w:t>A link</w:t>
      </w:r>
      <w:r w:rsidR="00657D00" w:rsidRPr="006B45FA">
        <w:rPr>
          <w:rStyle w:val="Hyperlink"/>
          <w:rFonts w:ascii="Arial" w:hAnsi="Arial" w:cs="Arial"/>
          <w:color w:val="auto"/>
          <w:sz w:val="22"/>
          <w:szCs w:val="22"/>
          <w:u w:val="none"/>
        </w:rPr>
        <w:t xml:space="preserve"> to spatial data for </w:t>
      </w:r>
      <w:r w:rsidRPr="006B45FA">
        <w:rPr>
          <w:rStyle w:val="Hyperlink"/>
          <w:rFonts w:ascii="Arial" w:hAnsi="Arial" w:cs="Arial"/>
          <w:color w:val="auto"/>
          <w:sz w:val="22"/>
          <w:szCs w:val="22"/>
          <w:u w:val="none"/>
        </w:rPr>
        <w:t xml:space="preserve">graticular blocks is </w:t>
      </w:r>
      <w:r w:rsidR="00657D00" w:rsidRPr="006B45FA">
        <w:rPr>
          <w:rStyle w:val="Hyperlink"/>
          <w:rFonts w:ascii="Arial" w:hAnsi="Arial" w:cs="Arial"/>
          <w:color w:val="auto"/>
          <w:sz w:val="22"/>
          <w:szCs w:val="22"/>
          <w:u w:val="none"/>
        </w:rPr>
        <w:t>available on NOPTA’s website</w:t>
      </w:r>
      <w:r w:rsidR="00A071CF" w:rsidRPr="006B45FA">
        <w:rPr>
          <w:rStyle w:val="Hyperlink"/>
          <w:rFonts w:ascii="Arial" w:hAnsi="Arial" w:cs="Arial"/>
          <w:color w:val="auto"/>
          <w:sz w:val="22"/>
          <w:szCs w:val="22"/>
          <w:u w:val="none"/>
        </w:rPr>
        <w:t xml:space="preserve"> at </w:t>
      </w:r>
      <w:hyperlink r:id="rId21" w:history="1">
        <w:r w:rsidR="006B45FA" w:rsidRPr="000314F4">
          <w:rPr>
            <w:rFonts w:ascii="Arial" w:hAnsi="Arial" w:cs="Arial"/>
            <w:color w:val="0000FF"/>
            <w:sz w:val="22"/>
            <w:szCs w:val="22"/>
            <w:u w:val="single"/>
          </w:rPr>
          <w:t>https://www.nopta.gov.au/maps-and-public-data</w:t>
        </w:r>
        <w:r w:rsidR="006B45FA" w:rsidRPr="000314F4">
          <w:rPr>
            <w:rFonts w:ascii="Arial" w:hAnsi="Arial" w:cs="Arial"/>
            <w:color w:val="0000FF"/>
            <w:sz w:val="22"/>
            <w:szCs w:val="22"/>
            <w:u w:val="single"/>
          </w:rPr>
          <w:t>/</w:t>
        </w:r>
        <w:r w:rsidR="006B45FA" w:rsidRPr="000314F4">
          <w:rPr>
            <w:rFonts w:ascii="Arial" w:hAnsi="Arial" w:cs="Arial"/>
            <w:color w:val="0000FF"/>
            <w:sz w:val="22"/>
            <w:szCs w:val="22"/>
            <w:u w:val="single"/>
          </w:rPr>
          <w:t>spatial-data.html</w:t>
        </w:r>
      </w:hyperlink>
      <w:r w:rsidR="006B45FA" w:rsidRPr="000314F4">
        <w:rPr>
          <w:rFonts w:ascii="Arial" w:hAnsi="Arial" w:cs="Arial"/>
          <w:sz w:val="22"/>
          <w:szCs w:val="22"/>
        </w:rPr>
        <w:t xml:space="preserve"> </w:t>
      </w:r>
      <w:r w:rsidR="00126CC3" w:rsidRPr="00387D41">
        <w:rPr>
          <w:rFonts w:ascii="Arial" w:hAnsi="Arial" w:cs="Arial"/>
          <w:sz w:val="22"/>
          <w:szCs w:val="22"/>
        </w:rPr>
        <w:t>A map</w:t>
      </w:r>
      <w:r w:rsidR="00126CC3" w:rsidRPr="006B45FA">
        <w:rPr>
          <w:rFonts w:ascii="Arial" w:hAnsi="Arial" w:cs="Arial"/>
          <w:sz w:val="22"/>
          <w:szCs w:val="22"/>
        </w:rPr>
        <w:t xml:space="preserve"> showing the 1:1,000,000 </w:t>
      </w:r>
      <w:proofErr w:type="spellStart"/>
      <w:r w:rsidR="00126CC3" w:rsidRPr="006B45FA">
        <w:rPr>
          <w:rFonts w:ascii="Arial" w:hAnsi="Arial" w:cs="Arial"/>
          <w:sz w:val="22"/>
          <w:szCs w:val="22"/>
        </w:rPr>
        <w:t>mapsheet</w:t>
      </w:r>
      <w:proofErr w:type="spellEnd"/>
      <w:r w:rsidR="00126CC3" w:rsidRPr="006B45FA">
        <w:rPr>
          <w:rFonts w:ascii="Arial" w:hAnsi="Arial" w:cs="Arial"/>
          <w:sz w:val="22"/>
          <w:szCs w:val="22"/>
        </w:rPr>
        <w:t xml:space="preserve"> and graticular block numbers</w:t>
      </w:r>
      <w:r w:rsidR="0082394C" w:rsidRPr="006B45FA">
        <w:rPr>
          <w:rFonts w:ascii="Arial" w:hAnsi="Arial" w:cs="Arial"/>
          <w:sz w:val="22"/>
          <w:szCs w:val="22"/>
        </w:rPr>
        <w:t>.</w:t>
      </w:r>
    </w:p>
    <w:p w14:paraId="3B0E1C5B" w14:textId="77777777" w:rsidR="00126CC3" w:rsidRPr="009701A8" w:rsidRDefault="00126CC3" w:rsidP="00126CC3">
      <w:pPr>
        <w:pStyle w:val="List2"/>
        <w:numPr>
          <w:ilvl w:val="0"/>
          <w:numId w:val="11"/>
        </w:numPr>
        <w:spacing w:before="120" w:line="276" w:lineRule="auto"/>
        <w:ind w:left="993" w:hanging="284"/>
        <w:rPr>
          <w:rFonts w:ascii="Arial" w:hAnsi="Arial" w:cs="Arial"/>
          <w:sz w:val="22"/>
          <w:szCs w:val="22"/>
        </w:rPr>
      </w:pPr>
      <w:r w:rsidRPr="009701A8">
        <w:rPr>
          <w:rFonts w:ascii="Arial" w:hAnsi="Arial" w:cs="Arial"/>
          <w:sz w:val="22"/>
          <w:szCs w:val="22"/>
        </w:rPr>
        <w:t>ESRI Shapefile, Geodatabase file or a spreadsheet with the coordinate listings (and datum) of the area.</w:t>
      </w:r>
    </w:p>
    <w:p w14:paraId="2762A5FA" w14:textId="77777777" w:rsidR="00632BC4" w:rsidRPr="009701A8" w:rsidRDefault="00984593" w:rsidP="007840ED">
      <w:pPr>
        <w:pStyle w:val="List2"/>
        <w:numPr>
          <w:ilvl w:val="0"/>
          <w:numId w:val="11"/>
        </w:numPr>
        <w:spacing w:before="120" w:line="276" w:lineRule="auto"/>
        <w:ind w:left="993" w:hanging="284"/>
        <w:rPr>
          <w:rFonts w:ascii="Arial" w:hAnsi="Arial" w:cs="Arial"/>
          <w:sz w:val="22"/>
          <w:szCs w:val="22"/>
        </w:rPr>
      </w:pPr>
      <w:r>
        <w:rPr>
          <w:rFonts w:ascii="Arial" w:hAnsi="Arial" w:cs="Arial"/>
          <w:sz w:val="22"/>
          <w:szCs w:val="22"/>
        </w:rPr>
        <w:t>Where relevant, e</w:t>
      </w:r>
      <w:r w:rsidR="00632BC4" w:rsidRPr="009701A8">
        <w:rPr>
          <w:rFonts w:ascii="Arial" w:hAnsi="Arial" w:cs="Arial"/>
          <w:sz w:val="22"/>
          <w:szCs w:val="22"/>
        </w:rPr>
        <w:t xml:space="preserve">vidence of consultation with </w:t>
      </w:r>
      <w:r w:rsidR="00011B7F" w:rsidRPr="009701A8">
        <w:rPr>
          <w:rFonts w:ascii="Arial" w:hAnsi="Arial" w:cs="Arial"/>
          <w:sz w:val="22"/>
          <w:szCs w:val="22"/>
        </w:rPr>
        <w:t xml:space="preserve">parties affected by the proposed </w:t>
      </w:r>
      <w:r w:rsidR="001E75D3" w:rsidRPr="009701A8">
        <w:rPr>
          <w:rFonts w:ascii="Arial" w:hAnsi="Arial" w:cs="Arial"/>
          <w:sz w:val="22"/>
          <w:szCs w:val="22"/>
        </w:rPr>
        <w:t>SPA</w:t>
      </w:r>
      <w:r w:rsidR="00995BB5" w:rsidRPr="009701A8">
        <w:rPr>
          <w:rFonts w:ascii="Arial" w:hAnsi="Arial" w:cs="Arial"/>
          <w:sz w:val="22"/>
          <w:szCs w:val="22"/>
        </w:rPr>
        <w:t>,</w:t>
      </w:r>
      <w:r w:rsidR="00011B7F" w:rsidRPr="009701A8">
        <w:rPr>
          <w:rFonts w:ascii="Arial" w:hAnsi="Arial" w:cs="Arial"/>
          <w:sz w:val="22"/>
          <w:szCs w:val="22"/>
        </w:rPr>
        <w:t xml:space="preserve"> </w:t>
      </w:r>
      <w:r w:rsidR="001E75D3" w:rsidRPr="009701A8">
        <w:rPr>
          <w:rFonts w:ascii="Arial" w:hAnsi="Arial" w:cs="Arial"/>
          <w:sz w:val="22"/>
          <w:szCs w:val="22"/>
        </w:rPr>
        <w:t>AA</w:t>
      </w:r>
      <w:r w:rsidR="00011B7F" w:rsidRPr="009701A8">
        <w:rPr>
          <w:rFonts w:ascii="Arial" w:hAnsi="Arial" w:cs="Arial"/>
          <w:sz w:val="22"/>
          <w:szCs w:val="22"/>
        </w:rPr>
        <w:t xml:space="preserve"> </w:t>
      </w:r>
      <w:r w:rsidR="00995BB5" w:rsidRPr="009701A8">
        <w:rPr>
          <w:rFonts w:ascii="Arial" w:hAnsi="Arial" w:cs="Arial"/>
          <w:sz w:val="22"/>
          <w:szCs w:val="22"/>
        </w:rPr>
        <w:t xml:space="preserve">or </w:t>
      </w:r>
      <w:r w:rsidR="00FB6A6C">
        <w:rPr>
          <w:rFonts w:ascii="Arial" w:hAnsi="Arial" w:cs="Arial"/>
          <w:sz w:val="22"/>
          <w:szCs w:val="22"/>
        </w:rPr>
        <w:t>SIC</w:t>
      </w:r>
      <w:r w:rsidR="009231F1">
        <w:rPr>
          <w:rFonts w:ascii="Arial" w:hAnsi="Arial" w:cs="Arial"/>
          <w:sz w:val="22"/>
          <w:szCs w:val="22"/>
        </w:rPr>
        <w:t xml:space="preserve"> –</w:t>
      </w:r>
      <w:r w:rsidR="006B35D7">
        <w:rPr>
          <w:rFonts w:ascii="Arial" w:hAnsi="Arial" w:cs="Arial"/>
          <w:sz w:val="22"/>
          <w:szCs w:val="22"/>
        </w:rPr>
        <w:t xml:space="preserve"> refer</w:t>
      </w:r>
      <w:r w:rsidR="009231F1">
        <w:rPr>
          <w:rFonts w:ascii="Arial" w:hAnsi="Arial" w:cs="Arial"/>
          <w:sz w:val="22"/>
          <w:szCs w:val="22"/>
        </w:rPr>
        <w:t xml:space="preserve"> to</w:t>
      </w:r>
      <w:r w:rsidR="00011B7F" w:rsidRPr="009701A8">
        <w:rPr>
          <w:rFonts w:ascii="Arial" w:hAnsi="Arial" w:cs="Arial"/>
          <w:sz w:val="22"/>
          <w:szCs w:val="22"/>
        </w:rPr>
        <w:t xml:space="preserve"> </w:t>
      </w:r>
      <w:r>
        <w:rPr>
          <w:rFonts w:ascii="Arial" w:hAnsi="Arial" w:cs="Arial"/>
          <w:sz w:val="22"/>
          <w:szCs w:val="22"/>
        </w:rPr>
        <w:t>section </w:t>
      </w:r>
      <w:r w:rsidR="006B35D7">
        <w:rPr>
          <w:rFonts w:ascii="Arial" w:hAnsi="Arial" w:cs="Arial"/>
          <w:sz w:val="22"/>
          <w:szCs w:val="22"/>
        </w:rPr>
        <w:t>6 of this guideline.</w:t>
      </w:r>
    </w:p>
    <w:p w14:paraId="0E863646" w14:textId="77777777" w:rsidR="00947890" w:rsidRPr="009701A8" w:rsidRDefault="00AC5C07" w:rsidP="007840ED">
      <w:pPr>
        <w:pStyle w:val="List2"/>
        <w:numPr>
          <w:ilvl w:val="0"/>
          <w:numId w:val="11"/>
        </w:numPr>
        <w:spacing w:before="120" w:line="276" w:lineRule="auto"/>
        <w:ind w:left="993" w:hanging="284"/>
        <w:rPr>
          <w:rFonts w:ascii="Arial" w:hAnsi="Arial" w:cs="Arial"/>
          <w:sz w:val="22"/>
          <w:szCs w:val="22"/>
        </w:rPr>
      </w:pPr>
      <w:r>
        <w:rPr>
          <w:rFonts w:ascii="Arial" w:hAnsi="Arial" w:cs="Arial"/>
          <w:sz w:val="22"/>
          <w:szCs w:val="22"/>
        </w:rPr>
        <w:lastRenderedPageBreak/>
        <w:t>For</w:t>
      </w:r>
      <w:r w:rsidR="00947890" w:rsidRPr="009701A8">
        <w:rPr>
          <w:rFonts w:ascii="Arial" w:hAnsi="Arial" w:cs="Arial"/>
          <w:sz w:val="22"/>
          <w:szCs w:val="22"/>
        </w:rPr>
        <w:t xml:space="preserve"> </w:t>
      </w:r>
      <w:r w:rsidR="0082394C">
        <w:rPr>
          <w:rFonts w:ascii="Arial" w:hAnsi="Arial" w:cs="Arial"/>
          <w:sz w:val="22"/>
          <w:szCs w:val="22"/>
        </w:rPr>
        <w:t xml:space="preserve">an </w:t>
      </w:r>
      <w:r w:rsidR="00947890" w:rsidRPr="009701A8">
        <w:rPr>
          <w:rFonts w:ascii="Arial" w:hAnsi="Arial" w:cs="Arial"/>
          <w:sz w:val="22"/>
          <w:szCs w:val="22"/>
        </w:rPr>
        <w:t xml:space="preserve">AA application, </w:t>
      </w:r>
      <w:r w:rsidR="00C72403">
        <w:rPr>
          <w:rFonts w:ascii="Arial" w:hAnsi="Arial" w:cs="Arial"/>
          <w:sz w:val="22"/>
          <w:szCs w:val="22"/>
        </w:rPr>
        <w:t xml:space="preserve">identification of the existing title the AA relates to and </w:t>
      </w:r>
      <w:r w:rsidR="00947890" w:rsidRPr="009701A8">
        <w:rPr>
          <w:rFonts w:ascii="Arial" w:hAnsi="Arial" w:cs="Arial"/>
          <w:sz w:val="22"/>
          <w:szCs w:val="22"/>
        </w:rPr>
        <w:t xml:space="preserve">a description of how the proposed </w:t>
      </w:r>
      <w:r w:rsidR="00FB6A6C">
        <w:rPr>
          <w:rFonts w:ascii="Arial" w:hAnsi="Arial" w:cs="Arial"/>
          <w:sz w:val="22"/>
          <w:szCs w:val="22"/>
        </w:rPr>
        <w:t>operations</w:t>
      </w:r>
      <w:r w:rsidR="00947890" w:rsidRPr="009701A8">
        <w:rPr>
          <w:rFonts w:ascii="Arial" w:hAnsi="Arial" w:cs="Arial"/>
          <w:sz w:val="22"/>
          <w:szCs w:val="22"/>
        </w:rPr>
        <w:t xml:space="preserve"> will enable the more effective exercise of the applicant’s rights</w:t>
      </w:r>
      <w:r w:rsidR="00EE5804">
        <w:rPr>
          <w:rFonts w:ascii="Arial" w:hAnsi="Arial" w:cs="Arial"/>
          <w:sz w:val="22"/>
          <w:szCs w:val="22"/>
        </w:rPr>
        <w:t>,</w:t>
      </w:r>
      <w:r w:rsidR="00947890" w:rsidRPr="009701A8">
        <w:rPr>
          <w:rFonts w:ascii="Arial" w:hAnsi="Arial" w:cs="Arial"/>
          <w:sz w:val="22"/>
          <w:szCs w:val="22"/>
        </w:rPr>
        <w:t xml:space="preserve"> or </w:t>
      </w:r>
      <w:r w:rsidR="00FE379A" w:rsidRPr="009701A8">
        <w:rPr>
          <w:rFonts w:ascii="Arial" w:hAnsi="Arial" w:cs="Arial"/>
          <w:sz w:val="22"/>
          <w:szCs w:val="22"/>
        </w:rPr>
        <w:t xml:space="preserve">the </w:t>
      </w:r>
      <w:r w:rsidR="00947890" w:rsidRPr="009701A8">
        <w:rPr>
          <w:rFonts w:ascii="Arial" w:hAnsi="Arial" w:cs="Arial"/>
          <w:sz w:val="22"/>
          <w:szCs w:val="22"/>
        </w:rPr>
        <w:t>proper performance of the applicant’s duties</w:t>
      </w:r>
      <w:r w:rsidR="00EE5804">
        <w:rPr>
          <w:rFonts w:ascii="Arial" w:hAnsi="Arial" w:cs="Arial"/>
          <w:sz w:val="22"/>
          <w:szCs w:val="22"/>
        </w:rPr>
        <w:t>,</w:t>
      </w:r>
      <w:r w:rsidR="00947890" w:rsidRPr="009701A8">
        <w:rPr>
          <w:rFonts w:ascii="Arial" w:hAnsi="Arial" w:cs="Arial"/>
          <w:sz w:val="22"/>
          <w:szCs w:val="22"/>
        </w:rPr>
        <w:t xml:space="preserve"> within </w:t>
      </w:r>
      <w:r w:rsidR="00936146">
        <w:rPr>
          <w:rFonts w:ascii="Arial" w:hAnsi="Arial" w:cs="Arial"/>
          <w:sz w:val="22"/>
          <w:szCs w:val="22"/>
        </w:rPr>
        <w:t>the</w:t>
      </w:r>
      <w:r w:rsidR="00947890" w:rsidRPr="009701A8">
        <w:rPr>
          <w:rFonts w:ascii="Arial" w:hAnsi="Arial" w:cs="Arial"/>
          <w:sz w:val="22"/>
          <w:szCs w:val="22"/>
        </w:rPr>
        <w:t xml:space="preserve"> existing </w:t>
      </w:r>
      <w:r w:rsidR="00A53115">
        <w:rPr>
          <w:rFonts w:ascii="Arial" w:hAnsi="Arial" w:cs="Arial"/>
          <w:sz w:val="22"/>
          <w:szCs w:val="22"/>
        </w:rPr>
        <w:t>title</w:t>
      </w:r>
      <w:r w:rsidR="00947890" w:rsidRPr="009701A8">
        <w:rPr>
          <w:rFonts w:ascii="Arial" w:hAnsi="Arial" w:cs="Arial"/>
          <w:sz w:val="22"/>
          <w:szCs w:val="22"/>
        </w:rPr>
        <w:t>.</w:t>
      </w:r>
    </w:p>
    <w:p w14:paraId="4DDCD5B9" w14:textId="77777777" w:rsidR="0022322E" w:rsidRDefault="00AC5C07" w:rsidP="007840ED">
      <w:pPr>
        <w:pStyle w:val="List2"/>
        <w:numPr>
          <w:ilvl w:val="0"/>
          <w:numId w:val="11"/>
        </w:numPr>
        <w:spacing w:before="120" w:line="276" w:lineRule="auto"/>
        <w:ind w:left="993" w:hanging="284"/>
        <w:rPr>
          <w:rFonts w:ascii="Arial" w:hAnsi="Arial" w:cs="Arial"/>
          <w:sz w:val="22"/>
          <w:szCs w:val="22"/>
        </w:rPr>
      </w:pPr>
      <w:r>
        <w:rPr>
          <w:rFonts w:ascii="Arial" w:hAnsi="Arial" w:cs="Arial"/>
          <w:sz w:val="22"/>
          <w:szCs w:val="22"/>
        </w:rPr>
        <w:t>For</w:t>
      </w:r>
      <w:r w:rsidR="0022322E" w:rsidRPr="009701A8">
        <w:rPr>
          <w:rFonts w:ascii="Arial" w:hAnsi="Arial" w:cs="Arial"/>
          <w:sz w:val="22"/>
          <w:szCs w:val="22"/>
        </w:rPr>
        <w:t xml:space="preserve"> </w:t>
      </w:r>
      <w:r w:rsidR="0082394C">
        <w:rPr>
          <w:rFonts w:ascii="Arial" w:hAnsi="Arial" w:cs="Arial"/>
          <w:sz w:val="22"/>
          <w:szCs w:val="22"/>
        </w:rPr>
        <w:t xml:space="preserve">a </w:t>
      </w:r>
      <w:r w:rsidR="00FB6A6C">
        <w:rPr>
          <w:rFonts w:ascii="Arial" w:hAnsi="Arial" w:cs="Arial"/>
          <w:sz w:val="22"/>
          <w:szCs w:val="22"/>
        </w:rPr>
        <w:t>SIC</w:t>
      </w:r>
      <w:r w:rsidR="0022322E" w:rsidRPr="009701A8">
        <w:rPr>
          <w:rFonts w:ascii="Arial" w:hAnsi="Arial" w:cs="Arial"/>
          <w:sz w:val="22"/>
          <w:szCs w:val="22"/>
        </w:rPr>
        <w:t xml:space="preserve"> application, details of the applicant’s</w:t>
      </w:r>
      <w:r w:rsidR="00936146" w:rsidRPr="009701A8">
        <w:rPr>
          <w:rFonts w:ascii="Arial" w:hAnsi="Arial" w:cs="Arial"/>
          <w:sz w:val="22"/>
          <w:szCs w:val="22"/>
        </w:rPr>
        <w:t xml:space="preserve"> objectives and plan of the </w:t>
      </w:r>
      <w:r w:rsidR="00936146">
        <w:rPr>
          <w:rFonts w:ascii="Arial" w:hAnsi="Arial" w:cs="Arial"/>
          <w:sz w:val="22"/>
          <w:szCs w:val="22"/>
        </w:rPr>
        <w:t xml:space="preserve">scientific </w:t>
      </w:r>
      <w:r w:rsidR="00936146" w:rsidRPr="009701A8">
        <w:rPr>
          <w:rFonts w:ascii="Arial" w:hAnsi="Arial" w:cs="Arial"/>
          <w:sz w:val="22"/>
          <w:szCs w:val="22"/>
        </w:rPr>
        <w:t>investigation</w:t>
      </w:r>
      <w:r w:rsidR="0022322E" w:rsidRPr="009701A8">
        <w:rPr>
          <w:rFonts w:ascii="Arial" w:hAnsi="Arial" w:cs="Arial"/>
          <w:sz w:val="22"/>
          <w:szCs w:val="22"/>
        </w:rPr>
        <w:t xml:space="preserve"> </w:t>
      </w:r>
      <w:r w:rsidR="00E96304">
        <w:rPr>
          <w:rFonts w:ascii="Arial" w:hAnsi="Arial" w:cs="Arial"/>
          <w:sz w:val="22"/>
          <w:szCs w:val="22"/>
        </w:rPr>
        <w:t xml:space="preserve">and the applicant’s </w:t>
      </w:r>
      <w:r w:rsidR="00AB65FA">
        <w:rPr>
          <w:rFonts w:ascii="Arial" w:hAnsi="Arial" w:cs="Arial"/>
          <w:sz w:val="22"/>
          <w:szCs w:val="22"/>
        </w:rPr>
        <w:t>technical capacity and competence</w:t>
      </w:r>
      <w:r w:rsidR="0022322E" w:rsidRPr="009701A8">
        <w:rPr>
          <w:rFonts w:ascii="Arial" w:hAnsi="Arial" w:cs="Arial"/>
          <w:sz w:val="22"/>
          <w:szCs w:val="22"/>
        </w:rPr>
        <w:t xml:space="preserve"> to undertake the </w:t>
      </w:r>
      <w:r w:rsidR="00E96304">
        <w:rPr>
          <w:rFonts w:ascii="Arial" w:hAnsi="Arial" w:cs="Arial"/>
          <w:sz w:val="22"/>
          <w:szCs w:val="22"/>
        </w:rPr>
        <w:t>investigation</w:t>
      </w:r>
      <w:r w:rsidR="00590C08" w:rsidRPr="009701A8">
        <w:rPr>
          <w:rFonts w:ascii="Arial" w:hAnsi="Arial" w:cs="Arial"/>
          <w:sz w:val="22"/>
          <w:szCs w:val="22"/>
        </w:rPr>
        <w:t>.</w:t>
      </w:r>
    </w:p>
    <w:p w14:paraId="2C000030" w14:textId="77777777" w:rsidR="003B6770" w:rsidRPr="00A071CF" w:rsidRDefault="003B6770" w:rsidP="00217976">
      <w:pPr>
        <w:pStyle w:val="Heading1"/>
        <w:tabs>
          <w:tab w:val="clear" w:pos="432"/>
        </w:tabs>
        <w:ind w:left="567" w:hanging="567"/>
        <w:rPr>
          <w:rFonts w:ascii="Arial" w:hAnsi="Arial"/>
          <w:szCs w:val="24"/>
        </w:rPr>
      </w:pPr>
      <w:bookmarkStart w:id="47" w:name="_Ref422139833"/>
      <w:bookmarkStart w:id="48" w:name="_Ref426452272"/>
      <w:bookmarkStart w:id="49" w:name="_Toc468363144"/>
      <w:r w:rsidRPr="00A071CF">
        <w:rPr>
          <w:rFonts w:ascii="Arial" w:hAnsi="Arial"/>
          <w:szCs w:val="24"/>
        </w:rPr>
        <w:t>C</w:t>
      </w:r>
      <w:r w:rsidR="004215B3" w:rsidRPr="00A071CF">
        <w:rPr>
          <w:rFonts w:ascii="Arial" w:hAnsi="Arial"/>
          <w:szCs w:val="24"/>
        </w:rPr>
        <w:t>ONSULTATION</w:t>
      </w:r>
      <w:bookmarkEnd w:id="47"/>
      <w:bookmarkEnd w:id="48"/>
      <w:bookmarkEnd w:id="49"/>
    </w:p>
    <w:p w14:paraId="1713ED15" w14:textId="77777777" w:rsidR="004215B3" w:rsidRPr="00B268E2" w:rsidRDefault="00813CF5" w:rsidP="00B268E2">
      <w:pPr>
        <w:pStyle w:val="Heading3"/>
      </w:pPr>
      <w:r w:rsidRPr="00B268E2">
        <w:t>General</w:t>
      </w:r>
    </w:p>
    <w:p w14:paraId="727B0895" w14:textId="77777777" w:rsidR="00A071CF" w:rsidRDefault="00D54852" w:rsidP="007840ED">
      <w:pPr>
        <w:pStyle w:val="List2"/>
        <w:numPr>
          <w:ilvl w:val="1"/>
          <w:numId w:val="1"/>
        </w:numPr>
        <w:spacing w:after="180"/>
        <w:ind w:left="567" w:hanging="567"/>
        <w:rPr>
          <w:rFonts w:ascii="Arial" w:hAnsi="Arial" w:cs="Arial"/>
          <w:sz w:val="22"/>
          <w:szCs w:val="22"/>
        </w:rPr>
      </w:pPr>
      <w:r>
        <w:rPr>
          <w:rFonts w:ascii="Arial" w:hAnsi="Arial" w:cs="Arial"/>
          <w:sz w:val="22"/>
          <w:szCs w:val="22"/>
        </w:rPr>
        <w:t>A</w:t>
      </w:r>
      <w:r w:rsidR="00126CC3" w:rsidRPr="00AF0F15">
        <w:rPr>
          <w:rFonts w:ascii="Arial" w:hAnsi="Arial" w:cs="Arial"/>
          <w:sz w:val="22"/>
          <w:szCs w:val="22"/>
        </w:rPr>
        <w:t>pplicants</w:t>
      </w:r>
      <w:r w:rsidR="00C646A9" w:rsidRPr="00AF0F15">
        <w:rPr>
          <w:rFonts w:ascii="Arial" w:hAnsi="Arial" w:cs="Arial"/>
          <w:sz w:val="22"/>
          <w:szCs w:val="22"/>
        </w:rPr>
        <w:t xml:space="preserve"> for a SPA, AA or </w:t>
      </w:r>
      <w:r w:rsidR="00A071CF">
        <w:rPr>
          <w:rFonts w:ascii="Arial" w:hAnsi="Arial" w:cs="Arial"/>
          <w:sz w:val="22"/>
          <w:szCs w:val="22"/>
        </w:rPr>
        <w:t>SIC</w:t>
      </w:r>
      <w:r w:rsidR="00C646A9" w:rsidRPr="00AF0F15">
        <w:rPr>
          <w:rFonts w:ascii="Arial" w:hAnsi="Arial" w:cs="Arial"/>
          <w:sz w:val="22"/>
          <w:szCs w:val="22"/>
        </w:rPr>
        <w:t xml:space="preserve"> over </w:t>
      </w:r>
      <w:r w:rsidR="009A0AA0">
        <w:rPr>
          <w:rFonts w:ascii="Arial" w:hAnsi="Arial" w:cs="Arial"/>
          <w:sz w:val="22"/>
          <w:szCs w:val="22"/>
        </w:rPr>
        <w:t xml:space="preserve">areas not subject to </w:t>
      </w:r>
      <w:r w:rsidR="006B35D7">
        <w:rPr>
          <w:rFonts w:ascii="Arial" w:hAnsi="Arial" w:cs="Arial"/>
          <w:sz w:val="22"/>
          <w:szCs w:val="22"/>
        </w:rPr>
        <w:t>a</w:t>
      </w:r>
      <w:r w:rsidR="00A071CF">
        <w:rPr>
          <w:rFonts w:ascii="Arial" w:hAnsi="Arial" w:cs="Arial"/>
          <w:sz w:val="22"/>
          <w:szCs w:val="22"/>
        </w:rPr>
        <w:t>n</w:t>
      </w:r>
      <w:r w:rsidR="006B35D7">
        <w:rPr>
          <w:rFonts w:ascii="Arial" w:hAnsi="Arial" w:cs="Arial"/>
          <w:sz w:val="22"/>
          <w:szCs w:val="22"/>
        </w:rPr>
        <w:t xml:space="preserve"> Exploration Permit</w:t>
      </w:r>
      <w:r w:rsidR="00976CE4">
        <w:rPr>
          <w:rFonts w:ascii="Arial" w:hAnsi="Arial" w:cs="Arial"/>
          <w:sz w:val="22"/>
          <w:szCs w:val="22"/>
        </w:rPr>
        <w:t xml:space="preserve">, </w:t>
      </w:r>
      <w:r w:rsidR="00032286">
        <w:rPr>
          <w:rFonts w:ascii="Arial" w:hAnsi="Arial" w:cs="Arial"/>
          <w:sz w:val="22"/>
          <w:szCs w:val="22"/>
        </w:rPr>
        <w:t>Retention Lease</w:t>
      </w:r>
      <w:r w:rsidR="001D13A7">
        <w:rPr>
          <w:rFonts w:ascii="Arial" w:hAnsi="Arial" w:cs="Arial"/>
          <w:sz w:val="22"/>
          <w:szCs w:val="22"/>
        </w:rPr>
        <w:t>,</w:t>
      </w:r>
      <w:r w:rsidR="00976CE4">
        <w:rPr>
          <w:rFonts w:ascii="Arial" w:hAnsi="Arial" w:cs="Arial"/>
          <w:sz w:val="22"/>
          <w:szCs w:val="22"/>
        </w:rPr>
        <w:t xml:space="preserve"> </w:t>
      </w:r>
      <w:r w:rsidR="00032286">
        <w:rPr>
          <w:rFonts w:ascii="Arial" w:hAnsi="Arial" w:cs="Arial"/>
          <w:sz w:val="22"/>
          <w:szCs w:val="22"/>
        </w:rPr>
        <w:t>Production Licence</w:t>
      </w:r>
      <w:r w:rsidR="001D13A7">
        <w:rPr>
          <w:rFonts w:ascii="Arial" w:hAnsi="Arial" w:cs="Arial"/>
          <w:sz w:val="22"/>
          <w:szCs w:val="22"/>
        </w:rPr>
        <w:t xml:space="preserve"> </w:t>
      </w:r>
      <w:r w:rsidR="001D13A7" w:rsidRPr="00A071CF">
        <w:rPr>
          <w:rFonts w:ascii="Arial" w:hAnsi="Arial" w:cs="Arial"/>
          <w:sz w:val="22"/>
          <w:szCs w:val="22"/>
        </w:rPr>
        <w:t xml:space="preserve">or </w:t>
      </w:r>
      <w:r w:rsidR="00A071CF">
        <w:rPr>
          <w:rFonts w:ascii="Arial" w:hAnsi="Arial" w:cs="Arial"/>
          <w:sz w:val="22"/>
          <w:szCs w:val="22"/>
        </w:rPr>
        <w:t xml:space="preserve">an existing </w:t>
      </w:r>
      <w:r w:rsidR="001D13A7" w:rsidRPr="00A071CF">
        <w:rPr>
          <w:rFonts w:ascii="Arial" w:hAnsi="Arial" w:cs="Arial"/>
          <w:sz w:val="22"/>
          <w:szCs w:val="22"/>
        </w:rPr>
        <w:t>SPA</w:t>
      </w:r>
      <w:r w:rsidR="00C646A9" w:rsidRPr="00AF0F15">
        <w:rPr>
          <w:rFonts w:ascii="Arial" w:hAnsi="Arial" w:cs="Arial"/>
          <w:sz w:val="22"/>
          <w:szCs w:val="22"/>
        </w:rPr>
        <w:t xml:space="preserve"> </w:t>
      </w:r>
      <w:r w:rsidR="00126CC3" w:rsidRPr="00AF0F15">
        <w:rPr>
          <w:rFonts w:ascii="Arial" w:hAnsi="Arial" w:cs="Arial"/>
          <w:sz w:val="22"/>
          <w:szCs w:val="22"/>
        </w:rPr>
        <w:t>should provide evidence of consultation undertaken with</w:t>
      </w:r>
      <w:r w:rsidR="00412DD5" w:rsidRPr="00AF0F15">
        <w:rPr>
          <w:rFonts w:ascii="Arial" w:hAnsi="Arial" w:cs="Arial"/>
          <w:sz w:val="22"/>
          <w:szCs w:val="22"/>
        </w:rPr>
        <w:t xml:space="preserve"> relevant </w:t>
      </w:r>
      <w:r w:rsidR="00126CC3" w:rsidRPr="00AF0F15">
        <w:rPr>
          <w:rFonts w:ascii="Arial" w:hAnsi="Arial" w:cs="Arial"/>
          <w:sz w:val="22"/>
          <w:szCs w:val="22"/>
        </w:rPr>
        <w:t xml:space="preserve">Commonwealth </w:t>
      </w:r>
      <w:r w:rsidR="00B7718C">
        <w:rPr>
          <w:rFonts w:ascii="Arial" w:hAnsi="Arial" w:cs="Arial"/>
          <w:sz w:val="22"/>
          <w:szCs w:val="22"/>
        </w:rPr>
        <w:t>a</w:t>
      </w:r>
      <w:r w:rsidR="00126CC3" w:rsidRPr="00AF0F15">
        <w:rPr>
          <w:rFonts w:ascii="Arial" w:hAnsi="Arial" w:cs="Arial"/>
          <w:sz w:val="22"/>
          <w:szCs w:val="22"/>
        </w:rPr>
        <w:t xml:space="preserve">gencies </w:t>
      </w:r>
      <w:r w:rsidR="00412DD5" w:rsidRPr="00AF0F15">
        <w:rPr>
          <w:rFonts w:ascii="Arial" w:hAnsi="Arial" w:cs="Arial"/>
          <w:sz w:val="22"/>
          <w:szCs w:val="22"/>
        </w:rPr>
        <w:t>and stakeholders</w:t>
      </w:r>
      <w:r w:rsidR="00B7718C">
        <w:rPr>
          <w:rFonts w:ascii="Arial" w:hAnsi="Arial" w:cs="Arial"/>
          <w:sz w:val="22"/>
          <w:szCs w:val="22"/>
        </w:rPr>
        <w:t>.</w:t>
      </w:r>
      <w:r w:rsidR="0082446E">
        <w:rPr>
          <w:rFonts w:ascii="Arial" w:hAnsi="Arial" w:cs="Arial"/>
          <w:sz w:val="22"/>
          <w:szCs w:val="22"/>
        </w:rPr>
        <w:t xml:space="preserve"> </w:t>
      </w:r>
    </w:p>
    <w:p w14:paraId="750520AE" w14:textId="723DB855" w:rsidR="00BB6C64" w:rsidRDefault="009E613E" w:rsidP="007840ED">
      <w:pPr>
        <w:pStyle w:val="List2"/>
        <w:numPr>
          <w:ilvl w:val="1"/>
          <w:numId w:val="1"/>
        </w:numPr>
        <w:spacing w:after="180"/>
        <w:ind w:left="567" w:hanging="567"/>
        <w:rPr>
          <w:rFonts w:ascii="Arial" w:hAnsi="Arial" w:cs="Arial"/>
          <w:sz w:val="22"/>
          <w:szCs w:val="22"/>
        </w:rPr>
      </w:pPr>
      <w:r w:rsidRPr="00AF0F15">
        <w:rPr>
          <w:rFonts w:ascii="Arial" w:hAnsi="Arial" w:cs="Arial"/>
          <w:sz w:val="22"/>
          <w:szCs w:val="22"/>
        </w:rPr>
        <w:t xml:space="preserve">If the applicant has completed </w:t>
      </w:r>
      <w:r w:rsidR="00D54852">
        <w:rPr>
          <w:rFonts w:ascii="Arial" w:hAnsi="Arial" w:cs="Arial"/>
          <w:sz w:val="22"/>
          <w:szCs w:val="22"/>
        </w:rPr>
        <w:t>c</w:t>
      </w:r>
      <w:r w:rsidRPr="00AF0F15">
        <w:rPr>
          <w:rFonts w:ascii="Arial" w:hAnsi="Arial" w:cs="Arial"/>
          <w:sz w:val="22"/>
          <w:szCs w:val="22"/>
        </w:rPr>
        <w:t xml:space="preserve">onsultation as part of the Environment Plan process </w:t>
      </w:r>
      <w:r w:rsidR="001D13A7">
        <w:rPr>
          <w:rFonts w:ascii="Arial" w:hAnsi="Arial" w:cs="Arial"/>
          <w:sz w:val="22"/>
          <w:szCs w:val="22"/>
        </w:rPr>
        <w:t xml:space="preserve">under the </w:t>
      </w:r>
      <w:hyperlink r:id="rId22" w:tooltip="https://www.comlaw.gov.au/Details/F2015C00069" w:history="1">
        <w:r w:rsidR="001D13A7" w:rsidRPr="0014602A">
          <w:rPr>
            <w:rStyle w:val="Hyperlink"/>
            <w:rFonts w:ascii="Arial" w:hAnsi="Arial" w:cs="Arial"/>
            <w:i/>
            <w:sz w:val="22"/>
            <w:szCs w:val="22"/>
          </w:rPr>
          <w:t>Offshore Petroleum and Greenhouse Gas Storage (Environment) Regulations 2009</w:t>
        </w:r>
      </w:hyperlink>
      <w:r w:rsidR="0014602A">
        <w:rPr>
          <w:rFonts w:ascii="Arial" w:hAnsi="Arial" w:cs="Arial"/>
          <w:sz w:val="22"/>
          <w:szCs w:val="22"/>
        </w:rPr>
        <w:t xml:space="preserve"> (the Environment Regulations)</w:t>
      </w:r>
      <w:r w:rsidRPr="00AF0F15">
        <w:rPr>
          <w:rFonts w:ascii="Arial" w:hAnsi="Arial" w:cs="Arial"/>
          <w:sz w:val="22"/>
          <w:szCs w:val="22"/>
        </w:rPr>
        <w:t xml:space="preserve">, </w:t>
      </w:r>
      <w:r w:rsidR="006B35D7">
        <w:rPr>
          <w:rFonts w:ascii="Arial" w:hAnsi="Arial" w:cs="Arial"/>
          <w:sz w:val="22"/>
          <w:szCs w:val="22"/>
        </w:rPr>
        <w:t xml:space="preserve">applicants should </w:t>
      </w:r>
      <w:r w:rsidR="006B35D7" w:rsidRPr="00AF0F15">
        <w:rPr>
          <w:rFonts w:ascii="Arial" w:hAnsi="Arial" w:cs="Arial"/>
          <w:sz w:val="22"/>
          <w:szCs w:val="22"/>
        </w:rPr>
        <w:t>provid</w:t>
      </w:r>
      <w:r w:rsidR="006B35D7">
        <w:rPr>
          <w:rFonts w:ascii="Arial" w:hAnsi="Arial" w:cs="Arial"/>
          <w:sz w:val="22"/>
          <w:szCs w:val="22"/>
        </w:rPr>
        <w:t>e</w:t>
      </w:r>
      <w:r w:rsidR="006B35D7" w:rsidRPr="00AF0F15">
        <w:rPr>
          <w:rFonts w:ascii="Arial" w:hAnsi="Arial" w:cs="Arial"/>
          <w:sz w:val="22"/>
          <w:szCs w:val="22"/>
        </w:rPr>
        <w:t xml:space="preserve"> </w:t>
      </w:r>
      <w:r w:rsidRPr="00AF0F15">
        <w:rPr>
          <w:rFonts w:ascii="Arial" w:hAnsi="Arial" w:cs="Arial"/>
          <w:sz w:val="22"/>
          <w:szCs w:val="22"/>
        </w:rPr>
        <w:t xml:space="preserve">a copy of </w:t>
      </w:r>
      <w:r w:rsidR="006B35D7">
        <w:rPr>
          <w:rFonts w:ascii="Arial" w:hAnsi="Arial" w:cs="Arial"/>
          <w:sz w:val="22"/>
          <w:szCs w:val="22"/>
        </w:rPr>
        <w:t>the</w:t>
      </w:r>
      <w:r w:rsidR="006B35D7" w:rsidRPr="00AF0F15">
        <w:rPr>
          <w:rFonts w:ascii="Arial" w:hAnsi="Arial" w:cs="Arial"/>
          <w:sz w:val="22"/>
          <w:szCs w:val="22"/>
        </w:rPr>
        <w:t xml:space="preserve"> </w:t>
      </w:r>
      <w:r w:rsidRPr="00AF0F15">
        <w:rPr>
          <w:rFonts w:ascii="Arial" w:hAnsi="Arial" w:cs="Arial"/>
          <w:sz w:val="22"/>
          <w:szCs w:val="22"/>
        </w:rPr>
        <w:t xml:space="preserve">consultation and </w:t>
      </w:r>
      <w:r w:rsidR="00D54852">
        <w:rPr>
          <w:rFonts w:ascii="Arial" w:hAnsi="Arial" w:cs="Arial"/>
          <w:sz w:val="22"/>
          <w:szCs w:val="22"/>
        </w:rPr>
        <w:t xml:space="preserve">a </w:t>
      </w:r>
      <w:r w:rsidRPr="00AF0F15">
        <w:rPr>
          <w:rFonts w:ascii="Arial" w:hAnsi="Arial" w:cs="Arial"/>
          <w:sz w:val="22"/>
          <w:szCs w:val="22"/>
        </w:rPr>
        <w:t>response table with the application</w:t>
      </w:r>
      <w:r w:rsidR="00D54852">
        <w:rPr>
          <w:rFonts w:ascii="Arial" w:hAnsi="Arial" w:cs="Arial"/>
          <w:sz w:val="22"/>
          <w:szCs w:val="22"/>
        </w:rPr>
        <w:t>.</w:t>
      </w:r>
    </w:p>
    <w:p w14:paraId="60C3AA6C" w14:textId="77777777" w:rsidR="00A071CF" w:rsidRPr="00AF0F15" w:rsidRDefault="00A071CF" w:rsidP="009511A5">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Consultation responses may be used to determine if conditions are required to be placed on the authority or consent at the time of grant – </w:t>
      </w:r>
      <w:r w:rsidR="00201B25">
        <w:rPr>
          <w:rFonts w:ascii="Arial" w:hAnsi="Arial" w:cs="Arial"/>
          <w:sz w:val="22"/>
          <w:szCs w:val="22"/>
        </w:rPr>
        <w:t xml:space="preserve">see section </w:t>
      </w:r>
      <w:r w:rsidR="00DE7A64">
        <w:rPr>
          <w:rFonts w:ascii="Arial" w:hAnsi="Arial" w:cs="Arial"/>
          <w:sz w:val="22"/>
          <w:szCs w:val="22"/>
        </w:rPr>
        <w:t>6</w:t>
      </w:r>
      <w:r w:rsidR="00201B25">
        <w:rPr>
          <w:rFonts w:ascii="Arial" w:hAnsi="Arial" w:cs="Arial"/>
          <w:sz w:val="22"/>
          <w:szCs w:val="22"/>
        </w:rPr>
        <w:t xml:space="preserve"> of this guideline</w:t>
      </w:r>
      <w:r>
        <w:rPr>
          <w:rFonts w:ascii="Arial" w:hAnsi="Arial" w:cs="Arial"/>
          <w:sz w:val="22"/>
          <w:szCs w:val="22"/>
        </w:rPr>
        <w:t>.</w:t>
      </w:r>
    </w:p>
    <w:p w14:paraId="4D6DCAC6" w14:textId="77777777" w:rsidR="009A4351" w:rsidRPr="00B268E2" w:rsidRDefault="00436F9F" w:rsidP="00B268E2">
      <w:pPr>
        <w:pStyle w:val="Heading3"/>
        <w:rPr>
          <w:bCs/>
        </w:rPr>
      </w:pPr>
      <w:r w:rsidRPr="00B268E2">
        <w:rPr>
          <w:bCs/>
        </w:rPr>
        <w:t xml:space="preserve">Access </w:t>
      </w:r>
      <w:r w:rsidR="0082394C" w:rsidRPr="00B268E2">
        <w:rPr>
          <w:bCs/>
        </w:rPr>
        <w:t>A</w:t>
      </w:r>
      <w:r w:rsidRPr="00B268E2">
        <w:rPr>
          <w:bCs/>
        </w:rPr>
        <w:t>uthorit</w:t>
      </w:r>
      <w:r w:rsidR="0082394C" w:rsidRPr="00B268E2">
        <w:rPr>
          <w:bCs/>
        </w:rPr>
        <w:t>y</w:t>
      </w:r>
      <w:r w:rsidR="004215B3" w:rsidRPr="00B268E2">
        <w:rPr>
          <w:bCs/>
        </w:rPr>
        <w:t xml:space="preserve"> </w:t>
      </w:r>
    </w:p>
    <w:p w14:paraId="0808EA18" w14:textId="77777777" w:rsidR="00D54852" w:rsidRDefault="00436F9F" w:rsidP="0082394C">
      <w:pPr>
        <w:pStyle w:val="List2"/>
        <w:numPr>
          <w:ilvl w:val="1"/>
          <w:numId w:val="1"/>
        </w:numPr>
        <w:spacing w:after="180"/>
        <w:ind w:left="567" w:hanging="567"/>
        <w:rPr>
          <w:rFonts w:ascii="Arial" w:hAnsi="Arial" w:cs="Arial"/>
          <w:sz w:val="22"/>
          <w:szCs w:val="22"/>
        </w:rPr>
      </w:pPr>
      <w:bookmarkStart w:id="50" w:name="_Ref426633406"/>
      <w:r w:rsidRPr="00436F9F">
        <w:rPr>
          <w:rFonts w:ascii="Arial" w:hAnsi="Arial" w:cs="Arial"/>
          <w:sz w:val="22"/>
          <w:szCs w:val="22"/>
        </w:rPr>
        <w:t xml:space="preserve">If </w:t>
      </w:r>
      <w:r w:rsidR="0082394C">
        <w:rPr>
          <w:rFonts w:ascii="Arial" w:hAnsi="Arial" w:cs="Arial"/>
          <w:sz w:val="22"/>
          <w:szCs w:val="22"/>
        </w:rPr>
        <w:t xml:space="preserve">an application for </w:t>
      </w:r>
      <w:r>
        <w:rPr>
          <w:rFonts w:ascii="Arial" w:hAnsi="Arial" w:cs="Arial"/>
          <w:sz w:val="22"/>
          <w:szCs w:val="22"/>
        </w:rPr>
        <w:t xml:space="preserve">an </w:t>
      </w:r>
      <w:r w:rsidR="0082394C">
        <w:rPr>
          <w:rFonts w:ascii="Arial" w:hAnsi="Arial" w:cs="Arial"/>
          <w:sz w:val="22"/>
          <w:szCs w:val="22"/>
        </w:rPr>
        <w:t>AA</w:t>
      </w:r>
      <w:r>
        <w:rPr>
          <w:rFonts w:ascii="Arial" w:hAnsi="Arial" w:cs="Arial"/>
          <w:sz w:val="22"/>
          <w:szCs w:val="22"/>
        </w:rPr>
        <w:t xml:space="preserve"> </w:t>
      </w:r>
      <w:r w:rsidR="0082394C">
        <w:rPr>
          <w:rFonts w:ascii="Arial" w:hAnsi="Arial" w:cs="Arial"/>
          <w:sz w:val="22"/>
          <w:szCs w:val="22"/>
        </w:rPr>
        <w:t xml:space="preserve">is </w:t>
      </w:r>
      <w:r>
        <w:rPr>
          <w:rFonts w:ascii="Arial" w:hAnsi="Arial" w:cs="Arial"/>
          <w:sz w:val="22"/>
          <w:szCs w:val="22"/>
        </w:rPr>
        <w:t>over an area that is subject to a</w:t>
      </w:r>
      <w:r w:rsidR="00AD7583">
        <w:rPr>
          <w:rFonts w:ascii="Arial" w:hAnsi="Arial" w:cs="Arial"/>
          <w:sz w:val="22"/>
          <w:szCs w:val="22"/>
        </w:rPr>
        <w:t>n</w:t>
      </w:r>
      <w:r w:rsidR="00032286">
        <w:rPr>
          <w:rFonts w:ascii="Arial" w:hAnsi="Arial" w:cs="Arial"/>
          <w:sz w:val="22"/>
          <w:szCs w:val="22"/>
        </w:rPr>
        <w:t xml:space="preserve"> Exploration Permit</w:t>
      </w:r>
      <w:r>
        <w:rPr>
          <w:rFonts w:ascii="Arial" w:hAnsi="Arial" w:cs="Arial"/>
          <w:sz w:val="22"/>
          <w:szCs w:val="22"/>
        </w:rPr>
        <w:t xml:space="preserve">, </w:t>
      </w:r>
      <w:r w:rsidR="00032286">
        <w:rPr>
          <w:rFonts w:ascii="Arial" w:hAnsi="Arial" w:cs="Arial"/>
          <w:sz w:val="22"/>
          <w:szCs w:val="22"/>
        </w:rPr>
        <w:t>Retention Lease</w:t>
      </w:r>
      <w:r>
        <w:rPr>
          <w:rFonts w:ascii="Arial" w:hAnsi="Arial" w:cs="Arial"/>
          <w:sz w:val="22"/>
          <w:szCs w:val="22"/>
        </w:rPr>
        <w:t xml:space="preserve">, </w:t>
      </w:r>
      <w:r w:rsidR="00032286">
        <w:rPr>
          <w:rFonts w:ascii="Arial" w:hAnsi="Arial" w:cs="Arial"/>
          <w:sz w:val="22"/>
          <w:szCs w:val="22"/>
        </w:rPr>
        <w:t>Production Licence</w:t>
      </w:r>
      <w:r>
        <w:rPr>
          <w:rFonts w:ascii="Arial" w:hAnsi="Arial" w:cs="Arial"/>
          <w:sz w:val="22"/>
          <w:szCs w:val="22"/>
        </w:rPr>
        <w:t xml:space="preserve"> or SPA</w:t>
      </w:r>
      <w:r w:rsidR="0082394C">
        <w:rPr>
          <w:rFonts w:ascii="Arial" w:hAnsi="Arial" w:cs="Arial"/>
          <w:sz w:val="22"/>
          <w:szCs w:val="22"/>
        </w:rPr>
        <w:t xml:space="preserve"> that</w:t>
      </w:r>
      <w:r w:rsidR="0062115C">
        <w:rPr>
          <w:rFonts w:ascii="Arial" w:hAnsi="Arial" w:cs="Arial"/>
          <w:sz w:val="22"/>
          <w:szCs w:val="22"/>
        </w:rPr>
        <w:t xml:space="preserve"> </w:t>
      </w:r>
      <w:r w:rsidR="00D54852">
        <w:rPr>
          <w:rFonts w:ascii="Arial" w:hAnsi="Arial" w:cs="Arial"/>
          <w:sz w:val="22"/>
          <w:szCs w:val="22"/>
        </w:rPr>
        <w:t xml:space="preserve">is </w:t>
      </w:r>
      <w:r w:rsidR="0062115C">
        <w:rPr>
          <w:rFonts w:ascii="Arial" w:hAnsi="Arial" w:cs="Arial"/>
          <w:sz w:val="22"/>
          <w:szCs w:val="22"/>
        </w:rPr>
        <w:t xml:space="preserve">held by a third party, </w:t>
      </w:r>
      <w:r w:rsidR="00E06085">
        <w:rPr>
          <w:rFonts w:ascii="Arial" w:hAnsi="Arial" w:cs="Arial"/>
          <w:sz w:val="22"/>
          <w:szCs w:val="22"/>
        </w:rPr>
        <w:t xml:space="preserve">and data will be acquired </w:t>
      </w:r>
      <w:r w:rsidR="007F181F">
        <w:rPr>
          <w:rFonts w:ascii="Arial" w:hAnsi="Arial" w:cs="Arial"/>
          <w:sz w:val="22"/>
          <w:szCs w:val="22"/>
        </w:rPr>
        <w:t>over this area</w:t>
      </w:r>
      <w:r w:rsidR="00644EC8">
        <w:rPr>
          <w:rFonts w:ascii="Arial" w:hAnsi="Arial" w:cs="Arial"/>
          <w:sz w:val="22"/>
          <w:szCs w:val="22"/>
        </w:rPr>
        <w:t xml:space="preserve"> (refer to section 4.4. of this guideline)</w:t>
      </w:r>
      <w:r w:rsidR="00E06085">
        <w:rPr>
          <w:rFonts w:ascii="Arial" w:hAnsi="Arial" w:cs="Arial"/>
          <w:sz w:val="22"/>
          <w:szCs w:val="22"/>
        </w:rPr>
        <w:t xml:space="preserve">, </w:t>
      </w:r>
      <w:r w:rsidR="008A50A6">
        <w:rPr>
          <w:rFonts w:ascii="Arial" w:hAnsi="Arial" w:cs="Arial"/>
          <w:sz w:val="22"/>
          <w:szCs w:val="22"/>
        </w:rPr>
        <w:t xml:space="preserve">written third party consent should be sought </w:t>
      </w:r>
      <w:r w:rsidR="0082394C">
        <w:rPr>
          <w:rFonts w:ascii="Arial" w:hAnsi="Arial" w:cs="Arial"/>
          <w:sz w:val="22"/>
          <w:szCs w:val="22"/>
        </w:rPr>
        <w:t>prior to lodging the application</w:t>
      </w:r>
      <w:r w:rsidR="00B81CF2">
        <w:rPr>
          <w:rFonts w:ascii="Arial" w:hAnsi="Arial" w:cs="Arial"/>
          <w:sz w:val="22"/>
          <w:szCs w:val="22"/>
        </w:rPr>
        <w:t xml:space="preserve"> (</w:t>
      </w:r>
      <w:r w:rsidR="00A21280">
        <w:rPr>
          <w:rFonts w:ascii="Arial" w:hAnsi="Arial" w:cs="Arial"/>
          <w:sz w:val="22"/>
          <w:szCs w:val="22"/>
        </w:rPr>
        <w:t>paragraph</w:t>
      </w:r>
      <w:r w:rsidR="00B81CF2">
        <w:rPr>
          <w:rFonts w:ascii="Arial" w:hAnsi="Arial" w:cs="Arial"/>
          <w:sz w:val="22"/>
          <w:szCs w:val="22"/>
        </w:rPr>
        <w:t xml:space="preserve"> 244(1)(d) of the Act)</w:t>
      </w:r>
      <w:r w:rsidR="00D54852">
        <w:rPr>
          <w:rFonts w:ascii="Arial" w:hAnsi="Arial" w:cs="Arial"/>
          <w:sz w:val="22"/>
          <w:szCs w:val="22"/>
        </w:rPr>
        <w:t>.</w:t>
      </w:r>
    </w:p>
    <w:p w14:paraId="59095E3A" w14:textId="77777777" w:rsidR="0001770D" w:rsidRPr="0082394C" w:rsidRDefault="00D54852" w:rsidP="0082394C">
      <w:pPr>
        <w:pStyle w:val="List2"/>
        <w:numPr>
          <w:ilvl w:val="1"/>
          <w:numId w:val="1"/>
        </w:numPr>
        <w:spacing w:after="180"/>
        <w:ind w:left="567" w:hanging="567"/>
        <w:rPr>
          <w:rFonts w:ascii="Arial" w:hAnsi="Arial" w:cs="Arial"/>
          <w:sz w:val="22"/>
          <w:szCs w:val="22"/>
        </w:rPr>
      </w:pPr>
      <w:r>
        <w:rPr>
          <w:rFonts w:ascii="Arial" w:hAnsi="Arial" w:cs="Arial"/>
          <w:sz w:val="22"/>
          <w:szCs w:val="22"/>
        </w:rPr>
        <w:t>To reduce the assessment timeframe of the application, written third</w:t>
      </w:r>
      <w:r w:rsidR="008A50A6">
        <w:rPr>
          <w:rFonts w:ascii="Arial" w:hAnsi="Arial" w:cs="Arial"/>
          <w:sz w:val="22"/>
          <w:szCs w:val="22"/>
        </w:rPr>
        <w:t xml:space="preserve"> </w:t>
      </w:r>
      <w:r>
        <w:rPr>
          <w:rFonts w:ascii="Arial" w:hAnsi="Arial" w:cs="Arial"/>
          <w:sz w:val="22"/>
          <w:szCs w:val="22"/>
        </w:rPr>
        <w:t xml:space="preserve">party consent should be submitted with the AA </w:t>
      </w:r>
      <w:r w:rsidR="0082394C">
        <w:rPr>
          <w:rFonts w:ascii="Arial" w:hAnsi="Arial" w:cs="Arial"/>
          <w:sz w:val="22"/>
          <w:szCs w:val="22"/>
        </w:rPr>
        <w:t xml:space="preserve">application. </w:t>
      </w:r>
    </w:p>
    <w:p w14:paraId="5770CA29" w14:textId="77777777" w:rsidR="00D54852" w:rsidRPr="009511A5" w:rsidRDefault="00D54852" w:rsidP="00797DCA">
      <w:pPr>
        <w:pStyle w:val="List2"/>
        <w:numPr>
          <w:ilvl w:val="1"/>
          <w:numId w:val="1"/>
        </w:numPr>
        <w:spacing w:after="180"/>
        <w:ind w:left="567" w:hanging="567"/>
        <w:rPr>
          <w:rFonts w:ascii="Arial" w:hAnsi="Arial" w:cs="Arial"/>
          <w:sz w:val="22"/>
          <w:szCs w:val="22"/>
        </w:rPr>
      </w:pPr>
      <w:bookmarkStart w:id="51" w:name="_Ref426445975"/>
      <w:bookmarkEnd w:id="50"/>
      <w:r w:rsidRPr="00E44483">
        <w:rPr>
          <w:rFonts w:ascii="Arial" w:hAnsi="Arial" w:cs="Arial"/>
          <w:sz w:val="22"/>
          <w:szCs w:val="22"/>
        </w:rPr>
        <w:t>In the event the applicant cannot obtain</w:t>
      </w:r>
      <w:r w:rsidR="0062115C" w:rsidRPr="00E44483">
        <w:rPr>
          <w:rFonts w:ascii="Arial" w:hAnsi="Arial" w:cs="Arial"/>
          <w:sz w:val="22"/>
          <w:szCs w:val="22"/>
        </w:rPr>
        <w:t xml:space="preserve"> </w:t>
      </w:r>
      <w:r w:rsidR="00EF1823" w:rsidRPr="00E44483">
        <w:rPr>
          <w:rFonts w:ascii="Arial" w:hAnsi="Arial" w:cs="Arial"/>
          <w:sz w:val="22"/>
          <w:szCs w:val="22"/>
        </w:rPr>
        <w:t xml:space="preserve">written </w:t>
      </w:r>
      <w:proofErr w:type="gramStart"/>
      <w:r w:rsidR="0062115C" w:rsidRPr="00E44483">
        <w:rPr>
          <w:rFonts w:ascii="Arial" w:hAnsi="Arial" w:cs="Arial"/>
          <w:sz w:val="22"/>
          <w:szCs w:val="22"/>
        </w:rPr>
        <w:t>third party</w:t>
      </w:r>
      <w:proofErr w:type="gramEnd"/>
      <w:r w:rsidR="00AA3D7A" w:rsidRPr="00E44483">
        <w:rPr>
          <w:rFonts w:ascii="Arial" w:hAnsi="Arial" w:cs="Arial"/>
          <w:sz w:val="22"/>
          <w:szCs w:val="22"/>
        </w:rPr>
        <w:t xml:space="preserve"> </w:t>
      </w:r>
      <w:r w:rsidRPr="00E44483">
        <w:rPr>
          <w:rFonts w:ascii="Arial" w:hAnsi="Arial" w:cs="Arial"/>
          <w:sz w:val="22"/>
          <w:szCs w:val="22"/>
        </w:rPr>
        <w:t xml:space="preserve">consent, </w:t>
      </w:r>
      <w:r w:rsidR="005A5879" w:rsidRPr="00E44483">
        <w:rPr>
          <w:rFonts w:ascii="Arial" w:hAnsi="Arial" w:cs="Arial"/>
          <w:sz w:val="22"/>
          <w:szCs w:val="22"/>
        </w:rPr>
        <w:t xml:space="preserve">NOPTA </w:t>
      </w:r>
      <w:r w:rsidR="0062115C" w:rsidRPr="00E44483">
        <w:rPr>
          <w:rFonts w:ascii="Arial" w:hAnsi="Arial" w:cs="Arial"/>
          <w:sz w:val="22"/>
          <w:szCs w:val="22"/>
        </w:rPr>
        <w:t xml:space="preserve">must </w:t>
      </w:r>
      <w:r w:rsidR="005A5879" w:rsidRPr="00E44483">
        <w:rPr>
          <w:rFonts w:ascii="Arial" w:hAnsi="Arial" w:cs="Arial"/>
          <w:sz w:val="22"/>
          <w:szCs w:val="22"/>
        </w:rPr>
        <w:t xml:space="preserve">consult </w:t>
      </w:r>
      <w:r w:rsidR="00632BC4" w:rsidRPr="00E44483">
        <w:rPr>
          <w:rFonts w:ascii="Arial" w:hAnsi="Arial" w:cs="Arial"/>
          <w:sz w:val="22"/>
          <w:szCs w:val="22"/>
        </w:rPr>
        <w:t xml:space="preserve">with </w:t>
      </w:r>
      <w:r w:rsidRPr="00E44483">
        <w:rPr>
          <w:rFonts w:ascii="Arial" w:hAnsi="Arial" w:cs="Arial"/>
          <w:sz w:val="22"/>
          <w:szCs w:val="22"/>
        </w:rPr>
        <w:t>the third party,</w:t>
      </w:r>
      <w:r w:rsidR="00AA3D7A" w:rsidRPr="00E44483">
        <w:rPr>
          <w:rFonts w:ascii="Arial" w:hAnsi="Arial" w:cs="Arial"/>
          <w:sz w:val="22"/>
          <w:szCs w:val="22"/>
        </w:rPr>
        <w:t xml:space="preserve"> </w:t>
      </w:r>
      <w:r w:rsidR="0062115C" w:rsidRPr="00E44483">
        <w:rPr>
          <w:rFonts w:ascii="Arial" w:hAnsi="Arial" w:cs="Arial"/>
          <w:sz w:val="22"/>
          <w:szCs w:val="22"/>
        </w:rPr>
        <w:t xml:space="preserve">prior to </w:t>
      </w:r>
      <w:r w:rsidR="00632BC4" w:rsidRPr="00E44483">
        <w:rPr>
          <w:rFonts w:ascii="Arial" w:hAnsi="Arial" w:cs="Arial"/>
          <w:sz w:val="22"/>
          <w:szCs w:val="22"/>
        </w:rPr>
        <w:t>grant</w:t>
      </w:r>
      <w:r w:rsidR="005A5879" w:rsidRPr="009511A5">
        <w:rPr>
          <w:rFonts w:ascii="Arial" w:hAnsi="Arial" w:cs="Arial"/>
          <w:sz w:val="22"/>
          <w:szCs w:val="22"/>
        </w:rPr>
        <w:t>ing</w:t>
      </w:r>
      <w:r w:rsidR="00632BC4" w:rsidRPr="009511A5">
        <w:rPr>
          <w:rFonts w:ascii="Arial" w:hAnsi="Arial" w:cs="Arial"/>
          <w:sz w:val="22"/>
          <w:szCs w:val="22"/>
        </w:rPr>
        <w:t xml:space="preserve"> </w:t>
      </w:r>
      <w:r w:rsidR="00262069" w:rsidRPr="009511A5">
        <w:rPr>
          <w:rFonts w:ascii="Arial" w:hAnsi="Arial" w:cs="Arial"/>
          <w:sz w:val="22"/>
          <w:szCs w:val="22"/>
        </w:rPr>
        <w:t>the</w:t>
      </w:r>
      <w:r w:rsidR="0062115C" w:rsidRPr="009511A5">
        <w:rPr>
          <w:rFonts w:ascii="Arial" w:hAnsi="Arial" w:cs="Arial"/>
          <w:sz w:val="22"/>
          <w:szCs w:val="22"/>
        </w:rPr>
        <w:t xml:space="preserve"> </w:t>
      </w:r>
      <w:r w:rsidR="001E75D3" w:rsidRPr="009511A5">
        <w:rPr>
          <w:rFonts w:ascii="Arial" w:hAnsi="Arial" w:cs="Arial"/>
          <w:sz w:val="22"/>
          <w:szCs w:val="22"/>
        </w:rPr>
        <w:t>A</w:t>
      </w:r>
      <w:r w:rsidR="0082394C" w:rsidRPr="009511A5">
        <w:rPr>
          <w:rFonts w:ascii="Arial" w:hAnsi="Arial" w:cs="Arial"/>
          <w:sz w:val="22"/>
          <w:szCs w:val="22"/>
        </w:rPr>
        <w:t>A</w:t>
      </w:r>
      <w:r w:rsidR="00797DCA">
        <w:rPr>
          <w:rFonts w:ascii="Arial" w:hAnsi="Arial" w:cs="Arial"/>
          <w:sz w:val="22"/>
          <w:szCs w:val="22"/>
        </w:rPr>
        <w:t xml:space="preserve"> (subsection 244(2) of the Act)</w:t>
      </w:r>
      <w:r w:rsidR="0082394C" w:rsidRPr="009511A5">
        <w:rPr>
          <w:rFonts w:ascii="Arial" w:hAnsi="Arial" w:cs="Arial"/>
          <w:sz w:val="22"/>
          <w:szCs w:val="22"/>
        </w:rPr>
        <w:t>.</w:t>
      </w:r>
    </w:p>
    <w:p w14:paraId="1D0860BC" w14:textId="77777777" w:rsidR="00D54852" w:rsidRDefault="00262069" w:rsidP="00797DCA">
      <w:pPr>
        <w:pStyle w:val="List2"/>
        <w:numPr>
          <w:ilvl w:val="0"/>
          <w:numId w:val="11"/>
        </w:numPr>
        <w:spacing w:before="120" w:line="276" w:lineRule="auto"/>
        <w:ind w:left="993" w:hanging="284"/>
        <w:rPr>
          <w:rFonts w:ascii="Arial" w:hAnsi="Arial" w:cs="Arial"/>
          <w:sz w:val="22"/>
          <w:szCs w:val="22"/>
        </w:rPr>
      </w:pPr>
      <w:r>
        <w:rPr>
          <w:rFonts w:ascii="Arial" w:hAnsi="Arial" w:cs="Arial"/>
          <w:sz w:val="22"/>
          <w:szCs w:val="22"/>
        </w:rPr>
        <w:t xml:space="preserve">NOPTA does not consult </w:t>
      </w:r>
      <w:r w:rsidR="00084B53" w:rsidRPr="0062115C">
        <w:rPr>
          <w:rFonts w:ascii="Arial" w:hAnsi="Arial" w:cs="Arial"/>
          <w:sz w:val="22"/>
          <w:szCs w:val="22"/>
        </w:rPr>
        <w:t>on behalf of, or at the request of, the applicant</w:t>
      </w:r>
      <w:r w:rsidR="00383E60">
        <w:rPr>
          <w:rFonts w:ascii="Arial" w:hAnsi="Arial" w:cs="Arial"/>
          <w:sz w:val="22"/>
          <w:szCs w:val="22"/>
        </w:rPr>
        <w:t xml:space="preserve"> and will not engage in commercial negotiations </w:t>
      </w:r>
      <w:r w:rsidR="00EB751D">
        <w:rPr>
          <w:rFonts w:ascii="Arial" w:hAnsi="Arial" w:cs="Arial"/>
          <w:sz w:val="22"/>
          <w:szCs w:val="22"/>
        </w:rPr>
        <w:t>to secure</w:t>
      </w:r>
      <w:r w:rsidR="007163D8">
        <w:rPr>
          <w:rFonts w:ascii="Arial" w:hAnsi="Arial" w:cs="Arial"/>
          <w:sz w:val="22"/>
          <w:szCs w:val="22"/>
        </w:rPr>
        <w:t xml:space="preserve"> </w:t>
      </w:r>
      <w:r w:rsidR="00D54852">
        <w:rPr>
          <w:rFonts w:ascii="Arial" w:hAnsi="Arial" w:cs="Arial"/>
          <w:sz w:val="22"/>
          <w:szCs w:val="22"/>
        </w:rPr>
        <w:t>third party</w:t>
      </w:r>
      <w:r w:rsidR="00EB751D">
        <w:rPr>
          <w:rFonts w:ascii="Arial" w:hAnsi="Arial" w:cs="Arial"/>
          <w:sz w:val="22"/>
          <w:szCs w:val="22"/>
        </w:rPr>
        <w:t xml:space="preserve"> </w:t>
      </w:r>
      <w:r w:rsidR="007163D8">
        <w:rPr>
          <w:rFonts w:ascii="Arial" w:hAnsi="Arial" w:cs="Arial"/>
          <w:sz w:val="22"/>
          <w:szCs w:val="22"/>
        </w:rPr>
        <w:t>consent</w:t>
      </w:r>
      <w:r w:rsidR="00084B53" w:rsidRPr="0062115C">
        <w:rPr>
          <w:rFonts w:ascii="Arial" w:hAnsi="Arial" w:cs="Arial"/>
          <w:sz w:val="22"/>
          <w:szCs w:val="22"/>
        </w:rPr>
        <w:t>.</w:t>
      </w:r>
      <w:bookmarkStart w:id="52" w:name="_Ref426445991"/>
      <w:bookmarkEnd w:id="51"/>
    </w:p>
    <w:p w14:paraId="6573DDF7" w14:textId="77777777" w:rsidR="00D54852" w:rsidRDefault="008B6637" w:rsidP="00797DCA">
      <w:pPr>
        <w:pStyle w:val="List2"/>
        <w:numPr>
          <w:ilvl w:val="0"/>
          <w:numId w:val="11"/>
        </w:numPr>
        <w:spacing w:before="120" w:line="276" w:lineRule="auto"/>
        <w:ind w:left="993" w:hanging="284"/>
        <w:rPr>
          <w:rFonts w:ascii="Arial" w:hAnsi="Arial" w:cs="Arial"/>
          <w:sz w:val="22"/>
          <w:szCs w:val="22"/>
        </w:rPr>
      </w:pPr>
      <w:r w:rsidRPr="00D54852">
        <w:rPr>
          <w:rFonts w:ascii="Arial" w:hAnsi="Arial" w:cs="Arial"/>
          <w:sz w:val="22"/>
          <w:szCs w:val="22"/>
        </w:rPr>
        <w:t>NOPTA must provide the third party with at least 30</w:t>
      </w:r>
      <w:r w:rsidR="008A50A6">
        <w:rPr>
          <w:rFonts w:ascii="Arial" w:hAnsi="Arial" w:cs="Arial"/>
          <w:sz w:val="22"/>
          <w:szCs w:val="22"/>
        </w:rPr>
        <w:t xml:space="preserve"> </w:t>
      </w:r>
      <w:r w:rsidRPr="00D54852">
        <w:rPr>
          <w:rFonts w:ascii="Arial" w:hAnsi="Arial" w:cs="Arial"/>
          <w:sz w:val="22"/>
          <w:szCs w:val="22"/>
        </w:rPr>
        <w:t xml:space="preserve">days’ notice of its intent to grant the </w:t>
      </w:r>
      <w:r w:rsidR="0082394C" w:rsidRPr="00D54852">
        <w:rPr>
          <w:rFonts w:ascii="Arial" w:hAnsi="Arial" w:cs="Arial"/>
          <w:sz w:val="22"/>
          <w:szCs w:val="22"/>
        </w:rPr>
        <w:t>AA</w:t>
      </w:r>
      <w:r w:rsidR="00D54852">
        <w:rPr>
          <w:rFonts w:ascii="Arial" w:hAnsi="Arial" w:cs="Arial"/>
          <w:sz w:val="22"/>
          <w:szCs w:val="22"/>
        </w:rPr>
        <w:t>.</w:t>
      </w:r>
    </w:p>
    <w:p w14:paraId="29174C7C" w14:textId="77777777" w:rsidR="00797DCA" w:rsidRPr="00D54852" w:rsidRDefault="008B6637" w:rsidP="00797DCA">
      <w:pPr>
        <w:pStyle w:val="List2"/>
        <w:numPr>
          <w:ilvl w:val="0"/>
          <w:numId w:val="11"/>
        </w:numPr>
        <w:spacing w:before="120" w:line="276" w:lineRule="auto"/>
        <w:ind w:left="993" w:hanging="284"/>
        <w:rPr>
          <w:rFonts w:ascii="Arial" w:hAnsi="Arial" w:cs="Arial"/>
          <w:sz w:val="22"/>
          <w:szCs w:val="22"/>
        </w:rPr>
      </w:pPr>
      <w:r w:rsidRPr="00D54852">
        <w:rPr>
          <w:rFonts w:ascii="Arial" w:hAnsi="Arial" w:cs="Arial"/>
          <w:sz w:val="22"/>
          <w:szCs w:val="22"/>
        </w:rPr>
        <w:t xml:space="preserve">NOPTA </w:t>
      </w:r>
      <w:r w:rsidR="00137F28" w:rsidRPr="00D54852">
        <w:rPr>
          <w:rFonts w:ascii="Arial" w:hAnsi="Arial" w:cs="Arial"/>
          <w:sz w:val="22"/>
          <w:szCs w:val="22"/>
        </w:rPr>
        <w:t>may then require 30</w:t>
      </w:r>
      <w:r w:rsidR="008A50A6">
        <w:rPr>
          <w:rFonts w:ascii="Arial" w:hAnsi="Arial" w:cs="Arial"/>
          <w:sz w:val="22"/>
          <w:szCs w:val="22"/>
        </w:rPr>
        <w:t xml:space="preserve"> </w:t>
      </w:r>
      <w:r w:rsidR="00137F28" w:rsidRPr="00D54852">
        <w:rPr>
          <w:rFonts w:ascii="Arial" w:hAnsi="Arial" w:cs="Arial"/>
          <w:sz w:val="22"/>
          <w:szCs w:val="22"/>
        </w:rPr>
        <w:t xml:space="preserve">days to </w:t>
      </w:r>
      <w:r w:rsidRPr="00D54852">
        <w:rPr>
          <w:rFonts w:ascii="Arial" w:hAnsi="Arial" w:cs="Arial"/>
          <w:sz w:val="22"/>
          <w:szCs w:val="22"/>
        </w:rPr>
        <w:t>consider any submissions received</w:t>
      </w:r>
      <w:r w:rsidR="0082394C" w:rsidRPr="00D54852">
        <w:rPr>
          <w:rFonts w:ascii="Arial" w:hAnsi="Arial" w:cs="Arial"/>
          <w:sz w:val="22"/>
          <w:szCs w:val="22"/>
        </w:rPr>
        <w:t xml:space="preserve">, </w:t>
      </w:r>
      <w:r w:rsidR="00137F28" w:rsidRPr="00D54852">
        <w:rPr>
          <w:rFonts w:ascii="Arial" w:hAnsi="Arial" w:cs="Arial"/>
          <w:sz w:val="22"/>
          <w:szCs w:val="22"/>
        </w:rPr>
        <w:t>or longer depending on the complexity of the submissions</w:t>
      </w:r>
      <w:r w:rsidR="0082394C" w:rsidRPr="00D54852">
        <w:rPr>
          <w:rFonts w:ascii="Arial" w:hAnsi="Arial" w:cs="Arial"/>
          <w:sz w:val="22"/>
          <w:szCs w:val="22"/>
        </w:rPr>
        <w:t>,</w:t>
      </w:r>
      <w:r w:rsidR="00137F28" w:rsidRPr="00D54852">
        <w:rPr>
          <w:rFonts w:ascii="Arial" w:hAnsi="Arial" w:cs="Arial"/>
          <w:sz w:val="22"/>
          <w:szCs w:val="22"/>
        </w:rPr>
        <w:t xml:space="preserve"> before </w:t>
      </w:r>
      <w:r w:rsidR="00262069" w:rsidRPr="00D54852">
        <w:rPr>
          <w:rFonts w:ascii="Arial" w:hAnsi="Arial" w:cs="Arial"/>
          <w:sz w:val="22"/>
          <w:szCs w:val="22"/>
        </w:rPr>
        <w:t xml:space="preserve">deciding whether or not to grant the </w:t>
      </w:r>
      <w:bookmarkEnd w:id="52"/>
      <w:r w:rsidR="0082394C" w:rsidRPr="00D54852">
        <w:rPr>
          <w:rFonts w:ascii="Arial" w:hAnsi="Arial" w:cs="Arial"/>
          <w:sz w:val="22"/>
          <w:szCs w:val="22"/>
        </w:rPr>
        <w:t>AA.</w:t>
      </w:r>
    </w:p>
    <w:p w14:paraId="7DDDFF45" w14:textId="77777777" w:rsidR="00097618" w:rsidDel="00AF1A7D" w:rsidRDefault="00097618" w:rsidP="00797DCA">
      <w:pPr>
        <w:pStyle w:val="List2"/>
        <w:numPr>
          <w:ilvl w:val="1"/>
          <w:numId w:val="1"/>
        </w:numPr>
        <w:spacing w:before="180" w:after="180"/>
        <w:ind w:left="567" w:hanging="567"/>
        <w:rPr>
          <w:rFonts w:ascii="Arial" w:hAnsi="Arial" w:cs="Arial"/>
          <w:sz w:val="22"/>
          <w:szCs w:val="22"/>
        </w:rPr>
      </w:pPr>
      <w:bookmarkStart w:id="53" w:name="_Ref429732196"/>
      <w:r w:rsidRPr="00954F37" w:rsidDel="00AF1A7D">
        <w:rPr>
          <w:rFonts w:ascii="Arial" w:hAnsi="Arial" w:cs="Arial"/>
          <w:sz w:val="22"/>
          <w:szCs w:val="22"/>
        </w:rPr>
        <w:t xml:space="preserve">NOPTA will not grant an AA </w:t>
      </w:r>
      <w:r w:rsidR="00D54852" w:rsidDel="00AF1A7D">
        <w:rPr>
          <w:rFonts w:ascii="Arial" w:hAnsi="Arial" w:cs="Arial"/>
          <w:sz w:val="22"/>
          <w:szCs w:val="22"/>
        </w:rPr>
        <w:t>without</w:t>
      </w:r>
      <w:r w:rsidRPr="00954F37" w:rsidDel="00AF1A7D">
        <w:rPr>
          <w:rFonts w:ascii="Arial" w:hAnsi="Arial" w:cs="Arial"/>
          <w:sz w:val="22"/>
          <w:szCs w:val="22"/>
        </w:rPr>
        <w:t xml:space="preserve"> written consent from, or </w:t>
      </w:r>
      <w:r w:rsidR="00D54852" w:rsidDel="00AF1A7D">
        <w:rPr>
          <w:rFonts w:ascii="Arial" w:hAnsi="Arial" w:cs="Arial"/>
          <w:sz w:val="22"/>
          <w:szCs w:val="22"/>
        </w:rPr>
        <w:t>the completion of</w:t>
      </w:r>
      <w:r w:rsidRPr="00954F37" w:rsidDel="00AF1A7D">
        <w:rPr>
          <w:rFonts w:ascii="Arial" w:hAnsi="Arial" w:cs="Arial"/>
          <w:sz w:val="22"/>
          <w:szCs w:val="22"/>
        </w:rPr>
        <w:t xml:space="preserve"> the consultation process with</w:t>
      </w:r>
      <w:r w:rsidR="00FE3089" w:rsidDel="00AF1A7D">
        <w:rPr>
          <w:rFonts w:ascii="Arial" w:hAnsi="Arial" w:cs="Arial"/>
          <w:sz w:val="22"/>
          <w:szCs w:val="22"/>
        </w:rPr>
        <w:t>,</w:t>
      </w:r>
      <w:r w:rsidRPr="00954F37" w:rsidDel="00AF1A7D">
        <w:rPr>
          <w:rFonts w:ascii="Arial" w:hAnsi="Arial" w:cs="Arial"/>
          <w:sz w:val="22"/>
          <w:szCs w:val="22"/>
        </w:rPr>
        <w:t xml:space="preserve"> </w:t>
      </w:r>
      <w:r w:rsidR="00D54852" w:rsidDel="00AF1A7D">
        <w:rPr>
          <w:rFonts w:ascii="Arial" w:hAnsi="Arial" w:cs="Arial"/>
          <w:sz w:val="22"/>
          <w:szCs w:val="22"/>
        </w:rPr>
        <w:t>the third party</w:t>
      </w:r>
      <w:r w:rsidRPr="00954F37" w:rsidDel="00AF1A7D">
        <w:rPr>
          <w:rFonts w:ascii="Arial" w:hAnsi="Arial" w:cs="Arial"/>
          <w:sz w:val="22"/>
          <w:szCs w:val="22"/>
        </w:rPr>
        <w:t>.</w:t>
      </w:r>
      <w:bookmarkEnd w:id="53"/>
    </w:p>
    <w:p w14:paraId="4896EC2F" w14:textId="77777777" w:rsidR="00E64308" w:rsidDel="00AF1A7D" w:rsidRDefault="00954F37" w:rsidP="00797DCA">
      <w:pPr>
        <w:pStyle w:val="List2"/>
        <w:numPr>
          <w:ilvl w:val="1"/>
          <w:numId w:val="1"/>
        </w:numPr>
        <w:spacing w:before="180" w:after="180"/>
        <w:ind w:left="567" w:hanging="567"/>
        <w:rPr>
          <w:rFonts w:ascii="Arial" w:hAnsi="Arial" w:cs="Arial"/>
          <w:sz w:val="22"/>
          <w:szCs w:val="22"/>
        </w:rPr>
      </w:pPr>
      <w:bookmarkStart w:id="54" w:name="_Ref426633434"/>
      <w:r w:rsidRPr="00137F28" w:rsidDel="00AF1A7D">
        <w:rPr>
          <w:rFonts w:ascii="Arial" w:hAnsi="Arial" w:cs="Arial"/>
          <w:sz w:val="22"/>
          <w:szCs w:val="22"/>
        </w:rPr>
        <w:t xml:space="preserve">NOPTA may </w:t>
      </w:r>
      <w:r w:rsidR="00D54852" w:rsidDel="00AF1A7D">
        <w:rPr>
          <w:rFonts w:ascii="Arial" w:hAnsi="Arial" w:cs="Arial"/>
          <w:sz w:val="22"/>
          <w:szCs w:val="22"/>
        </w:rPr>
        <w:t>refuse the</w:t>
      </w:r>
      <w:r w:rsidDel="00AF1A7D">
        <w:rPr>
          <w:rFonts w:ascii="Arial" w:hAnsi="Arial" w:cs="Arial"/>
          <w:sz w:val="22"/>
          <w:szCs w:val="22"/>
        </w:rPr>
        <w:t xml:space="preserve"> </w:t>
      </w:r>
      <w:r w:rsidR="00D54852" w:rsidDel="00AF1A7D">
        <w:rPr>
          <w:rFonts w:ascii="Arial" w:hAnsi="Arial" w:cs="Arial"/>
          <w:sz w:val="22"/>
          <w:szCs w:val="22"/>
        </w:rPr>
        <w:t>application</w:t>
      </w:r>
      <w:r w:rsidRPr="00137F28" w:rsidDel="00AF1A7D">
        <w:rPr>
          <w:rFonts w:ascii="Arial" w:hAnsi="Arial" w:cs="Arial"/>
          <w:sz w:val="22"/>
          <w:szCs w:val="22"/>
        </w:rPr>
        <w:t xml:space="preserve"> on the basis of </w:t>
      </w:r>
      <w:r w:rsidR="00D54852" w:rsidDel="00AF1A7D">
        <w:rPr>
          <w:rFonts w:ascii="Arial" w:hAnsi="Arial" w:cs="Arial"/>
          <w:sz w:val="22"/>
          <w:szCs w:val="22"/>
        </w:rPr>
        <w:t>consultation submissions</w:t>
      </w:r>
      <w:r w:rsidR="00201B25" w:rsidDel="00AF1A7D">
        <w:rPr>
          <w:rFonts w:ascii="Arial" w:hAnsi="Arial" w:cs="Arial"/>
          <w:sz w:val="22"/>
          <w:szCs w:val="22"/>
        </w:rPr>
        <w:t xml:space="preserve"> – e.g. </w:t>
      </w:r>
      <w:r w:rsidR="00EF1823" w:rsidDel="00AF1A7D">
        <w:rPr>
          <w:rFonts w:ascii="Arial" w:hAnsi="Arial" w:cs="Arial"/>
          <w:sz w:val="22"/>
          <w:szCs w:val="22"/>
        </w:rPr>
        <w:t xml:space="preserve">where the </w:t>
      </w:r>
      <w:r w:rsidR="007163D8" w:rsidDel="00AF1A7D">
        <w:rPr>
          <w:rFonts w:ascii="Arial" w:hAnsi="Arial" w:cs="Arial"/>
          <w:sz w:val="22"/>
          <w:szCs w:val="22"/>
        </w:rPr>
        <w:t xml:space="preserve">proposed AA </w:t>
      </w:r>
      <w:r w:rsidR="00FB6A6C" w:rsidDel="00AF1A7D">
        <w:rPr>
          <w:rFonts w:ascii="Arial" w:hAnsi="Arial" w:cs="Arial"/>
          <w:sz w:val="22"/>
          <w:szCs w:val="22"/>
        </w:rPr>
        <w:t>operations</w:t>
      </w:r>
      <w:r w:rsidR="007163D8" w:rsidDel="00AF1A7D">
        <w:rPr>
          <w:rFonts w:ascii="Arial" w:hAnsi="Arial" w:cs="Arial"/>
          <w:sz w:val="22"/>
          <w:szCs w:val="22"/>
        </w:rPr>
        <w:t xml:space="preserve"> conflict with operational activities occurring</w:t>
      </w:r>
      <w:r w:rsidR="00EB751D" w:rsidDel="00AF1A7D">
        <w:rPr>
          <w:rFonts w:ascii="Arial" w:hAnsi="Arial" w:cs="Arial"/>
          <w:sz w:val="22"/>
          <w:szCs w:val="22"/>
        </w:rPr>
        <w:t>,</w:t>
      </w:r>
      <w:r w:rsidR="007163D8" w:rsidDel="00AF1A7D">
        <w:rPr>
          <w:rFonts w:ascii="Arial" w:hAnsi="Arial" w:cs="Arial"/>
          <w:sz w:val="22"/>
          <w:szCs w:val="22"/>
        </w:rPr>
        <w:t xml:space="preserve"> or scheduled to occur</w:t>
      </w:r>
      <w:r w:rsidR="00EB751D" w:rsidDel="00AF1A7D">
        <w:rPr>
          <w:rFonts w:ascii="Arial" w:hAnsi="Arial" w:cs="Arial"/>
          <w:sz w:val="22"/>
          <w:szCs w:val="22"/>
        </w:rPr>
        <w:t>,</w:t>
      </w:r>
      <w:r w:rsidR="007163D8" w:rsidDel="00AF1A7D">
        <w:rPr>
          <w:rFonts w:ascii="Arial" w:hAnsi="Arial" w:cs="Arial"/>
          <w:sz w:val="22"/>
          <w:szCs w:val="22"/>
        </w:rPr>
        <w:t xml:space="preserve"> in the third party</w:t>
      </w:r>
      <w:r w:rsidR="00EB751D" w:rsidDel="00AF1A7D">
        <w:rPr>
          <w:rFonts w:ascii="Arial" w:hAnsi="Arial" w:cs="Arial"/>
          <w:sz w:val="22"/>
          <w:szCs w:val="22"/>
        </w:rPr>
        <w:t>’s</w:t>
      </w:r>
      <w:r w:rsidR="007163D8" w:rsidDel="00AF1A7D">
        <w:rPr>
          <w:rFonts w:ascii="Arial" w:hAnsi="Arial" w:cs="Arial"/>
          <w:sz w:val="22"/>
          <w:szCs w:val="22"/>
        </w:rPr>
        <w:t xml:space="preserve"> title area</w:t>
      </w:r>
      <w:r w:rsidR="00F76140">
        <w:rPr>
          <w:rFonts w:ascii="Arial" w:hAnsi="Arial" w:cs="Arial"/>
          <w:sz w:val="22"/>
          <w:szCs w:val="22"/>
        </w:rPr>
        <w:t xml:space="preserve"> (s</w:t>
      </w:r>
      <w:r w:rsidR="00B769D1">
        <w:rPr>
          <w:rFonts w:ascii="Arial" w:hAnsi="Arial" w:cs="Arial"/>
          <w:sz w:val="22"/>
          <w:szCs w:val="22"/>
        </w:rPr>
        <w:t xml:space="preserve">ubsection </w:t>
      </w:r>
      <w:r w:rsidR="00F76140">
        <w:rPr>
          <w:rFonts w:ascii="Arial" w:hAnsi="Arial" w:cs="Arial"/>
          <w:sz w:val="22"/>
          <w:szCs w:val="22"/>
        </w:rPr>
        <w:t>244(4) of the Act)</w:t>
      </w:r>
      <w:r w:rsidR="007163D8" w:rsidDel="00AF1A7D">
        <w:rPr>
          <w:rFonts w:ascii="Arial" w:hAnsi="Arial" w:cs="Arial"/>
          <w:sz w:val="22"/>
          <w:szCs w:val="22"/>
        </w:rPr>
        <w:t>.</w:t>
      </w:r>
      <w:bookmarkEnd w:id="54"/>
    </w:p>
    <w:p w14:paraId="60EF9320" w14:textId="77777777" w:rsidR="00FD7E46" w:rsidRPr="00FD7E46" w:rsidRDefault="001F207B" w:rsidP="00B268E2">
      <w:pPr>
        <w:pStyle w:val="Heading3"/>
        <w:keepNext/>
      </w:pPr>
      <w:r>
        <w:t xml:space="preserve">International </w:t>
      </w:r>
      <w:r w:rsidR="00CD126A">
        <w:t>Treaty Area</w:t>
      </w:r>
      <w:r>
        <w:t>s</w:t>
      </w:r>
      <w:r w:rsidR="00FD7E46" w:rsidRPr="00827A44">
        <w:t xml:space="preserve"> </w:t>
      </w:r>
    </w:p>
    <w:p w14:paraId="7749F26A" w14:textId="77777777" w:rsidR="00D56EF0" w:rsidRDefault="00D56EF0" w:rsidP="00D56EF0">
      <w:pPr>
        <w:pStyle w:val="List2"/>
        <w:numPr>
          <w:ilvl w:val="1"/>
          <w:numId w:val="1"/>
        </w:numPr>
        <w:spacing w:after="180"/>
        <w:ind w:left="567" w:hanging="567"/>
        <w:rPr>
          <w:rFonts w:ascii="Arial" w:hAnsi="Arial" w:cs="Arial"/>
          <w:sz w:val="22"/>
          <w:szCs w:val="22"/>
        </w:rPr>
      </w:pPr>
      <w:bookmarkStart w:id="55" w:name="_Ref427057142"/>
      <w:r w:rsidRPr="00D56EF0">
        <w:rPr>
          <w:rFonts w:ascii="Arial" w:hAnsi="Arial" w:cs="Arial"/>
          <w:sz w:val="22"/>
          <w:szCs w:val="22"/>
        </w:rPr>
        <w:t>Australia has several agreements covering maritime areas bordering international jurisdictions. These may affect oil and gas activities in these areas.</w:t>
      </w:r>
      <w:r>
        <w:rPr>
          <w:rFonts w:ascii="Open Sans" w:hAnsi="Open Sans" w:cs="Open Sans"/>
          <w:color w:val="333333"/>
          <w:shd w:val="clear" w:color="auto" w:fill="FFFFFF"/>
        </w:rPr>
        <w:t> </w:t>
      </w:r>
      <w:r>
        <w:rPr>
          <w:rFonts w:ascii="Arial" w:hAnsi="Arial" w:cs="Arial"/>
          <w:sz w:val="22"/>
          <w:szCs w:val="22"/>
        </w:rPr>
        <w:t xml:space="preserve">Further information can be </w:t>
      </w:r>
      <w:r>
        <w:rPr>
          <w:rFonts w:ascii="Arial" w:hAnsi="Arial" w:cs="Arial"/>
          <w:sz w:val="22"/>
          <w:szCs w:val="22"/>
        </w:rPr>
        <w:lastRenderedPageBreak/>
        <w:t xml:space="preserve">found - </w:t>
      </w:r>
      <w:hyperlink r:id="rId23" w:history="1">
        <w:r w:rsidRPr="00F874D1">
          <w:rPr>
            <w:rStyle w:val="Hyperlink"/>
            <w:rFonts w:ascii="Arial" w:hAnsi="Arial" w:cs="Arial"/>
            <w:sz w:val="22"/>
            <w:szCs w:val="22"/>
          </w:rPr>
          <w:t>https://www.industry.gov.au/regulations-and-standards/regulating-offshore-oil-and-gas-in-australian-commonwealth-waters#maintaining-maritime-boundaries-1</w:t>
        </w:r>
      </w:hyperlink>
      <w:r>
        <w:rPr>
          <w:rFonts w:ascii="Arial" w:hAnsi="Arial" w:cs="Arial"/>
          <w:sz w:val="22"/>
          <w:szCs w:val="22"/>
        </w:rPr>
        <w:t>.</w:t>
      </w:r>
    </w:p>
    <w:p w14:paraId="6AE5B88D" w14:textId="77777777" w:rsidR="00D56EF0" w:rsidRPr="0070609A" w:rsidRDefault="00D56EF0" w:rsidP="00D56EF0">
      <w:pPr>
        <w:pStyle w:val="List2"/>
        <w:numPr>
          <w:ilvl w:val="1"/>
          <w:numId w:val="1"/>
        </w:numPr>
        <w:spacing w:before="180" w:after="180"/>
        <w:ind w:left="567" w:hanging="567"/>
        <w:rPr>
          <w:rFonts w:ascii="Arial" w:hAnsi="Arial" w:cs="Arial"/>
          <w:sz w:val="22"/>
          <w:szCs w:val="22"/>
        </w:rPr>
      </w:pPr>
      <w:r w:rsidRPr="0070609A">
        <w:rPr>
          <w:rFonts w:ascii="Arial" w:hAnsi="Arial" w:cs="Arial"/>
          <w:sz w:val="22"/>
          <w:szCs w:val="22"/>
        </w:rPr>
        <w:t xml:space="preserve">A map of Australia’s maritime boundaries can be found on </w:t>
      </w:r>
      <w:hyperlink r:id="rId24" w:tooltip="http://www.ga.gov.au/webtemp/image_cache/GA8896.pdf" w:history="1">
        <w:r w:rsidRPr="0070609A">
          <w:rPr>
            <w:rStyle w:val="Hyperlink"/>
            <w:rFonts w:ascii="Arial" w:hAnsi="Arial" w:cs="Arial"/>
            <w:sz w:val="22"/>
            <w:szCs w:val="22"/>
          </w:rPr>
          <w:t>Geoscience Australia’s website</w:t>
        </w:r>
      </w:hyperlink>
      <w:r w:rsidRPr="0070609A">
        <w:rPr>
          <w:rFonts w:ascii="Arial" w:hAnsi="Arial" w:cs="Arial"/>
          <w:sz w:val="22"/>
          <w:szCs w:val="22"/>
        </w:rPr>
        <w:t xml:space="preserve">. </w:t>
      </w:r>
      <w:r>
        <w:rPr>
          <w:rFonts w:ascii="Arial" w:hAnsi="Arial" w:cs="Arial"/>
          <w:sz w:val="22"/>
          <w:szCs w:val="22"/>
        </w:rPr>
        <w:t>A l</w:t>
      </w:r>
      <w:r>
        <w:rPr>
          <w:rStyle w:val="Hyperlink"/>
          <w:rFonts w:ascii="Arial" w:hAnsi="Arial" w:cs="Arial"/>
          <w:color w:val="auto"/>
          <w:sz w:val="22"/>
          <w:szCs w:val="22"/>
          <w:u w:val="none"/>
        </w:rPr>
        <w:t xml:space="preserve">ink to spatial data for treaty areas is available on NOPTA’s website at </w:t>
      </w:r>
      <w:hyperlink r:id="rId25" w:history="1">
        <w:r w:rsidRPr="004E2C06">
          <w:rPr>
            <w:rFonts w:ascii="Arial" w:hAnsi="Arial" w:cs="Arial"/>
            <w:color w:val="0000FF"/>
            <w:sz w:val="22"/>
            <w:szCs w:val="22"/>
            <w:u w:val="single"/>
          </w:rPr>
          <w:t>https://www.nopta.gov.au/maps-and-public-data/spatial-data.html</w:t>
        </w:r>
      </w:hyperlink>
      <w:r w:rsidRPr="004E2C06">
        <w:rPr>
          <w:rFonts w:ascii="Arial" w:hAnsi="Arial" w:cs="Arial"/>
          <w:sz w:val="22"/>
          <w:szCs w:val="22"/>
        </w:rPr>
        <w:t xml:space="preserve"> </w:t>
      </w:r>
      <w:r>
        <w:rPr>
          <w:rStyle w:val="Hyperlink"/>
          <w:rFonts w:ascii="Arial" w:hAnsi="Arial" w:cs="Arial"/>
          <w:color w:val="auto"/>
          <w:sz w:val="22"/>
          <w:szCs w:val="22"/>
          <w:u w:val="none"/>
        </w:rPr>
        <w:t>.</w:t>
      </w:r>
    </w:p>
    <w:bookmarkEnd w:id="55"/>
    <w:p w14:paraId="6C5A07D7" w14:textId="77777777" w:rsidR="00A341AB" w:rsidRDefault="00861527" w:rsidP="00346922">
      <w:pPr>
        <w:pStyle w:val="List2"/>
        <w:numPr>
          <w:ilvl w:val="1"/>
          <w:numId w:val="1"/>
        </w:numPr>
        <w:spacing w:after="180"/>
        <w:ind w:left="567" w:hanging="567"/>
        <w:rPr>
          <w:rFonts w:ascii="Arial" w:hAnsi="Arial" w:cs="Arial"/>
          <w:sz w:val="22"/>
          <w:szCs w:val="22"/>
        </w:rPr>
      </w:pPr>
      <w:r w:rsidRPr="00A341AB">
        <w:rPr>
          <w:rFonts w:ascii="Arial" w:hAnsi="Arial" w:cs="Arial"/>
          <w:sz w:val="22"/>
          <w:szCs w:val="22"/>
        </w:rPr>
        <w:t>Applicants should be aware that, in some instances, applications for a SPA, AA or SIC over offshore areas subject to an internation</w:t>
      </w:r>
      <w:r w:rsidR="008D3104" w:rsidRPr="00A341AB">
        <w:rPr>
          <w:rFonts w:ascii="Arial" w:hAnsi="Arial" w:cs="Arial"/>
          <w:sz w:val="22"/>
          <w:szCs w:val="22"/>
        </w:rPr>
        <w:t>al</w:t>
      </w:r>
      <w:r w:rsidRPr="00A341AB">
        <w:rPr>
          <w:rFonts w:ascii="Arial" w:hAnsi="Arial" w:cs="Arial"/>
          <w:sz w:val="22"/>
          <w:szCs w:val="22"/>
        </w:rPr>
        <w:t xml:space="preserve"> treaty may require an additional </w:t>
      </w:r>
      <w:proofErr w:type="gramStart"/>
      <w:r w:rsidRPr="00A341AB">
        <w:rPr>
          <w:rFonts w:ascii="Arial" w:hAnsi="Arial" w:cs="Arial"/>
          <w:sz w:val="22"/>
          <w:szCs w:val="22"/>
        </w:rPr>
        <w:t>thre</w:t>
      </w:r>
      <w:r w:rsidR="008D3104" w:rsidRPr="00A341AB">
        <w:rPr>
          <w:rFonts w:ascii="Arial" w:hAnsi="Arial" w:cs="Arial"/>
          <w:sz w:val="22"/>
          <w:szCs w:val="22"/>
        </w:rPr>
        <w:t>e month</w:t>
      </w:r>
      <w:proofErr w:type="gramEnd"/>
      <w:r w:rsidR="008D3104" w:rsidRPr="00A341AB">
        <w:rPr>
          <w:rFonts w:ascii="Arial" w:hAnsi="Arial" w:cs="Arial"/>
          <w:sz w:val="22"/>
          <w:szCs w:val="22"/>
        </w:rPr>
        <w:t xml:space="preserve"> notification period</w:t>
      </w:r>
      <w:r w:rsidRPr="00A341AB">
        <w:rPr>
          <w:rFonts w:ascii="Arial" w:hAnsi="Arial" w:cs="Arial"/>
          <w:sz w:val="22"/>
          <w:szCs w:val="22"/>
        </w:rPr>
        <w:t>.</w:t>
      </w:r>
      <w:r w:rsidR="00346922">
        <w:rPr>
          <w:rFonts w:ascii="Arial" w:hAnsi="Arial" w:cs="Arial"/>
          <w:sz w:val="22"/>
          <w:szCs w:val="22"/>
        </w:rPr>
        <w:t xml:space="preserve"> For instance, w</w:t>
      </w:r>
      <w:r w:rsidR="00346922" w:rsidRPr="00346922">
        <w:rPr>
          <w:rFonts w:ascii="Arial" w:hAnsi="Arial" w:cs="Arial"/>
          <w:sz w:val="22"/>
          <w:szCs w:val="22"/>
        </w:rPr>
        <w:t>hile the 1997 Perth Treaty is not yet in force, the Australian Government acts in accordance with its provisions, including in re</w:t>
      </w:r>
      <w:r w:rsidR="00CC3832">
        <w:rPr>
          <w:rFonts w:ascii="Arial" w:hAnsi="Arial" w:cs="Arial"/>
          <w:sz w:val="22"/>
          <w:szCs w:val="22"/>
        </w:rPr>
        <w:t>lation to notification (Article </w:t>
      </w:r>
      <w:r w:rsidR="00346922" w:rsidRPr="00346922">
        <w:rPr>
          <w:rFonts w:ascii="Arial" w:hAnsi="Arial" w:cs="Arial"/>
          <w:sz w:val="22"/>
          <w:szCs w:val="22"/>
        </w:rPr>
        <w:t>7).</w:t>
      </w:r>
    </w:p>
    <w:p w14:paraId="54EBAEDA" w14:textId="77777777" w:rsidR="00972E57" w:rsidRPr="00AC1D7A" w:rsidRDefault="00770D80" w:rsidP="00CC3832">
      <w:pPr>
        <w:pStyle w:val="List2"/>
        <w:numPr>
          <w:ilvl w:val="1"/>
          <w:numId w:val="1"/>
        </w:numPr>
        <w:spacing w:after="180"/>
        <w:ind w:left="567" w:hanging="567"/>
        <w:rPr>
          <w:rFonts w:ascii="Arial" w:hAnsi="Arial" w:cs="Arial"/>
          <w:sz w:val="22"/>
          <w:szCs w:val="22"/>
        </w:rPr>
      </w:pPr>
      <w:r w:rsidRPr="00AC1D7A">
        <w:rPr>
          <w:rFonts w:ascii="Arial" w:hAnsi="Arial" w:cs="Arial"/>
          <w:sz w:val="22"/>
          <w:szCs w:val="22"/>
        </w:rPr>
        <w:t xml:space="preserve">Where a proposed SPA, AA or SIC overlaps with </w:t>
      </w:r>
      <w:r w:rsidR="00861527" w:rsidRPr="00AC1D7A">
        <w:rPr>
          <w:rFonts w:ascii="Arial" w:hAnsi="Arial" w:cs="Arial"/>
          <w:sz w:val="22"/>
          <w:szCs w:val="22"/>
        </w:rPr>
        <w:t>a</w:t>
      </w:r>
      <w:r w:rsidR="008D3104" w:rsidRPr="005772F3">
        <w:rPr>
          <w:rFonts w:ascii="Arial" w:hAnsi="Arial" w:cs="Arial"/>
          <w:sz w:val="22"/>
          <w:szCs w:val="22"/>
        </w:rPr>
        <w:t>n</w:t>
      </w:r>
      <w:r w:rsidR="00861527" w:rsidRPr="005772F3">
        <w:rPr>
          <w:rFonts w:ascii="Arial" w:hAnsi="Arial" w:cs="Arial"/>
          <w:sz w:val="22"/>
          <w:szCs w:val="22"/>
        </w:rPr>
        <w:t xml:space="preserve"> </w:t>
      </w:r>
      <w:r w:rsidR="008D3104" w:rsidRPr="00AC1D7A">
        <w:rPr>
          <w:rFonts w:ascii="Arial" w:hAnsi="Arial" w:cs="Arial"/>
          <w:sz w:val="22"/>
          <w:szCs w:val="22"/>
        </w:rPr>
        <w:t xml:space="preserve">international </w:t>
      </w:r>
      <w:r w:rsidR="00861527" w:rsidRPr="00AC1D7A">
        <w:rPr>
          <w:rFonts w:ascii="Arial" w:hAnsi="Arial" w:cs="Arial"/>
          <w:sz w:val="22"/>
          <w:szCs w:val="22"/>
        </w:rPr>
        <w:t>t</w:t>
      </w:r>
      <w:r w:rsidRPr="00AC1D7A">
        <w:rPr>
          <w:rFonts w:ascii="Arial" w:hAnsi="Arial" w:cs="Arial"/>
          <w:sz w:val="22"/>
          <w:szCs w:val="22"/>
        </w:rPr>
        <w:t xml:space="preserve">reaty </w:t>
      </w:r>
      <w:r w:rsidR="00972E57" w:rsidRPr="00AC1D7A">
        <w:rPr>
          <w:rFonts w:ascii="Arial" w:hAnsi="Arial" w:cs="Arial"/>
          <w:sz w:val="22"/>
          <w:szCs w:val="22"/>
        </w:rPr>
        <w:t>a</w:t>
      </w:r>
      <w:r w:rsidRPr="00AC1D7A">
        <w:rPr>
          <w:rFonts w:ascii="Arial" w:hAnsi="Arial" w:cs="Arial"/>
          <w:sz w:val="22"/>
          <w:szCs w:val="22"/>
        </w:rPr>
        <w:t>rea</w:t>
      </w:r>
      <w:r w:rsidR="0082446E" w:rsidRPr="00AC1D7A">
        <w:rPr>
          <w:rFonts w:ascii="Arial" w:hAnsi="Arial" w:cs="Arial"/>
          <w:sz w:val="22"/>
          <w:szCs w:val="22"/>
        </w:rPr>
        <w:t xml:space="preserve"> </w:t>
      </w:r>
      <w:r w:rsidRPr="00AC1D7A">
        <w:rPr>
          <w:rFonts w:ascii="Arial" w:hAnsi="Arial" w:cs="Arial"/>
          <w:sz w:val="22"/>
          <w:szCs w:val="22"/>
        </w:rPr>
        <w:t>NOPTA will</w:t>
      </w:r>
      <w:r w:rsidR="000E29C2" w:rsidRPr="00AC1D7A">
        <w:rPr>
          <w:rFonts w:ascii="Arial" w:hAnsi="Arial" w:cs="Arial"/>
          <w:sz w:val="22"/>
          <w:szCs w:val="22"/>
        </w:rPr>
        <w:t xml:space="preserve"> notify</w:t>
      </w:r>
      <w:r w:rsidRPr="00AC1D7A">
        <w:rPr>
          <w:rFonts w:ascii="Arial" w:hAnsi="Arial" w:cs="Arial"/>
          <w:sz w:val="22"/>
          <w:szCs w:val="22"/>
        </w:rPr>
        <w:t xml:space="preserve"> the applicant</w:t>
      </w:r>
      <w:r w:rsidR="000E29C2" w:rsidRPr="00AC1D7A">
        <w:rPr>
          <w:rFonts w:ascii="Arial" w:hAnsi="Arial" w:cs="Arial"/>
          <w:sz w:val="22"/>
          <w:szCs w:val="22"/>
        </w:rPr>
        <w:t xml:space="preserve"> and </w:t>
      </w:r>
      <w:r w:rsidR="0082446E" w:rsidRPr="00AC1D7A">
        <w:rPr>
          <w:rFonts w:ascii="Arial" w:hAnsi="Arial" w:cs="Arial"/>
          <w:sz w:val="22"/>
          <w:szCs w:val="22"/>
        </w:rPr>
        <w:t xml:space="preserve">will </w:t>
      </w:r>
      <w:r w:rsidR="000E29C2" w:rsidRPr="00AC1D7A">
        <w:rPr>
          <w:rFonts w:ascii="Arial" w:hAnsi="Arial" w:cs="Arial"/>
          <w:sz w:val="22"/>
          <w:szCs w:val="22"/>
        </w:rPr>
        <w:t xml:space="preserve">seek confirmation </w:t>
      </w:r>
      <w:r w:rsidR="0082446E" w:rsidRPr="00AC1D7A">
        <w:rPr>
          <w:rFonts w:ascii="Arial" w:hAnsi="Arial" w:cs="Arial"/>
          <w:sz w:val="22"/>
          <w:szCs w:val="22"/>
        </w:rPr>
        <w:t xml:space="preserve">that </w:t>
      </w:r>
      <w:r w:rsidR="000E29C2" w:rsidRPr="00AC1D7A">
        <w:rPr>
          <w:rFonts w:ascii="Arial" w:hAnsi="Arial" w:cs="Arial"/>
          <w:sz w:val="22"/>
          <w:szCs w:val="22"/>
        </w:rPr>
        <w:t>the applicant wishes to proceed with the application over that area</w:t>
      </w:r>
      <w:r w:rsidRPr="00AC1D7A">
        <w:rPr>
          <w:rFonts w:ascii="Arial" w:hAnsi="Arial" w:cs="Arial"/>
          <w:sz w:val="22"/>
          <w:szCs w:val="22"/>
        </w:rPr>
        <w:t>.</w:t>
      </w:r>
    </w:p>
    <w:p w14:paraId="709FC2D3" w14:textId="77777777" w:rsidR="007620DA" w:rsidRPr="008B64ED" w:rsidRDefault="007620DA" w:rsidP="00217976">
      <w:pPr>
        <w:pStyle w:val="Heading1"/>
        <w:tabs>
          <w:tab w:val="clear" w:pos="432"/>
        </w:tabs>
        <w:ind w:left="567" w:hanging="567"/>
        <w:rPr>
          <w:rFonts w:ascii="Arial" w:hAnsi="Arial"/>
          <w:szCs w:val="24"/>
        </w:rPr>
      </w:pPr>
      <w:bookmarkStart w:id="56" w:name="_Ref422154251"/>
      <w:bookmarkStart w:id="57" w:name="_Toc468363145"/>
      <w:r w:rsidRPr="008B64ED">
        <w:rPr>
          <w:rFonts w:ascii="Arial" w:hAnsi="Arial"/>
          <w:szCs w:val="24"/>
        </w:rPr>
        <w:t xml:space="preserve">GRANT OF TITLE </w:t>
      </w:r>
      <w:r w:rsidR="003F2478">
        <w:rPr>
          <w:rFonts w:ascii="Arial" w:hAnsi="Arial"/>
          <w:szCs w:val="24"/>
        </w:rPr>
        <w:t>&amp; TITLE CONDITIONS</w:t>
      </w:r>
      <w:bookmarkEnd w:id="56"/>
      <w:bookmarkEnd w:id="57"/>
    </w:p>
    <w:p w14:paraId="3C020C7E" w14:textId="77777777" w:rsidR="00D87C3F" w:rsidRDefault="002353F8" w:rsidP="00395793">
      <w:pPr>
        <w:pStyle w:val="List2"/>
        <w:numPr>
          <w:ilvl w:val="1"/>
          <w:numId w:val="1"/>
        </w:numPr>
        <w:spacing w:after="180"/>
        <w:ind w:left="567" w:hanging="567"/>
        <w:rPr>
          <w:rFonts w:ascii="Arial" w:hAnsi="Arial" w:cs="Arial"/>
          <w:sz w:val="22"/>
          <w:szCs w:val="22"/>
        </w:rPr>
      </w:pPr>
      <w:r>
        <w:rPr>
          <w:rFonts w:ascii="Arial" w:hAnsi="Arial" w:cs="Arial"/>
          <w:sz w:val="22"/>
          <w:szCs w:val="22"/>
        </w:rPr>
        <w:t>Generally</w:t>
      </w:r>
      <w:r w:rsidR="00070123" w:rsidRPr="00E43816">
        <w:rPr>
          <w:rFonts w:ascii="Arial" w:hAnsi="Arial" w:cs="Arial"/>
          <w:sz w:val="22"/>
          <w:szCs w:val="22"/>
        </w:rPr>
        <w:t xml:space="preserve"> </w:t>
      </w:r>
      <w:r w:rsidR="005F18D8">
        <w:rPr>
          <w:rFonts w:ascii="Arial" w:hAnsi="Arial" w:cs="Arial"/>
          <w:sz w:val="22"/>
          <w:szCs w:val="22"/>
        </w:rPr>
        <w:t xml:space="preserve">a </w:t>
      </w:r>
      <w:r w:rsidR="00070123" w:rsidRPr="00E43816">
        <w:rPr>
          <w:rFonts w:ascii="Arial" w:hAnsi="Arial" w:cs="Arial"/>
          <w:sz w:val="22"/>
          <w:szCs w:val="22"/>
        </w:rPr>
        <w:t xml:space="preserve">SPA, AA or </w:t>
      </w:r>
      <w:r w:rsidR="00775166">
        <w:rPr>
          <w:rFonts w:ascii="Arial" w:hAnsi="Arial" w:cs="Arial"/>
          <w:sz w:val="22"/>
          <w:szCs w:val="22"/>
        </w:rPr>
        <w:t>SIC</w:t>
      </w:r>
      <w:r w:rsidR="00070123" w:rsidRPr="00E43816">
        <w:rPr>
          <w:rFonts w:ascii="Arial" w:hAnsi="Arial" w:cs="Arial"/>
          <w:sz w:val="22"/>
          <w:szCs w:val="22"/>
        </w:rPr>
        <w:t xml:space="preserve"> will only be granted over whole blocks. </w:t>
      </w:r>
      <w:r w:rsidR="00FF4ADA">
        <w:rPr>
          <w:rFonts w:ascii="Arial" w:hAnsi="Arial" w:cs="Arial"/>
          <w:sz w:val="22"/>
          <w:szCs w:val="22"/>
        </w:rPr>
        <w:t>If</w:t>
      </w:r>
      <w:r w:rsidR="00070123" w:rsidRPr="00E43816">
        <w:rPr>
          <w:rFonts w:ascii="Arial" w:hAnsi="Arial" w:cs="Arial"/>
          <w:sz w:val="22"/>
          <w:szCs w:val="22"/>
        </w:rPr>
        <w:t xml:space="preserve"> an applicant applies for </w:t>
      </w:r>
      <w:r w:rsidR="00FF4ADA">
        <w:rPr>
          <w:rFonts w:ascii="Arial" w:hAnsi="Arial" w:cs="Arial"/>
          <w:sz w:val="22"/>
          <w:szCs w:val="22"/>
        </w:rPr>
        <w:t xml:space="preserve">an area that includes </w:t>
      </w:r>
      <w:r w:rsidR="00E06A78">
        <w:rPr>
          <w:rFonts w:ascii="Arial" w:hAnsi="Arial" w:cs="Arial"/>
          <w:sz w:val="22"/>
          <w:szCs w:val="22"/>
        </w:rPr>
        <w:t xml:space="preserve">only </w:t>
      </w:r>
      <w:r w:rsidR="00070123" w:rsidRPr="00E43816">
        <w:rPr>
          <w:rFonts w:ascii="Arial" w:hAnsi="Arial" w:cs="Arial"/>
          <w:sz w:val="22"/>
          <w:szCs w:val="22"/>
        </w:rPr>
        <w:t xml:space="preserve">part of a block, the </w:t>
      </w:r>
      <w:r w:rsidR="00FF4ADA">
        <w:rPr>
          <w:rFonts w:ascii="Arial" w:hAnsi="Arial" w:cs="Arial"/>
          <w:sz w:val="22"/>
          <w:szCs w:val="22"/>
        </w:rPr>
        <w:t xml:space="preserve">Titles Administrator </w:t>
      </w:r>
      <w:r w:rsidR="00D87C3F">
        <w:rPr>
          <w:rFonts w:ascii="Arial" w:hAnsi="Arial" w:cs="Arial"/>
          <w:sz w:val="22"/>
          <w:szCs w:val="22"/>
        </w:rPr>
        <w:t>may</w:t>
      </w:r>
      <w:r w:rsidR="00FF4ADA">
        <w:rPr>
          <w:rFonts w:ascii="Arial" w:hAnsi="Arial" w:cs="Arial"/>
          <w:sz w:val="22"/>
          <w:szCs w:val="22"/>
        </w:rPr>
        <w:t xml:space="preserve"> treat it as an application for the </w:t>
      </w:r>
      <w:r w:rsidR="00070123" w:rsidRPr="00E43816">
        <w:rPr>
          <w:rFonts w:ascii="Arial" w:hAnsi="Arial" w:cs="Arial"/>
          <w:sz w:val="22"/>
          <w:szCs w:val="22"/>
        </w:rPr>
        <w:t>full block.</w:t>
      </w:r>
    </w:p>
    <w:p w14:paraId="35A610B8" w14:textId="77777777" w:rsidR="00070123" w:rsidRPr="00D87C3F" w:rsidRDefault="00D87C3F" w:rsidP="00395793">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If the application is for an area that </w:t>
      </w:r>
      <w:r w:rsidR="00070123" w:rsidRPr="00D87C3F">
        <w:rPr>
          <w:rFonts w:ascii="Arial" w:hAnsi="Arial" w:cs="Arial"/>
          <w:sz w:val="22"/>
          <w:szCs w:val="22"/>
        </w:rPr>
        <w:t>abuts a boundary between an offshore area and state/</w:t>
      </w:r>
      <w:r w:rsidR="005F18D8" w:rsidRPr="00D87C3F">
        <w:rPr>
          <w:rFonts w:ascii="Arial" w:hAnsi="Arial" w:cs="Arial"/>
          <w:sz w:val="22"/>
          <w:szCs w:val="22"/>
        </w:rPr>
        <w:t>Northern T</w:t>
      </w:r>
      <w:r w:rsidR="00070123" w:rsidRPr="00D87C3F">
        <w:rPr>
          <w:rFonts w:ascii="Arial" w:hAnsi="Arial" w:cs="Arial"/>
          <w:sz w:val="22"/>
          <w:szCs w:val="22"/>
        </w:rPr>
        <w:t>erritory coastal waters</w:t>
      </w:r>
      <w:r w:rsidR="00277E72">
        <w:rPr>
          <w:rFonts w:ascii="Arial" w:hAnsi="Arial" w:cs="Arial"/>
          <w:sz w:val="22"/>
          <w:szCs w:val="22"/>
        </w:rPr>
        <w:t>,</w:t>
      </w:r>
      <w:r w:rsidR="00EB17BD" w:rsidRPr="00D87C3F">
        <w:rPr>
          <w:rFonts w:ascii="Arial" w:hAnsi="Arial" w:cs="Arial"/>
          <w:sz w:val="22"/>
          <w:szCs w:val="22"/>
        </w:rPr>
        <w:t xml:space="preserve"> or </w:t>
      </w:r>
      <w:r w:rsidR="00277E72">
        <w:rPr>
          <w:rFonts w:ascii="Arial" w:hAnsi="Arial" w:cs="Arial"/>
          <w:sz w:val="22"/>
          <w:szCs w:val="22"/>
        </w:rPr>
        <w:t>a boundary</w:t>
      </w:r>
      <w:r w:rsidR="009A5F4A">
        <w:rPr>
          <w:rFonts w:ascii="Arial" w:hAnsi="Arial" w:cs="Arial"/>
          <w:sz w:val="22"/>
          <w:szCs w:val="22"/>
        </w:rPr>
        <w:t xml:space="preserve"> </w:t>
      </w:r>
      <w:r w:rsidR="00EB17BD" w:rsidRPr="00D87C3F">
        <w:rPr>
          <w:rFonts w:ascii="Arial" w:hAnsi="Arial" w:cs="Arial"/>
          <w:sz w:val="22"/>
          <w:szCs w:val="22"/>
        </w:rPr>
        <w:t>between offshore areas</w:t>
      </w:r>
      <w:r>
        <w:rPr>
          <w:rFonts w:ascii="Arial" w:hAnsi="Arial" w:cs="Arial"/>
          <w:sz w:val="22"/>
          <w:szCs w:val="22"/>
        </w:rPr>
        <w:t>,</w:t>
      </w:r>
      <w:r w:rsidR="009A5F4A">
        <w:rPr>
          <w:rFonts w:ascii="Arial" w:hAnsi="Arial" w:cs="Arial"/>
          <w:sz w:val="22"/>
          <w:szCs w:val="22"/>
        </w:rPr>
        <w:t xml:space="preserve"> </w:t>
      </w:r>
      <w:r w:rsidR="009A5F4A" w:rsidRPr="00666FB1">
        <w:rPr>
          <w:rFonts w:ascii="Arial" w:hAnsi="Arial" w:cs="Arial"/>
          <w:sz w:val="22"/>
          <w:szCs w:val="22"/>
        </w:rPr>
        <w:t xml:space="preserve">so that only </w:t>
      </w:r>
      <w:r w:rsidR="00277E72">
        <w:rPr>
          <w:rFonts w:ascii="Arial" w:hAnsi="Arial" w:cs="Arial"/>
          <w:sz w:val="22"/>
          <w:szCs w:val="22"/>
        </w:rPr>
        <w:t xml:space="preserve">part </w:t>
      </w:r>
      <w:r w:rsidR="009A5F4A" w:rsidRPr="00666FB1">
        <w:rPr>
          <w:rFonts w:ascii="Arial" w:hAnsi="Arial" w:cs="Arial"/>
          <w:sz w:val="22"/>
          <w:szCs w:val="22"/>
        </w:rPr>
        <w:t>of a graticular section</w:t>
      </w:r>
      <w:r w:rsidR="00775166">
        <w:rPr>
          <w:rStyle w:val="FootnoteReference"/>
          <w:rFonts w:ascii="Arial" w:hAnsi="Arial" w:cs="Arial"/>
          <w:sz w:val="22"/>
          <w:szCs w:val="22"/>
        </w:rPr>
        <w:footnoteReference w:id="4"/>
      </w:r>
      <w:r w:rsidR="009A5F4A" w:rsidRPr="00666FB1">
        <w:rPr>
          <w:rFonts w:ascii="Arial" w:hAnsi="Arial" w:cs="Arial"/>
          <w:sz w:val="22"/>
          <w:szCs w:val="22"/>
        </w:rPr>
        <w:t xml:space="preserve"> is within an offshore area, the area of that part constitutes a block</w:t>
      </w:r>
      <w:r w:rsidR="009A5F4A">
        <w:rPr>
          <w:rFonts w:ascii="Arial" w:hAnsi="Arial" w:cs="Arial"/>
          <w:sz w:val="22"/>
          <w:szCs w:val="22"/>
        </w:rPr>
        <w:t>.</w:t>
      </w:r>
    </w:p>
    <w:p w14:paraId="3EDC3F9B" w14:textId="77777777" w:rsidR="005122A7" w:rsidRDefault="005122A7" w:rsidP="007840ED">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NOPTA will notify the applicant in writing </w:t>
      </w:r>
      <w:r w:rsidR="00E4068E">
        <w:rPr>
          <w:rFonts w:ascii="Arial" w:hAnsi="Arial" w:cs="Arial"/>
          <w:sz w:val="22"/>
          <w:szCs w:val="22"/>
        </w:rPr>
        <w:t>of the outcome of the application</w:t>
      </w:r>
      <w:r w:rsidR="005F18D8">
        <w:rPr>
          <w:rFonts w:ascii="Arial" w:hAnsi="Arial" w:cs="Arial"/>
          <w:sz w:val="22"/>
          <w:szCs w:val="22"/>
        </w:rPr>
        <w:t>.</w:t>
      </w:r>
      <w:r w:rsidR="00D33B65">
        <w:rPr>
          <w:rFonts w:ascii="Arial" w:hAnsi="Arial" w:cs="Arial"/>
          <w:sz w:val="22"/>
          <w:szCs w:val="22"/>
        </w:rPr>
        <w:t xml:space="preserve"> </w:t>
      </w:r>
      <w:r w:rsidR="009A5F4A" w:rsidRPr="00666FB1">
        <w:rPr>
          <w:rFonts w:ascii="Arial" w:hAnsi="Arial" w:cs="Arial"/>
          <w:sz w:val="22"/>
          <w:szCs w:val="22"/>
        </w:rPr>
        <w:t xml:space="preserve">If an SPA is granted over a block that is subject to an existing SPA, NOPTA must notify </w:t>
      </w:r>
      <w:r w:rsidR="00D33B65">
        <w:rPr>
          <w:rFonts w:ascii="Arial" w:hAnsi="Arial" w:cs="Arial"/>
          <w:sz w:val="22"/>
          <w:szCs w:val="22"/>
        </w:rPr>
        <w:t xml:space="preserve">both </w:t>
      </w:r>
      <w:r w:rsidR="009A5F4A" w:rsidRPr="00666FB1">
        <w:rPr>
          <w:rFonts w:ascii="Arial" w:hAnsi="Arial" w:cs="Arial"/>
          <w:sz w:val="22"/>
          <w:szCs w:val="22"/>
        </w:rPr>
        <w:t xml:space="preserve">the holder of the new SPA </w:t>
      </w:r>
      <w:r w:rsidR="00D33B65">
        <w:rPr>
          <w:rFonts w:ascii="Arial" w:hAnsi="Arial" w:cs="Arial"/>
          <w:sz w:val="22"/>
          <w:szCs w:val="22"/>
        </w:rPr>
        <w:t xml:space="preserve">and the holder of the existing SPA </w:t>
      </w:r>
      <w:r w:rsidR="009A5F4A" w:rsidRPr="00666FB1">
        <w:rPr>
          <w:rFonts w:ascii="Arial" w:hAnsi="Arial" w:cs="Arial"/>
          <w:sz w:val="22"/>
          <w:szCs w:val="22"/>
        </w:rPr>
        <w:t xml:space="preserve">of the exploration operations authorised by </w:t>
      </w:r>
      <w:r w:rsidR="00D33B65">
        <w:rPr>
          <w:rFonts w:ascii="Arial" w:hAnsi="Arial" w:cs="Arial"/>
          <w:sz w:val="22"/>
          <w:szCs w:val="22"/>
        </w:rPr>
        <w:t xml:space="preserve">both </w:t>
      </w:r>
      <w:r w:rsidR="009A5F4A" w:rsidRPr="00666FB1">
        <w:rPr>
          <w:rFonts w:ascii="Arial" w:hAnsi="Arial" w:cs="Arial"/>
          <w:sz w:val="22"/>
          <w:szCs w:val="22"/>
        </w:rPr>
        <w:t>SPA</w:t>
      </w:r>
      <w:r w:rsidR="00D33B65">
        <w:rPr>
          <w:rFonts w:ascii="Arial" w:hAnsi="Arial" w:cs="Arial"/>
          <w:sz w:val="22"/>
          <w:szCs w:val="22"/>
        </w:rPr>
        <w:t>s – section 236 of the Act</w:t>
      </w:r>
      <w:r w:rsidR="009A5F4A" w:rsidRPr="00666FB1">
        <w:rPr>
          <w:rFonts w:ascii="Arial" w:hAnsi="Arial" w:cs="Arial"/>
          <w:sz w:val="22"/>
          <w:szCs w:val="22"/>
        </w:rPr>
        <w:t>.</w:t>
      </w:r>
    </w:p>
    <w:p w14:paraId="2280F234" w14:textId="77777777" w:rsidR="00D87C3F" w:rsidRDefault="005122A7" w:rsidP="00395793">
      <w:pPr>
        <w:pStyle w:val="List2"/>
        <w:numPr>
          <w:ilvl w:val="0"/>
          <w:numId w:val="11"/>
        </w:numPr>
        <w:spacing w:before="120" w:line="276" w:lineRule="auto"/>
        <w:ind w:left="993" w:hanging="284"/>
        <w:rPr>
          <w:rFonts w:ascii="Arial" w:hAnsi="Arial" w:cs="Arial"/>
          <w:sz w:val="22"/>
          <w:szCs w:val="22"/>
        </w:rPr>
      </w:pPr>
      <w:r w:rsidRPr="00D87C3F">
        <w:rPr>
          <w:rFonts w:ascii="Arial" w:hAnsi="Arial" w:cs="Arial"/>
          <w:sz w:val="22"/>
          <w:szCs w:val="22"/>
        </w:rPr>
        <w:t xml:space="preserve">There </w:t>
      </w:r>
      <w:r w:rsidR="00D87C3F">
        <w:rPr>
          <w:rFonts w:ascii="Arial" w:hAnsi="Arial" w:cs="Arial"/>
          <w:sz w:val="22"/>
          <w:szCs w:val="22"/>
        </w:rPr>
        <w:t>are</w:t>
      </w:r>
      <w:r w:rsidRPr="00D87C3F">
        <w:rPr>
          <w:rFonts w:ascii="Arial" w:hAnsi="Arial" w:cs="Arial"/>
          <w:sz w:val="22"/>
          <w:szCs w:val="22"/>
        </w:rPr>
        <w:t xml:space="preserve"> no</w:t>
      </w:r>
      <w:r w:rsidR="00D87C3F">
        <w:rPr>
          <w:rFonts w:ascii="Arial" w:hAnsi="Arial" w:cs="Arial"/>
          <w:sz w:val="22"/>
          <w:szCs w:val="22"/>
        </w:rPr>
        <w:t xml:space="preserve"> similar</w:t>
      </w:r>
      <w:r w:rsidRPr="00D87C3F">
        <w:rPr>
          <w:rFonts w:ascii="Arial" w:hAnsi="Arial" w:cs="Arial"/>
          <w:sz w:val="22"/>
          <w:szCs w:val="22"/>
        </w:rPr>
        <w:t xml:space="preserve"> requirement</w:t>
      </w:r>
      <w:r w:rsidR="00D87C3F">
        <w:rPr>
          <w:rFonts w:ascii="Arial" w:hAnsi="Arial" w:cs="Arial"/>
          <w:sz w:val="22"/>
          <w:szCs w:val="22"/>
        </w:rPr>
        <w:t>s for the grant of an AA or</w:t>
      </w:r>
      <w:r w:rsidRPr="00D87C3F">
        <w:rPr>
          <w:rFonts w:ascii="Arial" w:hAnsi="Arial" w:cs="Arial"/>
          <w:sz w:val="22"/>
          <w:szCs w:val="22"/>
        </w:rPr>
        <w:t xml:space="preserve"> </w:t>
      </w:r>
      <w:r w:rsidR="00FB6A6C">
        <w:rPr>
          <w:rFonts w:ascii="Arial" w:hAnsi="Arial" w:cs="Arial"/>
          <w:sz w:val="22"/>
          <w:szCs w:val="22"/>
        </w:rPr>
        <w:t>SIC</w:t>
      </w:r>
      <w:r w:rsidR="00D87C3F">
        <w:rPr>
          <w:rFonts w:ascii="Arial" w:hAnsi="Arial" w:cs="Arial"/>
          <w:sz w:val="22"/>
          <w:szCs w:val="22"/>
        </w:rPr>
        <w:t>.</w:t>
      </w:r>
    </w:p>
    <w:p w14:paraId="47D88703" w14:textId="77777777" w:rsidR="005122A7" w:rsidRDefault="00D87C3F" w:rsidP="00395793">
      <w:pPr>
        <w:pStyle w:val="List2"/>
        <w:numPr>
          <w:ilvl w:val="0"/>
          <w:numId w:val="11"/>
        </w:numPr>
        <w:spacing w:before="120" w:line="276" w:lineRule="auto"/>
        <w:ind w:left="993" w:hanging="284"/>
        <w:rPr>
          <w:rFonts w:ascii="Arial" w:hAnsi="Arial" w:cs="Arial"/>
          <w:sz w:val="22"/>
          <w:szCs w:val="22"/>
        </w:rPr>
      </w:pPr>
      <w:r>
        <w:rPr>
          <w:rFonts w:ascii="Arial" w:hAnsi="Arial" w:cs="Arial"/>
          <w:sz w:val="22"/>
          <w:szCs w:val="22"/>
        </w:rPr>
        <w:t>If</w:t>
      </w:r>
      <w:r w:rsidR="005122A7" w:rsidRPr="00D87C3F">
        <w:rPr>
          <w:rFonts w:ascii="Arial" w:hAnsi="Arial" w:cs="Arial"/>
          <w:sz w:val="22"/>
          <w:szCs w:val="22"/>
        </w:rPr>
        <w:t xml:space="preserve"> NOPTA is aware that a new AA or </w:t>
      </w:r>
      <w:r w:rsidR="00FB6A6C">
        <w:rPr>
          <w:rFonts w:ascii="Arial" w:hAnsi="Arial" w:cs="Arial"/>
          <w:sz w:val="22"/>
          <w:szCs w:val="22"/>
        </w:rPr>
        <w:t>SIC</w:t>
      </w:r>
      <w:r w:rsidR="005122A7" w:rsidRPr="00D87C3F">
        <w:rPr>
          <w:rFonts w:ascii="Arial" w:hAnsi="Arial" w:cs="Arial"/>
          <w:sz w:val="22"/>
          <w:szCs w:val="22"/>
        </w:rPr>
        <w:t xml:space="preserve"> overlaps with an existing SPA, AA or </w:t>
      </w:r>
      <w:r w:rsidR="00FB6A6C">
        <w:rPr>
          <w:rFonts w:ascii="Arial" w:hAnsi="Arial" w:cs="Arial"/>
          <w:sz w:val="22"/>
          <w:szCs w:val="22"/>
        </w:rPr>
        <w:t>SIC</w:t>
      </w:r>
      <w:r w:rsidR="005122A7" w:rsidRPr="00D87C3F">
        <w:rPr>
          <w:rFonts w:ascii="Arial" w:hAnsi="Arial" w:cs="Arial"/>
          <w:sz w:val="22"/>
          <w:szCs w:val="22"/>
        </w:rPr>
        <w:t xml:space="preserve">, NOPTA will </w:t>
      </w:r>
      <w:r>
        <w:rPr>
          <w:rFonts w:ascii="Arial" w:hAnsi="Arial" w:cs="Arial"/>
          <w:sz w:val="22"/>
          <w:szCs w:val="22"/>
        </w:rPr>
        <w:t>generally</w:t>
      </w:r>
      <w:r w:rsidR="005122A7" w:rsidRPr="00D87C3F">
        <w:rPr>
          <w:rFonts w:ascii="Arial" w:hAnsi="Arial" w:cs="Arial"/>
          <w:sz w:val="22"/>
          <w:szCs w:val="22"/>
        </w:rPr>
        <w:t xml:space="preserve"> inform the new grantee of the overlapping authority</w:t>
      </w:r>
      <w:r w:rsidR="009A5F4A">
        <w:rPr>
          <w:rFonts w:ascii="Arial" w:hAnsi="Arial" w:cs="Arial"/>
          <w:sz w:val="22"/>
          <w:szCs w:val="22"/>
        </w:rPr>
        <w:t xml:space="preserve"> or consent</w:t>
      </w:r>
      <w:r w:rsidR="005122A7" w:rsidRPr="00D87C3F">
        <w:rPr>
          <w:rFonts w:ascii="Arial" w:hAnsi="Arial" w:cs="Arial"/>
          <w:sz w:val="22"/>
          <w:szCs w:val="22"/>
        </w:rPr>
        <w:t>.</w:t>
      </w:r>
    </w:p>
    <w:p w14:paraId="58C05AED" w14:textId="06D3915D" w:rsidR="00D87C3F" w:rsidRPr="00D87C3F" w:rsidRDefault="00D87C3F" w:rsidP="00395793">
      <w:pPr>
        <w:pStyle w:val="List2"/>
        <w:numPr>
          <w:ilvl w:val="0"/>
          <w:numId w:val="11"/>
        </w:numPr>
        <w:spacing w:before="120" w:line="276" w:lineRule="auto"/>
        <w:ind w:left="993" w:hanging="284"/>
        <w:rPr>
          <w:rFonts w:ascii="Arial" w:hAnsi="Arial" w:cs="Arial"/>
          <w:sz w:val="22"/>
          <w:szCs w:val="22"/>
        </w:rPr>
      </w:pPr>
      <w:r>
        <w:rPr>
          <w:rFonts w:ascii="Arial" w:hAnsi="Arial" w:cs="Arial"/>
          <w:sz w:val="22"/>
          <w:szCs w:val="22"/>
        </w:rPr>
        <w:t xml:space="preserve">This information is </w:t>
      </w:r>
      <w:proofErr w:type="spellStart"/>
      <w:r>
        <w:rPr>
          <w:rFonts w:ascii="Arial" w:hAnsi="Arial" w:cs="Arial"/>
          <w:sz w:val="22"/>
          <w:szCs w:val="22"/>
        </w:rPr>
        <w:t>publically</w:t>
      </w:r>
      <w:proofErr w:type="spellEnd"/>
      <w:r>
        <w:rPr>
          <w:rFonts w:ascii="Arial" w:hAnsi="Arial" w:cs="Arial"/>
          <w:sz w:val="22"/>
          <w:szCs w:val="22"/>
        </w:rPr>
        <w:t xml:space="preserve"> available on the </w:t>
      </w:r>
      <w:hyperlink r:id="rId26" w:tooltip="NEATS website" w:history="1">
        <w:r w:rsidRPr="00D87C3F">
          <w:rPr>
            <w:rStyle w:val="Hyperlink"/>
            <w:rFonts w:ascii="Arial" w:hAnsi="Arial" w:cs="Arial"/>
            <w:sz w:val="22"/>
            <w:szCs w:val="22"/>
          </w:rPr>
          <w:t>National Electronic Approvals Tracking System</w:t>
        </w:r>
      </w:hyperlink>
      <w:r w:rsidR="001B6534">
        <w:rPr>
          <w:rFonts w:ascii="Arial" w:hAnsi="Arial" w:cs="Arial"/>
          <w:sz w:val="22"/>
          <w:szCs w:val="22"/>
        </w:rPr>
        <w:t xml:space="preserve"> (</w:t>
      </w:r>
      <w:r w:rsidR="00165AC2">
        <w:rPr>
          <w:rFonts w:ascii="Arial" w:hAnsi="Arial" w:cs="Arial"/>
          <w:sz w:val="22"/>
          <w:szCs w:val="22"/>
        </w:rPr>
        <w:t>except</w:t>
      </w:r>
      <w:r w:rsidR="001B6534">
        <w:rPr>
          <w:rFonts w:ascii="Arial" w:hAnsi="Arial" w:cs="Arial"/>
          <w:sz w:val="22"/>
          <w:szCs w:val="22"/>
        </w:rPr>
        <w:t xml:space="preserve"> information relating to SICs)</w:t>
      </w:r>
      <w:r>
        <w:rPr>
          <w:rFonts w:ascii="Arial" w:hAnsi="Arial" w:cs="Arial"/>
          <w:sz w:val="22"/>
          <w:szCs w:val="22"/>
        </w:rPr>
        <w:t>.</w:t>
      </w:r>
    </w:p>
    <w:p w14:paraId="666D11F5" w14:textId="77777777" w:rsidR="003F2478" w:rsidRPr="0055321E" w:rsidRDefault="005F18D8" w:rsidP="00B268E2">
      <w:pPr>
        <w:pStyle w:val="Heading3"/>
      </w:pPr>
      <w:r>
        <w:t>C</w:t>
      </w:r>
      <w:r w:rsidR="003F2478" w:rsidRPr="0055321E">
        <w:t>onditions</w:t>
      </w:r>
      <w:r w:rsidR="00B3544A">
        <w:t xml:space="preserve"> &amp; administration</w:t>
      </w:r>
    </w:p>
    <w:p w14:paraId="0156D85F" w14:textId="77777777" w:rsidR="003F2478" w:rsidRPr="0055321E" w:rsidRDefault="005F18D8" w:rsidP="007840ED">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A </w:t>
      </w:r>
      <w:r w:rsidR="003F2478" w:rsidRPr="0055321E">
        <w:rPr>
          <w:rFonts w:ascii="Arial" w:hAnsi="Arial" w:cs="Arial"/>
          <w:sz w:val="22"/>
          <w:szCs w:val="22"/>
        </w:rPr>
        <w:t>SPA</w:t>
      </w:r>
      <w:r w:rsidR="00EF1823" w:rsidRPr="0055321E">
        <w:rPr>
          <w:rFonts w:ascii="Arial" w:hAnsi="Arial" w:cs="Arial"/>
          <w:sz w:val="22"/>
          <w:szCs w:val="22"/>
        </w:rPr>
        <w:t xml:space="preserve">, </w:t>
      </w:r>
      <w:r w:rsidR="003F2478" w:rsidRPr="0055321E">
        <w:rPr>
          <w:rFonts w:ascii="Arial" w:hAnsi="Arial" w:cs="Arial"/>
          <w:sz w:val="22"/>
          <w:szCs w:val="22"/>
        </w:rPr>
        <w:t>AA</w:t>
      </w:r>
      <w:r w:rsidR="00EF1823" w:rsidRPr="0055321E">
        <w:rPr>
          <w:rFonts w:ascii="Arial" w:hAnsi="Arial" w:cs="Arial"/>
          <w:sz w:val="22"/>
          <w:szCs w:val="22"/>
        </w:rPr>
        <w:t xml:space="preserve"> </w:t>
      </w:r>
      <w:r>
        <w:rPr>
          <w:rFonts w:ascii="Arial" w:hAnsi="Arial" w:cs="Arial"/>
          <w:sz w:val="22"/>
          <w:szCs w:val="22"/>
        </w:rPr>
        <w:t xml:space="preserve">or </w:t>
      </w:r>
      <w:r w:rsidR="00FB6A6C">
        <w:rPr>
          <w:rFonts w:ascii="Arial" w:hAnsi="Arial" w:cs="Arial"/>
          <w:sz w:val="22"/>
          <w:szCs w:val="22"/>
        </w:rPr>
        <w:t>SIC</w:t>
      </w:r>
      <w:r w:rsidR="003F2478" w:rsidRPr="0055321E">
        <w:rPr>
          <w:rFonts w:ascii="Arial" w:hAnsi="Arial" w:cs="Arial"/>
          <w:sz w:val="22"/>
          <w:szCs w:val="22"/>
        </w:rPr>
        <w:t xml:space="preserve"> </w:t>
      </w:r>
      <w:r w:rsidR="00032286">
        <w:rPr>
          <w:rFonts w:ascii="Arial" w:hAnsi="Arial" w:cs="Arial"/>
          <w:sz w:val="22"/>
          <w:szCs w:val="22"/>
        </w:rPr>
        <w:t>may be</w:t>
      </w:r>
      <w:r w:rsidR="003F2478" w:rsidRPr="0055321E">
        <w:rPr>
          <w:rFonts w:ascii="Arial" w:hAnsi="Arial" w:cs="Arial"/>
          <w:sz w:val="22"/>
          <w:szCs w:val="22"/>
        </w:rPr>
        <w:t xml:space="preserve"> granted subject to any conditions that NOPTA or the </w:t>
      </w:r>
      <w:r w:rsidR="00032286">
        <w:rPr>
          <w:rFonts w:ascii="Arial" w:hAnsi="Arial" w:cs="Arial"/>
          <w:sz w:val="22"/>
          <w:szCs w:val="22"/>
        </w:rPr>
        <w:t xml:space="preserve">relevant </w:t>
      </w:r>
      <w:r w:rsidR="003F2478" w:rsidRPr="0055321E">
        <w:rPr>
          <w:rFonts w:ascii="Arial" w:hAnsi="Arial" w:cs="Arial"/>
          <w:sz w:val="22"/>
          <w:szCs w:val="22"/>
        </w:rPr>
        <w:t>J</w:t>
      </w:r>
      <w:r w:rsidR="0001770D">
        <w:rPr>
          <w:rFonts w:ascii="Arial" w:hAnsi="Arial" w:cs="Arial"/>
          <w:sz w:val="22"/>
          <w:szCs w:val="22"/>
        </w:rPr>
        <w:t xml:space="preserve">oint </w:t>
      </w:r>
      <w:r w:rsidR="003F2478" w:rsidRPr="0055321E">
        <w:rPr>
          <w:rFonts w:ascii="Arial" w:hAnsi="Arial" w:cs="Arial"/>
          <w:sz w:val="22"/>
          <w:szCs w:val="22"/>
        </w:rPr>
        <w:t>A</w:t>
      </w:r>
      <w:r w:rsidR="0001770D">
        <w:rPr>
          <w:rFonts w:ascii="Arial" w:hAnsi="Arial" w:cs="Arial"/>
          <w:sz w:val="22"/>
          <w:szCs w:val="22"/>
        </w:rPr>
        <w:t>uthority</w:t>
      </w:r>
      <w:r w:rsidR="003F2478" w:rsidRPr="0055321E">
        <w:rPr>
          <w:rFonts w:ascii="Arial" w:hAnsi="Arial" w:cs="Arial"/>
          <w:sz w:val="22"/>
          <w:szCs w:val="22"/>
        </w:rPr>
        <w:t xml:space="preserve"> considers appropriate</w:t>
      </w:r>
      <w:r w:rsidR="00387835">
        <w:rPr>
          <w:rFonts w:ascii="Arial" w:hAnsi="Arial" w:cs="Arial"/>
          <w:sz w:val="22"/>
          <w:szCs w:val="22"/>
        </w:rPr>
        <w:t xml:space="preserve"> - </w:t>
      </w:r>
      <w:r>
        <w:rPr>
          <w:rFonts w:ascii="Arial" w:hAnsi="Arial" w:cs="Arial"/>
          <w:sz w:val="22"/>
          <w:szCs w:val="22"/>
        </w:rPr>
        <w:t>sections 231, 240 and 253 of the Act.</w:t>
      </w:r>
    </w:p>
    <w:p w14:paraId="7BB76B5B" w14:textId="77777777" w:rsidR="003F2478" w:rsidRPr="007840ED" w:rsidRDefault="005F18D8" w:rsidP="00464651">
      <w:pPr>
        <w:pStyle w:val="List2"/>
        <w:numPr>
          <w:ilvl w:val="1"/>
          <w:numId w:val="1"/>
        </w:numPr>
        <w:spacing w:after="180"/>
        <w:ind w:left="567" w:hanging="567"/>
        <w:rPr>
          <w:rFonts w:ascii="Arial" w:hAnsi="Arial"/>
          <w:sz w:val="22"/>
          <w:szCs w:val="22"/>
        </w:rPr>
      </w:pPr>
      <w:r>
        <w:rPr>
          <w:rFonts w:ascii="Arial" w:hAnsi="Arial" w:cs="Arial"/>
          <w:sz w:val="22"/>
          <w:szCs w:val="22"/>
        </w:rPr>
        <w:t xml:space="preserve">A </w:t>
      </w:r>
      <w:r w:rsidR="003F2478" w:rsidRPr="009701A8">
        <w:rPr>
          <w:rFonts w:ascii="Arial" w:hAnsi="Arial" w:cs="Arial"/>
          <w:sz w:val="22"/>
          <w:szCs w:val="22"/>
        </w:rPr>
        <w:t>SPA and AA</w:t>
      </w:r>
      <w:r>
        <w:rPr>
          <w:rFonts w:ascii="Arial" w:hAnsi="Arial" w:cs="Arial"/>
          <w:sz w:val="22"/>
          <w:szCs w:val="22"/>
        </w:rPr>
        <w:t xml:space="preserve"> holder</w:t>
      </w:r>
      <w:r w:rsidR="003F2478" w:rsidRPr="009701A8">
        <w:rPr>
          <w:rFonts w:ascii="Arial" w:hAnsi="Arial" w:cs="Arial"/>
          <w:sz w:val="22"/>
          <w:szCs w:val="22"/>
        </w:rPr>
        <w:t xml:space="preserve"> </w:t>
      </w:r>
      <w:r w:rsidR="00EF1823">
        <w:rPr>
          <w:rFonts w:ascii="Arial" w:hAnsi="Arial" w:cs="Arial"/>
          <w:sz w:val="22"/>
          <w:szCs w:val="22"/>
        </w:rPr>
        <w:t>must</w:t>
      </w:r>
      <w:r w:rsidR="003F2478" w:rsidRPr="009701A8">
        <w:rPr>
          <w:rFonts w:ascii="Arial" w:hAnsi="Arial" w:cs="Arial"/>
          <w:sz w:val="22"/>
          <w:szCs w:val="22"/>
        </w:rPr>
        <w:t xml:space="preserve"> carry out all petroleum exploration operations in a proper and workmanlike manner and in accordance with good oilfield practice</w:t>
      </w:r>
      <w:r w:rsidR="00387835">
        <w:rPr>
          <w:rFonts w:ascii="Arial" w:hAnsi="Arial" w:cs="Arial"/>
          <w:sz w:val="22"/>
          <w:szCs w:val="22"/>
        </w:rPr>
        <w:t xml:space="preserve"> - </w:t>
      </w:r>
      <w:r>
        <w:rPr>
          <w:rFonts w:ascii="Arial" w:hAnsi="Arial" w:cs="Arial"/>
          <w:sz w:val="22"/>
          <w:szCs w:val="22"/>
        </w:rPr>
        <w:t>section 569 of the Act.</w:t>
      </w:r>
    </w:p>
    <w:p w14:paraId="469E80C3" w14:textId="77777777" w:rsidR="003F2478" w:rsidRPr="0001323C" w:rsidRDefault="0001323C" w:rsidP="0001323C">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A </w:t>
      </w:r>
      <w:r w:rsidRPr="009701A8">
        <w:rPr>
          <w:rFonts w:ascii="Arial" w:hAnsi="Arial" w:cs="Arial"/>
          <w:sz w:val="22"/>
          <w:szCs w:val="22"/>
        </w:rPr>
        <w:t>SPA</w:t>
      </w:r>
      <w:r>
        <w:rPr>
          <w:rFonts w:ascii="Arial" w:hAnsi="Arial" w:cs="Arial"/>
          <w:sz w:val="22"/>
          <w:szCs w:val="22"/>
        </w:rPr>
        <w:t xml:space="preserve">, </w:t>
      </w:r>
      <w:r w:rsidRPr="009701A8">
        <w:rPr>
          <w:rFonts w:ascii="Arial" w:hAnsi="Arial" w:cs="Arial"/>
          <w:sz w:val="22"/>
          <w:szCs w:val="22"/>
        </w:rPr>
        <w:t>AA</w:t>
      </w:r>
      <w:r>
        <w:rPr>
          <w:rFonts w:ascii="Arial" w:hAnsi="Arial" w:cs="Arial"/>
          <w:sz w:val="22"/>
          <w:szCs w:val="22"/>
        </w:rPr>
        <w:t xml:space="preserve"> and </w:t>
      </w:r>
      <w:r w:rsidR="00FB6A6C">
        <w:rPr>
          <w:rFonts w:ascii="Arial" w:hAnsi="Arial" w:cs="Arial"/>
          <w:sz w:val="22"/>
          <w:szCs w:val="22"/>
        </w:rPr>
        <w:t>SIC</w:t>
      </w:r>
      <w:r>
        <w:rPr>
          <w:rFonts w:ascii="Arial" w:hAnsi="Arial" w:cs="Arial"/>
          <w:sz w:val="22"/>
          <w:szCs w:val="22"/>
        </w:rPr>
        <w:t xml:space="preserve"> holder</w:t>
      </w:r>
      <w:r w:rsidR="003F2478" w:rsidRPr="0001323C">
        <w:rPr>
          <w:rFonts w:ascii="Arial" w:hAnsi="Arial" w:cs="Arial"/>
          <w:sz w:val="22"/>
          <w:szCs w:val="22"/>
        </w:rPr>
        <w:t xml:space="preserve"> must not interfere with </w:t>
      </w:r>
      <w:r w:rsidR="00C37822">
        <w:rPr>
          <w:rFonts w:ascii="Arial" w:hAnsi="Arial" w:cs="Arial"/>
          <w:sz w:val="22"/>
          <w:szCs w:val="22"/>
        </w:rPr>
        <w:t>the</w:t>
      </w:r>
      <w:r w:rsidR="00C37822" w:rsidRPr="0001323C">
        <w:rPr>
          <w:rFonts w:ascii="Arial" w:hAnsi="Arial" w:cs="Arial"/>
          <w:sz w:val="22"/>
          <w:szCs w:val="22"/>
        </w:rPr>
        <w:t xml:space="preserve"> </w:t>
      </w:r>
      <w:r w:rsidR="003F2478" w:rsidRPr="0001323C">
        <w:rPr>
          <w:rFonts w:ascii="Arial" w:hAnsi="Arial" w:cs="Arial"/>
          <w:sz w:val="22"/>
          <w:szCs w:val="22"/>
        </w:rPr>
        <w:t xml:space="preserve">rights </w:t>
      </w:r>
      <w:r w:rsidR="00C37822">
        <w:rPr>
          <w:rFonts w:ascii="Arial" w:hAnsi="Arial" w:cs="Arial"/>
          <w:sz w:val="22"/>
          <w:szCs w:val="22"/>
        </w:rPr>
        <w:t xml:space="preserve">of other users of the marine environment </w:t>
      </w:r>
      <w:r w:rsidR="003F2478" w:rsidRPr="0001323C">
        <w:rPr>
          <w:rFonts w:ascii="Arial" w:hAnsi="Arial" w:cs="Arial"/>
          <w:sz w:val="22"/>
          <w:szCs w:val="22"/>
        </w:rPr>
        <w:t>to a greater extent than is necessary for the purpose of conducting the authorised operation</w:t>
      </w:r>
      <w:r w:rsidR="00C37822">
        <w:rPr>
          <w:rFonts w:ascii="Arial" w:hAnsi="Arial" w:cs="Arial"/>
          <w:sz w:val="22"/>
          <w:szCs w:val="22"/>
        </w:rPr>
        <w:t>s</w:t>
      </w:r>
      <w:r w:rsidR="00387835">
        <w:rPr>
          <w:rFonts w:ascii="Arial" w:hAnsi="Arial" w:cs="Arial"/>
          <w:sz w:val="22"/>
          <w:szCs w:val="22"/>
        </w:rPr>
        <w:t xml:space="preserve"> - </w:t>
      </w:r>
      <w:r>
        <w:rPr>
          <w:rFonts w:ascii="Arial" w:hAnsi="Arial" w:cs="Arial"/>
          <w:sz w:val="22"/>
          <w:szCs w:val="22"/>
        </w:rPr>
        <w:t>section 280 of the Act.</w:t>
      </w:r>
    </w:p>
    <w:p w14:paraId="49BEA436" w14:textId="25F9A112" w:rsidR="0001770D" w:rsidRPr="00194BBF" w:rsidRDefault="00387835" w:rsidP="0001770D">
      <w:pPr>
        <w:pStyle w:val="List2"/>
        <w:numPr>
          <w:ilvl w:val="1"/>
          <w:numId w:val="1"/>
        </w:numPr>
        <w:spacing w:after="180"/>
        <w:ind w:left="567" w:hanging="567"/>
        <w:rPr>
          <w:rFonts w:ascii="Arial" w:hAnsi="Arial" w:cs="Arial"/>
          <w:sz w:val="22"/>
          <w:szCs w:val="22"/>
        </w:rPr>
      </w:pPr>
      <w:r>
        <w:rPr>
          <w:rFonts w:ascii="Arial" w:hAnsi="Arial" w:cs="Arial"/>
          <w:sz w:val="22"/>
          <w:szCs w:val="22"/>
        </w:rPr>
        <w:t>N</w:t>
      </w:r>
      <w:r w:rsidR="003F2478" w:rsidRPr="0087765D">
        <w:rPr>
          <w:rFonts w:ascii="Arial" w:hAnsi="Arial" w:cs="Arial"/>
          <w:sz w:val="22"/>
          <w:szCs w:val="22"/>
        </w:rPr>
        <w:t xml:space="preserve">on-compliance with </w:t>
      </w:r>
      <w:r w:rsidR="003F2478">
        <w:rPr>
          <w:rFonts w:ascii="Arial" w:hAnsi="Arial" w:cs="Arial"/>
          <w:sz w:val="22"/>
          <w:szCs w:val="22"/>
        </w:rPr>
        <w:t xml:space="preserve">the </w:t>
      </w:r>
      <w:r w:rsidR="003F2478" w:rsidRPr="0087765D">
        <w:rPr>
          <w:rFonts w:ascii="Arial" w:hAnsi="Arial" w:cs="Arial"/>
          <w:sz w:val="22"/>
          <w:szCs w:val="22"/>
        </w:rPr>
        <w:t xml:space="preserve">conditions of an authority </w:t>
      </w:r>
      <w:r w:rsidR="00C37822">
        <w:rPr>
          <w:rFonts w:ascii="Arial" w:hAnsi="Arial" w:cs="Arial"/>
          <w:sz w:val="22"/>
          <w:szCs w:val="22"/>
        </w:rPr>
        <w:t xml:space="preserve">or consent </w:t>
      </w:r>
      <w:r w:rsidR="003F2478" w:rsidRPr="0087765D">
        <w:rPr>
          <w:rFonts w:ascii="Arial" w:hAnsi="Arial" w:cs="Arial"/>
          <w:sz w:val="22"/>
          <w:szCs w:val="22"/>
        </w:rPr>
        <w:t>will be addressed in accordance with the</w:t>
      </w:r>
      <w:r w:rsidR="00D33B65">
        <w:rPr>
          <w:rFonts w:ascii="Arial" w:hAnsi="Arial" w:cs="Arial"/>
          <w:sz w:val="22"/>
          <w:szCs w:val="22"/>
        </w:rPr>
        <w:t xml:space="preserve"> Act and NOPTA’s</w:t>
      </w:r>
      <w:r w:rsidR="003F2478" w:rsidRPr="0087765D">
        <w:rPr>
          <w:rFonts w:ascii="Arial" w:hAnsi="Arial" w:cs="Arial"/>
          <w:sz w:val="22"/>
          <w:szCs w:val="22"/>
        </w:rPr>
        <w:t xml:space="preserve"> </w:t>
      </w:r>
      <w:hyperlink r:id="rId27" w:tooltip="NOPTA Compliance webpage" w:history="1">
        <w:r w:rsidR="003F2478" w:rsidRPr="0087765D">
          <w:rPr>
            <w:rStyle w:val="Hyperlink"/>
            <w:rFonts w:ascii="Arial" w:hAnsi="Arial" w:cs="Arial"/>
            <w:sz w:val="22"/>
            <w:szCs w:val="22"/>
          </w:rPr>
          <w:t>Compliance and Enforce</w:t>
        </w:r>
        <w:r w:rsidR="003F2478" w:rsidRPr="0087765D">
          <w:rPr>
            <w:rStyle w:val="Hyperlink"/>
            <w:rFonts w:ascii="Arial" w:hAnsi="Arial" w:cs="Arial"/>
            <w:sz w:val="22"/>
            <w:szCs w:val="22"/>
          </w:rPr>
          <w:t>m</w:t>
        </w:r>
        <w:r w:rsidR="003F2478" w:rsidRPr="0087765D">
          <w:rPr>
            <w:rStyle w:val="Hyperlink"/>
            <w:rFonts w:ascii="Arial" w:hAnsi="Arial" w:cs="Arial"/>
            <w:sz w:val="22"/>
            <w:szCs w:val="22"/>
          </w:rPr>
          <w:t>ent Policy</w:t>
        </w:r>
      </w:hyperlink>
      <w:r w:rsidR="0001770D">
        <w:rPr>
          <w:rFonts w:ascii="Arial" w:hAnsi="Arial" w:cs="Arial"/>
          <w:sz w:val="22"/>
          <w:szCs w:val="22"/>
        </w:rPr>
        <w:t xml:space="preserve"> – see section </w:t>
      </w:r>
      <w:r w:rsidR="00CB76F9">
        <w:rPr>
          <w:rFonts w:ascii="Arial" w:hAnsi="Arial" w:cs="Arial"/>
          <w:sz w:val="22"/>
          <w:szCs w:val="22"/>
        </w:rPr>
        <w:t>8</w:t>
      </w:r>
      <w:r w:rsidR="0001770D">
        <w:rPr>
          <w:rFonts w:ascii="Arial" w:hAnsi="Arial" w:cs="Arial"/>
          <w:sz w:val="22"/>
          <w:szCs w:val="22"/>
        </w:rPr>
        <w:t xml:space="preserve"> of this guideline.</w:t>
      </w:r>
    </w:p>
    <w:p w14:paraId="31AE909F" w14:textId="77777777" w:rsidR="00011B7F" w:rsidRDefault="00B36B22" w:rsidP="00217976">
      <w:pPr>
        <w:pStyle w:val="Heading1"/>
        <w:tabs>
          <w:tab w:val="clear" w:pos="432"/>
        </w:tabs>
        <w:ind w:left="567" w:hanging="567"/>
        <w:rPr>
          <w:rFonts w:ascii="Arial" w:hAnsi="Arial"/>
          <w:szCs w:val="24"/>
        </w:rPr>
      </w:pPr>
      <w:bookmarkStart w:id="58" w:name="_Toc468363146"/>
      <w:r w:rsidRPr="008B64ED">
        <w:rPr>
          <w:rFonts w:ascii="Arial" w:hAnsi="Arial"/>
          <w:szCs w:val="24"/>
        </w:rPr>
        <w:lastRenderedPageBreak/>
        <w:t>VARIATIONS</w:t>
      </w:r>
      <w:r w:rsidR="0017556B">
        <w:rPr>
          <w:rFonts w:ascii="Arial" w:hAnsi="Arial"/>
          <w:szCs w:val="24"/>
        </w:rPr>
        <w:t xml:space="preserve">, </w:t>
      </w:r>
      <w:r w:rsidR="0017556B" w:rsidRPr="00826DF5">
        <w:rPr>
          <w:rFonts w:ascii="Arial" w:hAnsi="Arial"/>
          <w:szCs w:val="24"/>
        </w:rPr>
        <w:t>SU</w:t>
      </w:r>
      <w:r w:rsidR="009A50BD" w:rsidRPr="00826DF5">
        <w:rPr>
          <w:rFonts w:ascii="Arial" w:hAnsi="Arial"/>
          <w:szCs w:val="24"/>
        </w:rPr>
        <w:t>S</w:t>
      </w:r>
      <w:r w:rsidR="0017556B" w:rsidRPr="00826DF5">
        <w:rPr>
          <w:rFonts w:ascii="Arial" w:hAnsi="Arial"/>
          <w:szCs w:val="24"/>
        </w:rPr>
        <w:t>PENSIONS</w:t>
      </w:r>
      <w:r w:rsidR="0017556B">
        <w:rPr>
          <w:rFonts w:ascii="Arial" w:hAnsi="Arial"/>
          <w:szCs w:val="24"/>
        </w:rPr>
        <w:t>, EXEMPTIONS</w:t>
      </w:r>
      <w:r w:rsidR="00011B7F" w:rsidRPr="008B64ED">
        <w:rPr>
          <w:rFonts w:ascii="Arial" w:hAnsi="Arial"/>
          <w:szCs w:val="24"/>
        </w:rPr>
        <w:t xml:space="preserve"> </w:t>
      </w:r>
      <w:r w:rsidR="0017556B">
        <w:rPr>
          <w:rFonts w:ascii="Arial" w:hAnsi="Arial"/>
          <w:szCs w:val="24"/>
        </w:rPr>
        <w:t>AND EXTENSIONS</w:t>
      </w:r>
      <w:bookmarkEnd w:id="58"/>
    </w:p>
    <w:p w14:paraId="10EEF7E9" w14:textId="77777777" w:rsidR="00E01051" w:rsidRDefault="00E01051" w:rsidP="00B268E2">
      <w:pPr>
        <w:pStyle w:val="Heading3"/>
      </w:pPr>
      <w:r>
        <w:t>Varying the area of an AA</w:t>
      </w:r>
      <w:r w:rsidR="0001770D">
        <w:t xml:space="preserve"> - section 246 of the OPGGS Act</w:t>
      </w:r>
    </w:p>
    <w:p w14:paraId="3AA95872" w14:textId="2E4AE971" w:rsidR="00387835" w:rsidRDefault="00251F9F" w:rsidP="00387835">
      <w:pPr>
        <w:pStyle w:val="List2"/>
        <w:numPr>
          <w:ilvl w:val="1"/>
          <w:numId w:val="1"/>
        </w:numPr>
        <w:spacing w:after="180"/>
        <w:ind w:left="567" w:hanging="567"/>
        <w:rPr>
          <w:rFonts w:ascii="Arial" w:hAnsi="Arial" w:cs="Arial"/>
          <w:sz w:val="22"/>
          <w:szCs w:val="22"/>
        </w:rPr>
      </w:pPr>
      <w:r w:rsidRPr="00387835">
        <w:rPr>
          <w:rFonts w:ascii="Arial" w:hAnsi="Arial" w:cs="Arial"/>
          <w:sz w:val="22"/>
          <w:szCs w:val="22"/>
        </w:rPr>
        <w:t xml:space="preserve">The area of an AA </w:t>
      </w:r>
      <w:r w:rsidR="0001323C" w:rsidRPr="00387835">
        <w:rPr>
          <w:rFonts w:ascii="Arial" w:hAnsi="Arial" w:cs="Arial"/>
          <w:sz w:val="22"/>
          <w:szCs w:val="22"/>
        </w:rPr>
        <w:t>may be varied</w:t>
      </w:r>
      <w:r w:rsidR="00387835" w:rsidRPr="00387835">
        <w:rPr>
          <w:rFonts w:ascii="Arial" w:hAnsi="Arial" w:cs="Arial"/>
          <w:sz w:val="22"/>
          <w:szCs w:val="22"/>
        </w:rPr>
        <w:t xml:space="preserve"> and an</w:t>
      </w:r>
      <w:r w:rsidR="0001323C" w:rsidRPr="00387835">
        <w:rPr>
          <w:rFonts w:ascii="Arial" w:hAnsi="Arial" w:cs="Arial"/>
          <w:sz w:val="22"/>
          <w:szCs w:val="22"/>
        </w:rPr>
        <w:t xml:space="preserve"> application form is available on </w:t>
      </w:r>
      <w:hyperlink r:id="rId28" w:tooltip="http://www.nopta.gov.au/forms/forms.html" w:history="1">
        <w:r w:rsidR="0001323C" w:rsidRPr="00387835">
          <w:rPr>
            <w:rStyle w:val="Hyperlink"/>
            <w:rFonts w:ascii="Arial" w:hAnsi="Arial" w:cs="Arial"/>
            <w:sz w:val="22"/>
            <w:szCs w:val="22"/>
            <w:u w:val="none"/>
          </w:rPr>
          <w:t>NOPTA’s website</w:t>
        </w:r>
      </w:hyperlink>
      <w:r w:rsidR="00387835">
        <w:rPr>
          <w:rFonts w:ascii="Arial" w:hAnsi="Arial" w:cs="Arial"/>
          <w:sz w:val="22"/>
          <w:szCs w:val="22"/>
        </w:rPr>
        <w:t>.</w:t>
      </w:r>
    </w:p>
    <w:p w14:paraId="0DB2ED1A" w14:textId="77777777" w:rsidR="004A5C17" w:rsidRPr="00387835" w:rsidRDefault="00387835" w:rsidP="00387835">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An application </w:t>
      </w:r>
      <w:r w:rsidR="0001323C" w:rsidRPr="00387835">
        <w:rPr>
          <w:rFonts w:ascii="Arial" w:hAnsi="Arial" w:cs="Arial"/>
          <w:sz w:val="22"/>
          <w:szCs w:val="22"/>
        </w:rPr>
        <w:t>s</w:t>
      </w:r>
      <w:r w:rsidR="002353F8" w:rsidRPr="00387835">
        <w:rPr>
          <w:rFonts w:ascii="Arial" w:hAnsi="Arial" w:cs="Arial"/>
          <w:sz w:val="22"/>
          <w:szCs w:val="22"/>
        </w:rPr>
        <w:t xml:space="preserve">hould </w:t>
      </w:r>
      <w:r w:rsidR="003F2478" w:rsidRPr="00387835">
        <w:rPr>
          <w:rFonts w:ascii="Arial" w:hAnsi="Arial" w:cs="Arial"/>
          <w:sz w:val="22"/>
          <w:szCs w:val="22"/>
        </w:rPr>
        <w:t>include the following details</w:t>
      </w:r>
      <w:r w:rsidR="00615C69" w:rsidRPr="00387835">
        <w:rPr>
          <w:rFonts w:ascii="Arial" w:hAnsi="Arial" w:cs="Arial"/>
          <w:sz w:val="22"/>
          <w:szCs w:val="22"/>
        </w:rPr>
        <w:t>:</w:t>
      </w:r>
    </w:p>
    <w:p w14:paraId="243EB033" w14:textId="77777777" w:rsidR="00615C69" w:rsidRPr="009701A8" w:rsidRDefault="00615C69" w:rsidP="007840ED">
      <w:pPr>
        <w:pStyle w:val="List2"/>
        <w:numPr>
          <w:ilvl w:val="0"/>
          <w:numId w:val="11"/>
        </w:numPr>
        <w:spacing w:before="120" w:line="276" w:lineRule="auto"/>
        <w:ind w:left="993" w:hanging="284"/>
        <w:rPr>
          <w:rFonts w:ascii="Arial" w:hAnsi="Arial" w:cs="Arial"/>
          <w:sz w:val="22"/>
          <w:szCs w:val="22"/>
        </w:rPr>
      </w:pPr>
      <w:r w:rsidRPr="009701A8">
        <w:rPr>
          <w:rFonts w:ascii="Arial" w:hAnsi="Arial" w:cs="Arial"/>
          <w:sz w:val="22"/>
          <w:szCs w:val="22"/>
        </w:rPr>
        <w:t>The block or blocks</w:t>
      </w:r>
      <w:r w:rsidR="00387835">
        <w:rPr>
          <w:rFonts w:ascii="Arial" w:hAnsi="Arial" w:cs="Arial"/>
          <w:sz w:val="22"/>
          <w:szCs w:val="22"/>
        </w:rPr>
        <w:t xml:space="preserve"> to be varied</w:t>
      </w:r>
      <w:r w:rsidR="00D33B65">
        <w:rPr>
          <w:rFonts w:ascii="Arial" w:hAnsi="Arial" w:cs="Arial"/>
          <w:sz w:val="22"/>
          <w:szCs w:val="22"/>
        </w:rPr>
        <w:t xml:space="preserve"> into the AA</w:t>
      </w:r>
      <w:r w:rsidR="00387835">
        <w:rPr>
          <w:rFonts w:ascii="Arial" w:hAnsi="Arial" w:cs="Arial"/>
          <w:sz w:val="22"/>
          <w:szCs w:val="22"/>
        </w:rPr>
        <w:t>.</w:t>
      </w:r>
    </w:p>
    <w:p w14:paraId="13FA5F62" w14:textId="77777777" w:rsidR="00615C69" w:rsidRDefault="00615C69" w:rsidP="007840ED">
      <w:pPr>
        <w:pStyle w:val="List2"/>
        <w:numPr>
          <w:ilvl w:val="0"/>
          <w:numId w:val="11"/>
        </w:numPr>
        <w:spacing w:before="120" w:line="276" w:lineRule="auto"/>
        <w:ind w:left="993" w:hanging="284"/>
        <w:rPr>
          <w:rFonts w:ascii="Arial" w:hAnsi="Arial" w:cs="Arial"/>
          <w:sz w:val="22"/>
          <w:szCs w:val="22"/>
        </w:rPr>
      </w:pPr>
      <w:r w:rsidRPr="009701A8">
        <w:rPr>
          <w:rFonts w:ascii="Arial" w:hAnsi="Arial" w:cs="Arial"/>
          <w:sz w:val="22"/>
          <w:szCs w:val="22"/>
        </w:rPr>
        <w:t xml:space="preserve">Where </w:t>
      </w:r>
      <w:r w:rsidR="00AC438E">
        <w:rPr>
          <w:rFonts w:ascii="Arial" w:hAnsi="Arial" w:cs="Arial"/>
          <w:sz w:val="22"/>
          <w:szCs w:val="22"/>
        </w:rPr>
        <w:t>applicable</w:t>
      </w:r>
      <w:r w:rsidRPr="009701A8">
        <w:rPr>
          <w:rFonts w:ascii="Arial" w:hAnsi="Arial" w:cs="Arial"/>
          <w:sz w:val="22"/>
          <w:szCs w:val="22"/>
        </w:rPr>
        <w:t xml:space="preserve">, </w:t>
      </w:r>
      <w:r w:rsidR="00387835">
        <w:rPr>
          <w:rFonts w:ascii="Arial" w:hAnsi="Arial" w:cs="Arial"/>
          <w:sz w:val="22"/>
          <w:szCs w:val="22"/>
        </w:rPr>
        <w:t xml:space="preserve">written </w:t>
      </w:r>
      <w:r w:rsidR="00D313B6" w:rsidRPr="009701A8">
        <w:rPr>
          <w:rFonts w:ascii="Arial" w:hAnsi="Arial" w:cs="Arial"/>
          <w:sz w:val="22"/>
          <w:szCs w:val="22"/>
        </w:rPr>
        <w:t>consent from</w:t>
      </w:r>
      <w:r w:rsidR="00387835">
        <w:rPr>
          <w:rFonts w:ascii="Arial" w:hAnsi="Arial" w:cs="Arial"/>
          <w:sz w:val="22"/>
          <w:szCs w:val="22"/>
        </w:rPr>
        <w:t xml:space="preserve"> the</w:t>
      </w:r>
      <w:r w:rsidR="00D313B6" w:rsidRPr="009701A8">
        <w:rPr>
          <w:rFonts w:ascii="Arial" w:hAnsi="Arial" w:cs="Arial"/>
          <w:sz w:val="22"/>
          <w:szCs w:val="22"/>
        </w:rPr>
        <w:t xml:space="preserve"> </w:t>
      </w:r>
      <w:r w:rsidR="00D76068" w:rsidRPr="009701A8">
        <w:rPr>
          <w:rFonts w:ascii="Arial" w:hAnsi="Arial" w:cs="Arial"/>
          <w:sz w:val="22"/>
          <w:szCs w:val="22"/>
        </w:rPr>
        <w:t>third party</w:t>
      </w:r>
      <w:r w:rsidR="00387835">
        <w:rPr>
          <w:rFonts w:ascii="Arial" w:hAnsi="Arial" w:cs="Arial"/>
          <w:sz w:val="22"/>
          <w:szCs w:val="22"/>
        </w:rPr>
        <w:t>.</w:t>
      </w:r>
    </w:p>
    <w:p w14:paraId="0729F7B0" w14:textId="77777777" w:rsidR="008A2699" w:rsidRDefault="008A2699" w:rsidP="007840ED">
      <w:pPr>
        <w:pStyle w:val="List2"/>
        <w:numPr>
          <w:ilvl w:val="0"/>
          <w:numId w:val="11"/>
        </w:numPr>
        <w:spacing w:before="120" w:line="276" w:lineRule="auto"/>
        <w:ind w:left="993" w:hanging="284"/>
        <w:rPr>
          <w:rFonts w:ascii="Arial" w:hAnsi="Arial" w:cs="Arial"/>
          <w:sz w:val="22"/>
          <w:szCs w:val="22"/>
        </w:rPr>
      </w:pPr>
      <w:r>
        <w:rPr>
          <w:rFonts w:ascii="Arial" w:hAnsi="Arial" w:cs="Arial"/>
          <w:sz w:val="22"/>
          <w:szCs w:val="22"/>
        </w:rPr>
        <w:t>The operations propose</w:t>
      </w:r>
      <w:r w:rsidR="00387835">
        <w:rPr>
          <w:rFonts w:ascii="Arial" w:hAnsi="Arial" w:cs="Arial"/>
          <w:sz w:val="22"/>
          <w:szCs w:val="22"/>
        </w:rPr>
        <w:t>d</w:t>
      </w:r>
      <w:r>
        <w:rPr>
          <w:rFonts w:ascii="Arial" w:hAnsi="Arial" w:cs="Arial"/>
          <w:sz w:val="22"/>
          <w:szCs w:val="22"/>
        </w:rPr>
        <w:t xml:space="preserve"> to</w:t>
      </w:r>
      <w:r w:rsidR="00387835">
        <w:rPr>
          <w:rFonts w:ascii="Arial" w:hAnsi="Arial" w:cs="Arial"/>
          <w:sz w:val="22"/>
          <w:szCs w:val="22"/>
        </w:rPr>
        <w:t xml:space="preserve"> be</w:t>
      </w:r>
      <w:r>
        <w:rPr>
          <w:rFonts w:ascii="Arial" w:hAnsi="Arial" w:cs="Arial"/>
          <w:sz w:val="22"/>
          <w:szCs w:val="22"/>
        </w:rPr>
        <w:t xml:space="preserve"> carr</w:t>
      </w:r>
      <w:r w:rsidR="00387835">
        <w:rPr>
          <w:rFonts w:ascii="Arial" w:hAnsi="Arial" w:cs="Arial"/>
          <w:sz w:val="22"/>
          <w:szCs w:val="22"/>
        </w:rPr>
        <w:t>ied</w:t>
      </w:r>
      <w:r>
        <w:rPr>
          <w:rFonts w:ascii="Arial" w:hAnsi="Arial" w:cs="Arial"/>
          <w:sz w:val="22"/>
          <w:szCs w:val="22"/>
        </w:rPr>
        <w:t xml:space="preserve"> on in the additional area</w:t>
      </w:r>
      <w:r w:rsidR="001B6534">
        <w:rPr>
          <w:rFonts w:ascii="Arial" w:hAnsi="Arial" w:cs="Arial"/>
          <w:sz w:val="22"/>
          <w:szCs w:val="22"/>
        </w:rPr>
        <w:t>.</w:t>
      </w:r>
    </w:p>
    <w:p w14:paraId="700FE08B" w14:textId="77777777" w:rsidR="006C7768" w:rsidRPr="009701A8" w:rsidRDefault="003F2478" w:rsidP="007840ED">
      <w:pPr>
        <w:pStyle w:val="List2"/>
        <w:numPr>
          <w:ilvl w:val="0"/>
          <w:numId w:val="11"/>
        </w:numPr>
        <w:spacing w:before="120" w:line="276" w:lineRule="auto"/>
        <w:ind w:left="993" w:hanging="284"/>
        <w:rPr>
          <w:rFonts w:ascii="Arial" w:hAnsi="Arial" w:cs="Arial"/>
          <w:sz w:val="22"/>
          <w:szCs w:val="22"/>
        </w:rPr>
      </w:pPr>
      <w:r>
        <w:rPr>
          <w:rFonts w:ascii="Arial" w:hAnsi="Arial" w:cs="Arial"/>
          <w:sz w:val="22"/>
          <w:szCs w:val="22"/>
        </w:rPr>
        <w:t xml:space="preserve">A description of how the variation </w:t>
      </w:r>
      <w:r w:rsidR="006C7768">
        <w:rPr>
          <w:rFonts w:ascii="Arial" w:hAnsi="Arial" w:cs="Arial"/>
          <w:sz w:val="22"/>
          <w:szCs w:val="22"/>
        </w:rPr>
        <w:t>will meet the objectives of the original survey.</w:t>
      </w:r>
    </w:p>
    <w:p w14:paraId="2C262AE2" w14:textId="77777777" w:rsidR="00615C69" w:rsidRPr="009701A8" w:rsidRDefault="00615C69" w:rsidP="007840ED">
      <w:pPr>
        <w:pStyle w:val="List2"/>
        <w:numPr>
          <w:ilvl w:val="0"/>
          <w:numId w:val="11"/>
        </w:numPr>
        <w:spacing w:before="120" w:line="276" w:lineRule="auto"/>
        <w:ind w:left="993" w:hanging="284"/>
        <w:rPr>
          <w:rFonts w:ascii="Arial" w:hAnsi="Arial" w:cs="Arial"/>
          <w:sz w:val="22"/>
          <w:szCs w:val="22"/>
        </w:rPr>
      </w:pPr>
      <w:r w:rsidRPr="009701A8">
        <w:rPr>
          <w:rFonts w:ascii="Arial" w:hAnsi="Arial" w:cs="Arial"/>
          <w:sz w:val="22"/>
          <w:szCs w:val="22"/>
        </w:rPr>
        <w:t xml:space="preserve">A map showing the 1:1,000,000 </w:t>
      </w:r>
      <w:r w:rsidR="00387835" w:rsidRPr="009701A8">
        <w:rPr>
          <w:rFonts w:ascii="Arial" w:hAnsi="Arial" w:cs="Arial"/>
          <w:sz w:val="22"/>
          <w:szCs w:val="22"/>
        </w:rPr>
        <w:t>map sheet</w:t>
      </w:r>
      <w:r w:rsidRPr="009701A8">
        <w:rPr>
          <w:rFonts w:ascii="Arial" w:hAnsi="Arial" w:cs="Arial"/>
          <w:sz w:val="22"/>
          <w:szCs w:val="22"/>
        </w:rPr>
        <w:t xml:space="preserve"> and graticular block numbers </w:t>
      </w:r>
      <w:r w:rsidR="007732FC" w:rsidRPr="009701A8">
        <w:rPr>
          <w:rFonts w:ascii="Arial" w:hAnsi="Arial" w:cs="Arial"/>
          <w:sz w:val="22"/>
          <w:szCs w:val="22"/>
        </w:rPr>
        <w:t>for the additional blocks</w:t>
      </w:r>
      <w:r w:rsidRPr="009701A8">
        <w:rPr>
          <w:rFonts w:ascii="Arial" w:hAnsi="Arial" w:cs="Arial"/>
          <w:sz w:val="22"/>
          <w:szCs w:val="22"/>
        </w:rPr>
        <w:t>.</w:t>
      </w:r>
    </w:p>
    <w:p w14:paraId="4F47F9A4" w14:textId="77777777" w:rsidR="005152EC" w:rsidRPr="00902633" w:rsidRDefault="00615C69" w:rsidP="00902633">
      <w:pPr>
        <w:pStyle w:val="List2"/>
        <w:numPr>
          <w:ilvl w:val="0"/>
          <w:numId w:val="11"/>
        </w:numPr>
        <w:spacing w:before="120" w:line="276" w:lineRule="auto"/>
        <w:ind w:left="993" w:hanging="284"/>
        <w:rPr>
          <w:rFonts w:ascii="Arial" w:hAnsi="Arial" w:cs="Arial"/>
          <w:sz w:val="22"/>
          <w:szCs w:val="22"/>
        </w:rPr>
      </w:pPr>
      <w:r w:rsidRPr="009701A8">
        <w:rPr>
          <w:rFonts w:ascii="Arial" w:hAnsi="Arial" w:cs="Arial"/>
          <w:sz w:val="22"/>
          <w:szCs w:val="22"/>
        </w:rPr>
        <w:t xml:space="preserve">ESRI Shapefile, Geodatabase file or a spreadsheet with the coordinate listings (and datum) of the </w:t>
      </w:r>
      <w:r w:rsidR="00C951F2" w:rsidRPr="009701A8">
        <w:rPr>
          <w:rFonts w:ascii="Arial" w:hAnsi="Arial" w:cs="Arial"/>
          <w:sz w:val="22"/>
          <w:szCs w:val="22"/>
        </w:rPr>
        <w:t>additional</w:t>
      </w:r>
      <w:r w:rsidR="003F2478">
        <w:rPr>
          <w:rFonts w:ascii="Arial" w:hAnsi="Arial" w:cs="Arial"/>
          <w:sz w:val="22"/>
          <w:szCs w:val="22"/>
        </w:rPr>
        <w:t xml:space="preserve"> </w:t>
      </w:r>
      <w:r w:rsidRPr="009701A8">
        <w:rPr>
          <w:rFonts w:ascii="Arial" w:hAnsi="Arial" w:cs="Arial"/>
          <w:sz w:val="22"/>
          <w:szCs w:val="22"/>
        </w:rPr>
        <w:t>area.</w:t>
      </w:r>
    </w:p>
    <w:p w14:paraId="1740E4BE" w14:textId="77777777" w:rsidR="00F93256" w:rsidRDefault="002611AC" w:rsidP="007E0659">
      <w:pPr>
        <w:pStyle w:val="List2"/>
        <w:numPr>
          <w:ilvl w:val="1"/>
          <w:numId w:val="1"/>
        </w:numPr>
        <w:spacing w:after="180"/>
        <w:ind w:left="567" w:hanging="567"/>
        <w:rPr>
          <w:rFonts w:ascii="Arial" w:hAnsi="Arial" w:cs="Arial"/>
          <w:sz w:val="22"/>
          <w:szCs w:val="22"/>
        </w:rPr>
      </w:pPr>
      <w:r>
        <w:rPr>
          <w:rFonts w:ascii="Arial" w:hAnsi="Arial" w:cs="Arial"/>
          <w:sz w:val="22"/>
          <w:szCs w:val="22"/>
        </w:rPr>
        <w:t>A</w:t>
      </w:r>
      <w:r w:rsidR="0001323C">
        <w:rPr>
          <w:rFonts w:ascii="Arial" w:hAnsi="Arial" w:cs="Arial"/>
          <w:sz w:val="22"/>
          <w:szCs w:val="22"/>
        </w:rPr>
        <w:t>n</w:t>
      </w:r>
      <w:r>
        <w:rPr>
          <w:rFonts w:ascii="Arial" w:hAnsi="Arial" w:cs="Arial"/>
          <w:sz w:val="22"/>
          <w:szCs w:val="22"/>
        </w:rPr>
        <w:t xml:space="preserve"> application to vary an AA will be considered on </w:t>
      </w:r>
      <w:r w:rsidR="0001323C">
        <w:rPr>
          <w:rFonts w:ascii="Arial" w:hAnsi="Arial" w:cs="Arial"/>
          <w:sz w:val="22"/>
          <w:szCs w:val="22"/>
        </w:rPr>
        <w:t xml:space="preserve">its </w:t>
      </w:r>
      <w:r>
        <w:rPr>
          <w:rFonts w:ascii="Arial" w:hAnsi="Arial" w:cs="Arial"/>
          <w:sz w:val="22"/>
          <w:szCs w:val="22"/>
        </w:rPr>
        <w:t xml:space="preserve">merits. </w:t>
      </w:r>
      <w:r w:rsidR="003F2478" w:rsidRPr="007E0659">
        <w:rPr>
          <w:rFonts w:ascii="Arial" w:hAnsi="Arial" w:cs="Arial"/>
          <w:sz w:val="22"/>
          <w:szCs w:val="22"/>
        </w:rPr>
        <w:t xml:space="preserve">NOPTA will generally only agree to vary the area of an AA where the original AA was intended to include the proposed </w:t>
      </w:r>
      <w:r w:rsidR="0017556B" w:rsidRPr="007E0659">
        <w:rPr>
          <w:rFonts w:ascii="Arial" w:hAnsi="Arial" w:cs="Arial"/>
          <w:sz w:val="22"/>
          <w:szCs w:val="22"/>
        </w:rPr>
        <w:t>area</w:t>
      </w:r>
      <w:r w:rsidR="003F2478" w:rsidRPr="007E0659">
        <w:rPr>
          <w:rFonts w:ascii="Arial" w:hAnsi="Arial" w:cs="Arial"/>
          <w:sz w:val="22"/>
          <w:szCs w:val="22"/>
        </w:rPr>
        <w:t xml:space="preserve">, but the applicant was </w:t>
      </w:r>
      <w:r>
        <w:rPr>
          <w:rFonts w:ascii="Arial" w:hAnsi="Arial" w:cs="Arial"/>
          <w:sz w:val="22"/>
          <w:szCs w:val="22"/>
        </w:rPr>
        <w:t>still negotiating</w:t>
      </w:r>
      <w:r w:rsidR="003F2478" w:rsidRPr="007E0659">
        <w:rPr>
          <w:rFonts w:ascii="Arial" w:hAnsi="Arial" w:cs="Arial"/>
          <w:sz w:val="22"/>
          <w:szCs w:val="22"/>
        </w:rPr>
        <w:t xml:space="preserve"> to secure</w:t>
      </w:r>
      <w:r w:rsidR="00387835">
        <w:rPr>
          <w:rFonts w:ascii="Arial" w:hAnsi="Arial" w:cs="Arial"/>
          <w:sz w:val="22"/>
          <w:szCs w:val="22"/>
        </w:rPr>
        <w:t xml:space="preserve"> written</w:t>
      </w:r>
      <w:r w:rsidR="003F2478" w:rsidRPr="007E0659">
        <w:rPr>
          <w:rFonts w:ascii="Arial" w:hAnsi="Arial" w:cs="Arial"/>
          <w:sz w:val="22"/>
          <w:szCs w:val="22"/>
        </w:rPr>
        <w:t xml:space="preserve"> third party consent </w:t>
      </w:r>
      <w:r w:rsidR="00137BA4">
        <w:rPr>
          <w:rFonts w:ascii="Arial" w:hAnsi="Arial" w:cs="Arial"/>
          <w:sz w:val="22"/>
          <w:szCs w:val="22"/>
        </w:rPr>
        <w:t>at</w:t>
      </w:r>
      <w:r w:rsidR="003F2478" w:rsidRPr="007E0659">
        <w:rPr>
          <w:rFonts w:ascii="Arial" w:hAnsi="Arial" w:cs="Arial"/>
          <w:sz w:val="22"/>
          <w:szCs w:val="22"/>
        </w:rPr>
        <w:t xml:space="preserve"> the commencement of the </w:t>
      </w:r>
      <w:r w:rsidR="00FB6A6C">
        <w:rPr>
          <w:rFonts w:ascii="Arial" w:hAnsi="Arial" w:cs="Arial"/>
          <w:sz w:val="22"/>
          <w:szCs w:val="22"/>
        </w:rPr>
        <w:t>operation</w:t>
      </w:r>
      <w:r w:rsidR="00A64FB9">
        <w:rPr>
          <w:rFonts w:ascii="Arial" w:hAnsi="Arial" w:cs="Arial"/>
          <w:sz w:val="22"/>
          <w:szCs w:val="22"/>
        </w:rPr>
        <w:t>;</w:t>
      </w:r>
      <w:r w:rsidR="0001770D">
        <w:rPr>
          <w:rFonts w:ascii="Arial" w:hAnsi="Arial" w:cs="Arial"/>
          <w:sz w:val="22"/>
          <w:szCs w:val="22"/>
        </w:rPr>
        <w:t xml:space="preserve"> i.e</w:t>
      </w:r>
      <w:r w:rsidR="00A64FB9">
        <w:rPr>
          <w:rFonts w:ascii="Arial" w:hAnsi="Arial" w:cs="Arial"/>
          <w:sz w:val="22"/>
          <w:szCs w:val="22"/>
        </w:rPr>
        <w:t>.</w:t>
      </w:r>
      <w:r w:rsidR="007E0659">
        <w:rPr>
          <w:rFonts w:ascii="Arial" w:hAnsi="Arial" w:cs="Arial"/>
          <w:sz w:val="22"/>
          <w:szCs w:val="22"/>
        </w:rPr>
        <w:t xml:space="preserve"> NOPTA is </w:t>
      </w:r>
      <w:r w:rsidR="00F93256">
        <w:rPr>
          <w:rFonts w:ascii="Arial" w:hAnsi="Arial" w:cs="Arial"/>
          <w:sz w:val="22"/>
          <w:szCs w:val="22"/>
        </w:rPr>
        <w:t xml:space="preserve">already </w:t>
      </w:r>
      <w:r w:rsidR="007E0659">
        <w:rPr>
          <w:rFonts w:ascii="Arial" w:hAnsi="Arial" w:cs="Arial"/>
          <w:sz w:val="22"/>
          <w:szCs w:val="22"/>
        </w:rPr>
        <w:t>aware of the possible need to vary the AA in the future, at the time of granting the AA.</w:t>
      </w:r>
    </w:p>
    <w:p w14:paraId="2F941089" w14:textId="77777777" w:rsidR="003F2478" w:rsidRDefault="00F93256" w:rsidP="007E0659">
      <w:pPr>
        <w:pStyle w:val="List2"/>
        <w:numPr>
          <w:ilvl w:val="1"/>
          <w:numId w:val="1"/>
        </w:numPr>
        <w:spacing w:after="180"/>
        <w:ind w:left="567" w:hanging="567"/>
        <w:rPr>
          <w:rFonts w:ascii="Arial" w:hAnsi="Arial" w:cs="Arial"/>
          <w:sz w:val="22"/>
          <w:szCs w:val="22"/>
        </w:rPr>
      </w:pPr>
      <w:r>
        <w:rPr>
          <w:rFonts w:ascii="Arial" w:hAnsi="Arial" w:cs="Arial"/>
          <w:sz w:val="22"/>
          <w:szCs w:val="22"/>
        </w:rPr>
        <w:t>NOPTA</w:t>
      </w:r>
      <w:r w:rsidR="0001770D">
        <w:rPr>
          <w:rFonts w:ascii="Arial" w:hAnsi="Arial" w:cs="Arial"/>
          <w:sz w:val="22"/>
          <w:szCs w:val="22"/>
        </w:rPr>
        <w:t xml:space="preserve"> will generally</w:t>
      </w:r>
      <w:r>
        <w:rPr>
          <w:rFonts w:ascii="Arial" w:hAnsi="Arial" w:cs="Arial"/>
          <w:sz w:val="22"/>
          <w:szCs w:val="22"/>
        </w:rPr>
        <w:t xml:space="preserve"> not approve multiple variations to an AA on this basis.</w:t>
      </w:r>
    </w:p>
    <w:p w14:paraId="5E4B247F" w14:textId="77777777" w:rsidR="00C77187" w:rsidRPr="007E0659" w:rsidRDefault="00C77187" w:rsidP="007E0659">
      <w:pPr>
        <w:pStyle w:val="List2"/>
        <w:numPr>
          <w:ilvl w:val="1"/>
          <w:numId w:val="1"/>
        </w:numPr>
        <w:spacing w:after="180"/>
        <w:ind w:left="567" w:hanging="567"/>
        <w:rPr>
          <w:rFonts w:ascii="Arial" w:hAnsi="Arial" w:cs="Arial"/>
          <w:sz w:val="22"/>
          <w:szCs w:val="22"/>
        </w:rPr>
      </w:pPr>
      <w:r>
        <w:rPr>
          <w:rFonts w:ascii="Arial" w:hAnsi="Arial" w:cs="Arial"/>
          <w:sz w:val="22"/>
          <w:szCs w:val="22"/>
        </w:rPr>
        <w:t>Note: the area of a SPA or SIC cannot be varied.</w:t>
      </w:r>
    </w:p>
    <w:p w14:paraId="03C3F5FB" w14:textId="77777777" w:rsidR="00E01051" w:rsidRDefault="00E01051" w:rsidP="00B268E2">
      <w:pPr>
        <w:pStyle w:val="Heading3"/>
      </w:pPr>
      <w:r>
        <w:t>Varying the conditions of a SPA or AA</w:t>
      </w:r>
      <w:r w:rsidR="0017556B" w:rsidRPr="0017556B">
        <w:rPr>
          <w:vertAlign w:val="superscript"/>
        </w:rPr>
        <w:footnoteReference w:id="5"/>
      </w:r>
      <w:r w:rsidR="0001770D">
        <w:t xml:space="preserve"> - section 268 of the OPGGS Act</w:t>
      </w:r>
    </w:p>
    <w:p w14:paraId="0FC0497F" w14:textId="77777777" w:rsidR="00251F9F" w:rsidRDefault="00251F9F" w:rsidP="007840ED">
      <w:pPr>
        <w:pStyle w:val="List2"/>
        <w:numPr>
          <w:ilvl w:val="1"/>
          <w:numId w:val="1"/>
        </w:numPr>
        <w:spacing w:after="180"/>
        <w:ind w:left="567" w:hanging="567"/>
        <w:rPr>
          <w:rFonts w:ascii="Arial" w:hAnsi="Arial" w:cs="Arial"/>
          <w:sz w:val="22"/>
          <w:szCs w:val="22"/>
        </w:rPr>
      </w:pPr>
      <w:r>
        <w:rPr>
          <w:rFonts w:ascii="Arial" w:hAnsi="Arial" w:cs="Arial"/>
          <w:sz w:val="22"/>
          <w:szCs w:val="22"/>
        </w:rPr>
        <w:t>The conditions of a</w:t>
      </w:r>
      <w:r w:rsidRPr="0087765D">
        <w:rPr>
          <w:rFonts w:ascii="Arial" w:hAnsi="Arial" w:cs="Arial"/>
          <w:sz w:val="22"/>
          <w:szCs w:val="22"/>
        </w:rPr>
        <w:t xml:space="preserve"> SPA or AA </w:t>
      </w:r>
      <w:r>
        <w:rPr>
          <w:rFonts w:ascii="Arial" w:hAnsi="Arial" w:cs="Arial"/>
          <w:sz w:val="22"/>
          <w:szCs w:val="22"/>
        </w:rPr>
        <w:t xml:space="preserve">can be varied or suspended by written application to NOPTA. An authority holder can also </w:t>
      </w:r>
      <w:r w:rsidRPr="0087765D">
        <w:rPr>
          <w:rFonts w:ascii="Arial" w:hAnsi="Arial" w:cs="Arial"/>
          <w:sz w:val="22"/>
          <w:szCs w:val="22"/>
        </w:rPr>
        <w:t xml:space="preserve">be exempted from compliance with any of the conditions of </w:t>
      </w:r>
      <w:r>
        <w:rPr>
          <w:rFonts w:ascii="Arial" w:hAnsi="Arial" w:cs="Arial"/>
          <w:sz w:val="22"/>
          <w:szCs w:val="22"/>
        </w:rPr>
        <w:t>an SPA or AA</w:t>
      </w:r>
      <w:r w:rsidR="0001770D">
        <w:rPr>
          <w:rFonts w:ascii="Arial" w:hAnsi="Arial" w:cs="Arial"/>
          <w:sz w:val="22"/>
          <w:szCs w:val="22"/>
        </w:rPr>
        <w:t>.</w:t>
      </w:r>
    </w:p>
    <w:p w14:paraId="5ED04029" w14:textId="44A9D23F" w:rsidR="00120393" w:rsidRDefault="0001323C" w:rsidP="007840ED">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Application forms are available on </w:t>
      </w:r>
      <w:hyperlink r:id="rId29" w:tooltip="http://www.nopta.gov.au/forms/forms.html" w:history="1">
        <w:r w:rsidRPr="00AD7580">
          <w:rPr>
            <w:rStyle w:val="Hyperlink"/>
            <w:rFonts w:ascii="Arial" w:hAnsi="Arial" w:cs="Arial"/>
            <w:sz w:val="22"/>
            <w:szCs w:val="22"/>
            <w:u w:val="none"/>
          </w:rPr>
          <w:t>NOPTA’s website</w:t>
        </w:r>
      </w:hyperlink>
      <w:r w:rsidR="00A115A8">
        <w:rPr>
          <w:rStyle w:val="Hyperlink"/>
          <w:rFonts w:ascii="Arial" w:hAnsi="Arial" w:cs="Arial"/>
          <w:sz w:val="22"/>
          <w:szCs w:val="22"/>
          <w:u w:val="none"/>
        </w:rPr>
        <w:t>.</w:t>
      </w:r>
      <w:r>
        <w:rPr>
          <w:rStyle w:val="Hyperlink"/>
          <w:rFonts w:ascii="Arial" w:hAnsi="Arial" w:cs="Arial"/>
          <w:color w:val="auto"/>
          <w:sz w:val="22"/>
          <w:szCs w:val="22"/>
          <w:u w:val="none"/>
        </w:rPr>
        <w:t xml:space="preserve"> </w:t>
      </w:r>
      <w:r w:rsidR="00A115A8">
        <w:rPr>
          <w:rStyle w:val="Hyperlink"/>
          <w:rFonts w:ascii="Arial" w:hAnsi="Arial" w:cs="Arial"/>
          <w:color w:val="auto"/>
          <w:sz w:val="22"/>
          <w:szCs w:val="22"/>
          <w:u w:val="none"/>
        </w:rPr>
        <w:t xml:space="preserve">Applications </w:t>
      </w:r>
      <w:r w:rsidR="005152EC">
        <w:rPr>
          <w:rFonts w:ascii="Arial" w:hAnsi="Arial" w:cs="Arial"/>
          <w:sz w:val="22"/>
          <w:szCs w:val="22"/>
        </w:rPr>
        <w:t>must</w:t>
      </w:r>
      <w:r w:rsidR="00082FE5" w:rsidRPr="0087765D">
        <w:rPr>
          <w:rFonts w:ascii="Arial" w:hAnsi="Arial" w:cs="Arial"/>
          <w:sz w:val="22"/>
          <w:szCs w:val="22"/>
        </w:rPr>
        <w:t xml:space="preserve"> include reasons for the application and any relevant information or documentary evidence </w:t>
      </w:r>
      <w:r w:rsidR="00E01051" w:rsidRPr="0087765D">
        <w:rPr>
          <w:rFonts w:ascii="Arial" w:hAnsi="Arial" w:cs="Arial"/>
          <w:sz w:val="22"/>
          <w:szCs w:val="22"/>
        </w:rPr>
        <w:t xml:space="preserve">to </w:t>
      </w:r>
      <w:r w:rsidR="00082FE5" w:rsidRPr="0087765D">
        <w:rPr>
          <w:rFonts w:ascii="Arial" w:hAnsi="Arial" w:cs="Arial"/>
          <w:sz w:val="22"/>
          <w:szCs w:val="22"/>
        </w:rPr>
        <w:t>support the application</w:t>
      </w:r>
      <w:r w:rsidR="005152EC">
        <w:rPr>
          <w:rFonts w:ascii="Arial" w:hAnsi="Arial" w:cs="Arial"/>
          <w:sz w:val="22"/>
          <w:szCs w:val="22"/>
        </w:rPr>
        <w:t>.</w:t>
      </w:r>
    </w:p>
    <w:p w14:paraId="763A597B" w14:textId="77777777" w:rsidR="00C77187" w:rsidRPr="0087765D" w:rsidRDefault="00C77187" w:rsidP="007840ED">
      <w:pPr>
        <w:pStyle w:val="List2"/>
        <w:numPr>
          <w:ilvl w:val="1"/>
          <w:numId w:val="1"/>
        </w:numPr>
        <w:spacing w:after="180"/>
        <w:ind w:left="567" w:hanging="567"/>
        <w:rPr>
          <w:rFonts w:ascii="Arial" w:hAnsi="Arial" w:cs="Arial"/>
          <w:sz w:val="22"/>
          <w:szCs w:val="22"/>
        </w:rPr>
      </w:pPr>
      <w:r w:rsidRPr="00D26269">
        <w:rPr>
          <w:rFonts w:ascii="Arial" w:hAnsi="Arial" w:cs="Arial"/>
          <w:sz w:val="22"/>
          <w:szCs w:val="22"/>
        </w:rPr>
        <w:t>Note: The Act does not provide for the variation, suspension or exemption of or from conditions of a SIC</w:t>
      </w:r>
    </w:p>
    <w:p w14:paraId="3787B5CD" w14:textId="77777777" w:rsidR="00115ADC" w:rsidRPr="0017556B" w:rsidRDefault="005F6CFA" w:rsidP="00B268E2">
      <w:pPr>
        <w:pStyle w:val="Heading3"/>
      </w:pPr>
      <w:r>
        <w:t>Extending the duration of an AA</w:t>
      </w:r>
      <w:r w:rsidR="0001770D">
        <w:t xml:space="preserve"> – section 241 of the OPGGS Act</w:t>
      </w:r>
    </w:p>
    <w:p w14:paraId="6C564586" w14:textId="7C1F99C0" w:rsidR="009C1C6C" w:rsidRDefault="0017556B" w:rsidP="00902633">
      <w:pPr>
        <w:pStyle w:val="List2"/>
        <w:numPr>
          <w:ilvl w:val="1"/>
          <w:numId w:val="1"/>
        </w:numPr>
        <w:spacing w:after="180"/>
        <w:ind w:left="567" w:hanging="567"/>
        <w:rPr>
          <w:rFonts w:ascii="Arial" w:hAnsi="Arial" w:cs="Arial"/>
          <w:sz w:val="22"/>
          <w:szCs w:val="22"/>
        </w:rPr>
      </w:pPr>
      <w:bookmarkStart w:id="59" w:name="_Ref426621567"/>
      <w:r>
        <w:rPr>
          <w:rFonts w:ascii="Arial" w:hAnsi="Arial" w:cs="Arial"/>
          <w:sz w:val="22"/>
          <w:szCs w:val="22"/>
        </w:rPr>
        <w:t>T</w:t>
      </w:r>
      <w:r w:rsidR="006806AB" w:rsidRPr="009701A8">
        <w:rPr>
          <w:rFonts w:ascii="Arial" w:hAnsi="Arial" w:cs="Arial"/>
          <w:sz w:val="22"/>
          <w:szCs w:val="22"/>
        </w:rPr>
        <w:t xml:space="preserve">he duration of an AA </w:t>
      </w:r>
      <w:r w:rsidR="00387835">
        <w:rPr>
          <w:rFonts w:ascii="Arial" w:hAnsi="Arial" w:cs="Arial"/>
          <w:sz w:val="22"/>
          <w:szCs w:val="22"/>
        </w:rPr>
        <w:t xml:space="preserve">may </w:t>
      </w:r>
      <w:r>
        <w:rPr>
          <w:rFonts w:ascii="Arial" w:hAnsi="Arial" w:cs="Arial"/>
          <w:sz w:val="22"/>
          <w:szCs w:val="22"/>
        </w:rPr>
        <w:t xml:space="preserve">be extended </w:t>
      </w:r>
      <w:r w:rsidR="00251F9F">
        <w:rPr>
          <w:rFonts w:ascii="Arial" w:hAnsi="Arial" w:cs="Arial"/>
          <w:sz w:val="22"/>
          <w:szCs w:val="22"/>
        </w:rPr>
        <w:t>on written application to NOPTA</w:t>
      </w:r>
      <w:r w:rsidR="0001770D">
        <w:rPr>
          <w:rFonts w:ascii="Arial" w:hAnsi="Arial" w:cs="Arial"/>
          <w:sz w:val="22"/>
          <w:szCs w:val="22"/>
        </w:rPr>
        <w:t xml:space="preserve">. </w:t>
      </w:r>
      <w:r w:rsidR="00A418B2">
        <w:rPr>
          <w:rFonts w:ascii="Arial" w:hAnsi="Arial" w:cs="Arial"/>
          <w:sz w:val="22"/>
          <w:szCs w:val="22"/>
        </w:rPr>
        <w:t>Applications for extension are generally made</w:t>
      </w:r>
      <w:r w:rsidR="00251F9F">
        <w:rPr>
          <w:rFonts w:ascii="Arial" w:hAnsi="Arial" w:cs="Arial"/>
          <w:sz w:val="22"/>
          <w:szCs w:val="22"/>
        </w:rPr>
        <w:t xml:space="preserve"> </w:t>
      </w:r>
      <w:r w:rsidR="006806AB" w:rsidRPr="009701A8">
        <w:rPr>
          <w:rFonts w:ascii="Arial" w:hAnsi="Arial" w:cs="Arial"/>
          <w:sz w:val="22"/>
          <w:szCs w:val="22"/>
        </w:rPr>
        <w:t xml:space="preserve">if the </w:t>
      </w:r>
      <w:r>
        <w:rPr>
          <w:rFonts w:ascii="Arial" w:hAnsi="Arial" w:cs="Arial"/>
          <w:sz w:val="22"/>
          <w:szCs w:val="22"/>
        </w:rPr>
        <w:t xml:space="preserve">authority </w:t>
      </w:r>
      <w:r w:rsidR="006806AB" w:rsidRPr="009701A8">
        <w:rPr>
          <w:rFonts w:ascii="Arial" w:hAnsi="Arial" w:cs="Arial"/>
          <w:sz w:val="22"/>
          <w:szCs w:val="22"/>
        </w:rPr>
        <w:t xml:space="preserve">holder </w:t>
      </w:r>
      <w:r>
        <w:rPr>
          <w:rFonts w:ascii="Arial" w:hAnsi="Arial" w:cs="Arial"/>
          <w:sz w:val="22"/>
          <w:szCs w:val="22"/>
        </w:rPr>
        <w:t xml:space="preserve">needs </w:t>
      </w:r>
      <w:r w:rsidR="00E65124">
        <w:rPr>
          <w:rFonts w:ascii="Arial" w:hAnsi="Arial" w:cs="Arial"/>
          <w:sz w:val="22"/>
          <w:szCs w:val="22"/>
        </w:rPr>
        <w:t>additional</w:t>
      </w:r>
      <w:r w:rsidR="00E65124" w:rsidRPr="009701A8">
        <w:rPr>
          <w:rFonts w:ascii="Arial" w:hAnsi="Arial" w:cs="Arial"/>
          <w:sz w:val="22"/>
          <w:szCs w:val="22"/>
        </w:rPr>
        <w:t xml:space="preserve"> </w:t>
      </w:r>
      <w:r w:rsidR="006806AB" w:rsidRPr="009701A8">
        <w:rPr>
          <w:rFonts w:ascii="Arial" w:hAnsi="Arial" w:cs="Arial"/>
          <w:sz w:val="22"/>
          <w:szCs w:val="22"/>
        </w:rPr>
        <w:t xml:space="preserve">time to complete the </w:t>
      </w:r>
      <w:r w:rsidR="00FB6A6C">
        <w:rPr>
          <w:rFonts w:ascii="Arial" w:hAnsi="Arial" w:cs="Arial"/>
          <w:sz w:val="22"/>
          <w:szCs w:val="22"/>
        </w:rPr>
        <w:t>operation</w:t>
      </w:r>
      <w:r w:rsidR="00880964">
        <w:rPr>
          <w:rFonts w:ascii="Arial" w:hAnsi="Arial" w:cs="Arial"/>
          <w:sz w:val="22"/>
          <w:szCs w:val="22"/>
        </w:rPr>
        <w:t>.</w:t>
      </w:r>
      <w:r w:rsidR="00251F9F">
        <w:rPr>
          <w:rFonts w:ascii="Arial" w:hAnsi="Arial" w:cs="Arial"/>
          <w:sz w:val="22"/>
          <w:szCs w:val="22"/>
        </w:rPr>
        <w:t xml:space="preserve"> </w:t>
      </w:r>
      <w:bookmarkEnd w:id="59"/>
      <w:r w:rsidR="0073522D">
        <w:rPr>
          <w:rFonts w:ascii="Arial" w:hAnsi="Arial" w:cs="Arial"/>
          <w:sz w:val="22"/>
          <w:szCs w:val="22"/>
        </w:rPr>
        <w:t xml:space="preserve">An application form is available on </w:t>
      </w:r>
      <w:hyperlink r:id="rId30" w:tooltip="http://www.nopta.gov.au/forms/forms.html" w:history="1">
        <w:r w:rsidR="0073522D" w:rsidRPr="00AD7580">
          <w:rPr>
            <w:rStyle w:val="Hyperlink"/>
            <w:rFonts w:ascii="Arial" w:hAnsi="Arial" w:cs="Arial"/>
            <w:sz w:val="22"/>
            <w:szCs w:val="22"/>
            <w:u w:val="none"/>
          </w:rPr>
          <w:t>NOPTA’s website</w:t>
        </w:r>
      </w:hyperlink>
      <w:r w:rsidR="0073522D" w:rsidRPr="0073522D">
        <w:rPr>
          <w:rStyle w:val="Hyperlink"/>
          <w:rFonts w:ascii="Arial" w:hAnsi="Arial" w:cs="Arial"/>
          <w:color w:val="auto"/>
          <w:sz w:val="22"/>
          <w:szCs w:val="22"/>
          <w:u w:val="none"/>
        </w:rPr>
        <w:t>.</w:t>
      </w:r>
    </w:p>
    <w:p w14:paraId="44B60D88" w14:textId="77777777" w:rsidR="00387835" w:rsidRPr="0087765D" w:rsidRDefault="0001323C" w:rsidP="00387835">
      <w:pPr>
        <w:pStyle w:val="List2"/>
        <w:numPr>
          <w:ilvl w:val="1"/>
          <w:numId w:val="1"/>
        </w:numPr>
        <w:spacing w:after="180"/>
        <w:ind w:left="567" w:hanging="567"/>
        <w:rPr>
          <w:rFonts w:ascii="Arial" w:hAnsi="Arial" w:cs="Arial"/>
          <w:sz w:val="22"/>
          <w:szCs w:val="22"/>
        </w:rPr>
      </w:pPr>
      <w:r w:rsidRPr="00387835">
        <w:rPr>
          <w:rFonts w:ascii="Arial" w:hAnsi="Arial" w:cs="Arial"/>
          <w:sz w:val="22"/>
          <w:szCs w:val="22"/>
        </w:rPr>
        <w:t>An a</w:t>
      </w:r>
      <w:r w:rsidR="00251F9F" w:rsidRPr="00387835">
        <w:rPr>
          <w:rFonts w:ascii="Arial" w:hAnsi="Arial" w:cs="Arial"/>
          <w:sz w:val="22"/>
          <w:szCs w:val="22"/>
        </w:rPr>
        <w:t xml:space="preserve">pplication to extend the duration of an AA must </w:t>
      </w:r>
      <w:r w:rsidR="00387835" w:rsidRPr="0087765D">
        <w:rPr>
          <w:rFonts w:ascii="Arial" w:hAnsi="Arial" w:cs="Arial"/>
          <w:sz w:val="22"/>
          <w:szCs w:val="22"/>
        </w:rPr>
        <w:t>include reasons for the application and any relevant information or documentary evidence to support the application</w:t>
      </w:r>
      <w:r w:rsidR="00387835">
        <w:rPr>
          <w:rFonts w:ascii="Arial" w:hAnsi="Arial" w:cs="Arial"/>
          <w:sz w:val="22"/>
          <w:szCs w:val="22"/>
        </w:rPr>
        <w:t>.</w:t>
      </w:r>
    </w:p>
    <w:p w14:paraId="1731EAF5" w14:textId="77777777" w:rsidR="0017556B" w:rsidRPr="00387835" w:rsidRDefault="00722A3E" w:rsidP="007840ED">
      <w:pPr>
        <w:pStyle w:val="List2"/>
        <w:numPr>
          <w:ilvl w:val="1"/>
          <w:numId w:val="1"/>
        </w:numPr>
        <w:spacing w:after="180"/>
        <w:ind w:left="567" w:hanging="567"/>
        <w:rPr>
          <w:rFonts w:ascii="Arial" w:hAnsi="Arial" w:cs="Arial"/>
          <w:sz w:val="22"/>
          <w:szCs w:val="22"/>
        </w:rPr>
      </w:pPr>
      <w:r w:rsidRPr="00387835">
        <w:rPr>
          <w:rFonts w:ascii="Arial" w:hAnsi="Arial" w:cs="Arial"/>
          <w:sz w:val="22"/>
          <w:szCs w:val="22"/>
        </w:rPr>
        <w:t xml:space="preserve">The applicant should consider </w:t>
      </w:r>
      <w:r w:rsidR="0001323C" w:rsidRPr="00387835">
        <w:rPr>
          <w:rFonts w:ascii="Arial" w:hAnsi="Arial" w:cs="Arial"/>
          <w:sz w:val="22"/>
          <w:szCs w:val="22"/>
        </w:rPr>
        <w:t xml:space="preserve">if the </w:t>
      </w:r>
      <w:r w:rsidRPr="00387835">
        <w:rPr>
          <w:rFonts w:ascii="Arial" w:hAnsi="Arial" w:cs="Arial"/>
          <w:sz w:val="22"/>
          <w:szCs w:val="22"/>
        </w:rPr>
        <w:t>existing</w:t>
      </w:r>
      <w:r w:rsidR="00387835">
        <w:rPr>
          <w:rFonts w:ascii="Arial" w:hAnsi="Arial" w:cs="Arial"/>
          <w:sz w:val="22"/>
          <w:szCs w:val="22"/>
        </w:rPr>
        <w:t xml:space="preserve"> written</w:t>
      </w:r>
      <w:r w:rsidRPr="00387835">
        <w:rPr>
          <w:rFonts w:ascii="Arial" w:hAnsi="Arial" w:cs="Arial"/>
          <w:sz w:val="22"/>
          <w:szCs w:val="22"/>
        </w:rPr>
        <w:t xml:space="preserve"> </w:t>
      </w:r>
      <w:proofErr w:type="gramStart"/>
      <w:r w:rsidR="009C1C6C" w:rsidRPr="00387835">
        <w:rPr>
          <w:rFonts w:ascii="Arial" w:hAnsi="Arial" w:cs="Arial"/>
          <w:sz w:val="22"/>
          <w:szCs w:val="22"/>
        </w:rPr>
        <w:t>third party</w:t>
      </w:r>
      <w:proofErr w:type="gramEnd"/>
      <w:r w:rsidR="009C1C6C" w:rsidRPr="00387835">
        <w:rPr>
          <w:rFonts w:ascii="Arial" w:hAnsi="Arial" w:cs="Arial"/>
          <w:sz w:val="22"/>
          <w:szCs w:val="22"/>
        </w:rPr>
        <w:t xml:space="preserve"> consent</w:t>
      </w:r>
      <w:r w:rsidR="003D76AD" w:rsidRPr="00387835">
        <w:rPr>
          <w:rFonts w:ascii="Arial" w:hAnsi="Arial" w:cs="Arial"/>
          <w:sz w:val="22"/>
          <w:szCs w:val="22"/>
        </w:rPr>
        <w:t xml:space="preserve"> </w:t>
      </w:r>
      <w:r w:rsidRPr="00387835">
        <w:rPr>
          <w:rFonts w:ascii="Arial" w:hAnsi="Arial" w:cs="Arial"/>
          <w:sz w:val="22"/>
          <w:szCs w:val="22"/>
        </w:rPr>
        <w:t>cover</w:t>
      </w:r>
      <w:r w:rsidR="00E65124" w:rsidRPr="00387835">
        <w:rPr>
          <w:rFonts w:ascii="Arial" w:hAnsi="Arial" w:cs="Arial"/>
          <w:sz w:val="22"/>
          <w:szCs w:val="22"/>
        </w:rPr>
        <w:t>s</w:t>
      </w:r>
      <w:r w:rsidRPr="00387835">
        <w:rPr>
          <w:rFonts w:ascii="Arial" w:hAnsi="Arial" w:cs="Arial"/>
          <w:sz w:val="22"/>
          <w:szCs w:val="22"/>
        </w:rPr>
        <w:t xml:space="preserve"> the period of extension</w:t>
      </w:r>
      <w:r w:rsidR="0001323C" w:rsidRPr="00387835">
        <w:rPr>
          <w:rFonts w:ascii="Arial" w:hAnsi="Arial" w:cs="Arial"/>
          <w:sz w:val="22"/>
          <w:szCs w:val="22"/>
        </w:rPr>
        <w:t>.</w:t>
      </w:r>
      <w:r w:rsidRPr="00387835">
        <w:rPr>
          <w:rFonts w:ascii="Arial" w:hAnsi="Arial" w:cs="Arial"/>
          <w:sz w:val="22"/>
          <w:szCs w:val="22"/>
        </w:rPr>
        <w:t xml:space="preserve"> </w:t>
      </w:r>
      <w:r w:rsidR="003D76AD" w:rsidRPr="00387835">
        <w:rPr>
          <w:rFonts w:ascii="Arial" w:hAnsi="Arial" w:cs="Arial"/>
          <w:sz w:val="22"/>
          <w:szCs w:val="22"/>
        </w:rPr>
        <w:t xml:space="preserve">If not, the applicant </w:t>
      </w:r>
      <w:r w:rsidR="00E65124" w:rsidRPr="00387835">
        <w:rPr>
          <w:rFonts w:ascii="Arial" w:hAnsi="Arial" w:cs="Arial"/>
          <w:sz w:val="22"/>
          <w:szCs w:val="22"/>
        </w:rPr>
        <w:t xml:space="preserve">will </w:t>
      </w:r>
      <w:r w:rsidR="003D76AD" w:rsidRPr="00387835">
        <w:rPr>
          <w:rFonts w:ascii="Arial" w:hAnsi="Arial" w:cs="Arial"/>
          <w:sz w:val="22"/>
          <w:szCs w:val="22"/>
        </w:rPr>
        <w:t xml:space="preserve">need to </w:t>
      </w:r>
      <w:r w:rsidR="009C1C6C" w:rsidRPr="00387835">
        <w:rPr>
          <w:rFonts w:ascii="Arial" w:hAnsi="Arial" w:cs="Arial"/>
          <w:sz w:val="22"/>
          <w:szCs w:val="22"/>
        </w:rPr>
        <w:t xml:space="preserve">secure the written consent for the period of extension and provide a copy </w:t>
      </w:r>
      <w:r w:rsidR="003D76AD" w:rsidRPr="00387835">
        <w:rPr>
          <w:rFonts w:ascii="Arial" w:hAnsi="Arial" w:cs="Arial"/>
          <w:sz w:val="22"/>
          <w:szCs w:val="22"/>
        </w:rPr>
        <w:t xml:space="preserve">to </w:t>
      </w:r>
      <w:r w:rsidRPr="00387835">
        <w:rPr>
          <w:rFonts w:ascii="Arial" w:hAnsi="Arial" w:cs="Arial"/>
          <w:sz w:val="22"/>
          <w:szCs w:val="22"/>
        </w:rPr>
        <w:t>NOPTA</w:t>
      </w:r>
      <w:bookmarkStart w:id="60" w:name="_Ref426621581"/>
      <w:r w:rsidR="00C014B1">
        <w:rPr>
          <w:rFonts w:ascii="Arial" w:hAnsi="Arial" w:cs="Arial"/>
          <w:sz w:val="22"/>
          <w:szCs w:val="22"/>
        </w:rPr>
        <w:t xml:space="preserve"> – </w:t>
      </w:r>
      <w:r w:rsidR="00C014B1" w:rsidRPr="00D30CD1">
        <w:rPr>
          <w:rFonts w:ascii="Arial" w:hAnsi="Arial" w:cs="Arial"/>
          <w:sz w:val="22"/>
          <w:szCs w:val="22"/>
        </w:rPr>
        <w:t xml:space="preserve">see </w:t>
      </w:r>
      <w:r w:rsidR="00C014B1">
        <w:rPr>
          <w:rFonts w:ascii="Arial" w:hAnsi="Arial" w:cs="Arial"/>
          <w:sz w:val="22"/>
          <w:szCs w:val="22"/>
        </w:rPr>
        <w:t>section 6 of this guideline</w:t>
      </w:r>
      <w:r w:rsidR="0001770D" w:rsidRPr="00387835">
        <w:rPr>
          <w:rFonts w:ascii="Arial" w:hAnsi="Arial" w:cs="Arial"/>
          <w:sz w:val="22"/>
          <w:szCs w:val="22"/>
        </w:rPr>
        <w:t>.</w:t>
      </w:r>
    </w:p>
    <w:p w14:paraId="710F7698" w14:textId="77777777" w:rsidR="0001323C" w:rsidRDefault="005F6CFA" w:rsidP="007840ED">
      <w:pPr>
        <w:pStyle w:val="List2"/>
        <w:numPr>
          <w:ilvl w:val="1"/>
          <w:numId w:val="1"/>
        </w:numPr>
        <w:spacing w:after="180"/>
        <w:ind w:left="567" w:hanging="567"/>
        <w:rPr>
          <w:rFonts w:ascii="Arial" w:hAnsi="Arial" w:cs="Arial"/>
          <w:sz w:val="22"/>
          <w:szCs w:val="22"/>
        </w:rPr>
      </w:pPr>
      <w:r>
        <w:rPr>
          <w:rFonts w:ascii="Arial" w:hAnsi="Arial" w:cs="Arial"/>
          <w:sz w:val="22"/>
          <w:szCs w:val="22"/>
        </w:rPr>
        <w:lastRenderedPageBreak/>
        <w:t>W</w:t>
      </w:r>
      <w:r w:rsidRPr="00D30CD1">
        <w:rPr>
          <w:rFonts w:ascii="Arial" w:hAnsi="Arial" w:cs="Arial"/>
          <w:sz w:val="22"/>
          <w:szCs w:val="22"/>
        </w:rPr>
        <w:t xml:space="preserve">here </w:t>
      </w:r>
      <w:r>
        <w:rPr>
          <w:rFonts w:ascii="Arial" w:hAnsi="Arial" w:cs="Arial"/>
          <w:sz w:val="22"/>
          <w:szCs w:val="22"/>
        </w:rPr>
        <w:t xml:space="preserve">the originating title for </w:t>
      </w:r>
      <w:r w:rsidR="006B4246">
        <w:rPr>
          <w:rFonts w:ascii="Arial" w:hAnsi="Arial" w:cs="Arial"/>
          <w:sz w:val="22"/>
          <w:szCs w:val="22"/>
        </w:rPr>
        <w:t xml:space="preserve">an </w:t>
      </w:r>
      <w:r>
        <w:rPr>
          <w:rFonts w:ascii="Arial" w:hAnsi="Arial" w:cs="Arial"/>
          <w:sz w:val="22"/>
          <w:szCs w:val="22"/>
        </w:rPr>
        <w:t>AA is a SPA</w:t>
      </w:r>
      <w:r w:rsidRPr="00D30CD1">
        <w:rPr>
          <w:rFonts w:ascii="Arial" w:hAnsi="Arial" w:cs="Arial"/>
          <w:sz w:val="22"/>
          <w:szCs w:val="22"/>
        </w:rPr>
        <w:t xml:space="preserve">, the </w:t>
      </w:r>
      <w:r>
        <w:rPr>
          <w:rFonts w:ascii="Arial" w:hAnsi="Arial" w:cs="Arial"/>
          <w:sz w:val="22"/>
          <w:szCs w:val="22"/>
        </w:rPr>
        <w:t xml:space="preserve">duration of the </w:t>
      </w:r>
      <w:r w:rsidRPr="00D30CD1">
        <w:rPr>
          <w:rFonts w:ascii="Arial" w:hAnsi="Arial" w:cs="Arial"/>
          <w:sz w:val="22"/>
          <w:szCs w:val="22"/>
        </w:rPr>
        <w:t xml:space="preserve">AA will </w:t>
      </w:r>
      <w:r>
        <w:rPr>
          <w:rFonts w:ascii="Arial" w:hAnsi="Arial" w:cs="Arial"/>
          <w:sz w:val="22"/>
          <w:szCs w:val="22"/>
        </w:rPr>
        <w:t>not</w:t>
      </w:r>
      <w:r w:rsidRPr="00D30CD1">
        <w:rPr>
          <w:rFonts w:ascii="Arial" w:hAnsi="Arial" w:cs="Arial"/>
          <w:sz w:val="22"/>
          <w:szCs w:val="22"/>
        </w:rPr>
        <w:t xml:space="preserve"> </w:t>
      </w:r>
      <w:r>
        <w:rPr>
          <w:rFonts w:ascii="Arial" w:hAnsi="Arial" w:cs="Arial"/>
          <w:sz w:val="22"/>
          <w:szCs w:val="22"/>
        </w:rPr>
        <w:t>be extended for a period longer than the duration of</w:t>
      </w:r>
      <w:r w:rsidRPr="00D30CD1">
        <w:rPr>
          <w:rFonts w:ascii="Arial" w:hAnsi="Arial" w:cs="Arial"/>
          <w:sz w:val="22"/>
          <w:szCs w:val="22"/>
        </w:rPr>
        <w:t xml:space="preserve"> the </w:t>
      </w:r>
      <w:r>
        <w:rPr>
          <w:rFonts w:ascii="Arial" w:hAnsi="Arial" w:cs="Arial"/>
          <w:sz w:val="22"/>
          <w:szCs w:val="22"/>
        </w:rPr>
        <w:t xml:space="preserve">originating </w:t>
      </w:r>
      <w:r w:rsidRPr="00D30CD1">
        <w:rPr>
          <w:rFonts w:ascii="Arial" w:hAnsi="Arial" w:cs="Arial"/>
          <w:sz w:val="22"/>
          <w:szCs w:val="22"/>
        </w:rPr>
        <w:t>SPA</w:t>
      </w:r>
      <w:r w:rsidR="0017556B" w:rsidRPr="009701A8">
        <w:rPr>
          <w:rFonts w:ascii="Arial" w:hAnsi="Arial" w:cs="Arial"/>
          <w:sz w:val="22"/>
          <w:szCs w:val="22"/>
        </w:rPr>
        <w:t>.</w:t>
      </w:r>
      <w:bookmarkEnd w:id="60"/>
    </w:p>
    <w:p w14:paraId="79458AE5" w14:textId="77777777" w:rsidR="00156462" w:rsidRPr="0001323C" w:rsidRDefault="00277820" w:rsidP="0001323C">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Note: </w:t>
      </w:r>
      <w:r w:rsidR="008A54B3">
        <w:rPr>
          <w:rFonts w:ascii="Arial" w:hAnsi="Arial" w:cs="Arial"/>
          <w:sz w:val="22"/>
          <w:szCs w:val="22"/>
        </w:rPr>
        <w:t>t</w:t>
      </w:r>
      <w:r w:rsidR="00156462" w:rsidRPr="0001323C">
        <w:rPr>
          <w:rFonts w:ascii="Arial" w:hAnsi="Arial" w:cs="Arial"/>
          <w:sz w:val="22"/>
          <w:szCs w:val="22"/>
        </w:rPr>
        <w:t xml:space="preserve">he duration of a SPA or </w:t>
      </w:r>
      <w:r w:rsidR="00FB6A6C">
        <w:rPr>
          <w:rFonts w:ascii="Arial" w:hAnsi="Arial" w:cs="Arial"/>
          <w:sz w:val="22"/>
          <w:szCs w:val="22"/>
        </w:rPr>
        <w:t>SIC</w:t>
      </w:r>
      <w:r w:rsidR="00156462" w:rsidRPr="0001323C">
        <w:rPr>
          <w:rFonts w:ascii="Arial" w:hAnsi="Arial" w:cs="Arial"/>
          <w:sz w:val="22"/>
          <w:szCs w:val="22"/>
        </w:rPr>
        <w:t xml:space="preserve"> cannot be extended. If additional time is needed to complete the </w:t>
      </w:r>
      <w:r w:rsidR="00FB6A6C">
        <w:rPr>
          <w:rFonts w:ascii="Arial" w:hAnsi="Arial" w:cs="Arial"/>
          <w:sz w:val="22"/>
          <w:szCs w:val="22"/>
        </w:rPr>
        <w:t>operation</w:t>
      </w:r>
      <w:r w:rsidR="00156462" w:rsidRPr="0001323C">
        <w:rPr>
          <w:rFonts w:ascii="Arial" w:hAnsi="Arial" w:cs="Arial"/>
          <w:sz w:val="22"/>
          <w:szCs w:val="22"/>
        </w:rPr>
        <w:t xml:space="preserve"> a new SPA or </w:t>
      </w:r>
      <w:r w:rsidR="00FB6A6C">
        <w:rPr>
          <w:rFonts w:ascii="Arial" w:hAnsi="Arial" w:cs="Arial"/>
          <w:sz w:val="22"/>
          <w:szCs w:val="22"/>
        </w:rPr>
        <w:t>SIC</w:t>
      </w:r>
      <w:r w:rsidR="00156462" w:rsidRPr="0001323C">
        <w:rPr>
          <w:rFonts w:ascii="Arial" w:hAnsi="Arial" w:cs="Arial"/>
          <w:sz w:val="22"/>
          <w:szCs w:val="22"/>
        </w:rPr>
        <w:t xml:space="preserve"> </w:t>
      </w:r>
      <w:r w:rsidR="00F67C5C">
        <w:rPr>
          <w:rFonts w:ascii="Arial" w:hAnsi="Arial" w:cs="Arial"/>
          <w:sz w:val="22"/>
          <w:szCs w:val="22"/>
        </w:rPr>
        <w:t>is required.</w:t>
      </w:r>
    </w:p>
    <w:p w14:paraId="7BEE5FC2" w14:textId="77777777" w:rsidR="003438E8" w:rsidRPr="008B64ED" w:rsidRDefault="003438E8" w:rsidP="00217976">
      <w:pPr>
        <w:pStyle w:val="Heading1"/>
        <w:tabs>
          <w:tab w:val="clear" w:pos="432"/>
        </w:tabs>
        <w:ind w:left="567" w:hanging="567"/>
        <w:rPr>
          <w:rFonts w:ascii="Arial" w:hAnsi="Arial"/>
          <w:szCs w:val="24"/>
        </w:rPr>
      </w:pPr>
      <w:bookmarkStart w:id="61" w:name="_Ref422149118"/>
      <w:bookmarkStart w:id="62" w:name="_Ref426470929"/>
      <w:bookmarkStart w:id="63" w:name="_Ref429728661"/>
      <w:bookmarkStart w:id="64" w:name="_Ref429728679"/>
      <w:bookmarkStart w:id="65" w:name="_Toc468363147"/>
      <w:r w:rsidRPr="008B64ED">
        <w:rPr>
          <w:rFonts w:ascii="Arial" w:hAnsi="Arial"/>
          <w:szCs w:val="24"/>
        </w:rPr>
        <w:t>SURRENDER</w:t>
      </w:r>
      <w:bookmarkEnd w:id="61"/>
      <w:r w:rsidR="003D3DBB">
        <w:rPr>
          <w:rFonts w:ascii="Arial" w:hAnsi="Arial"/>
          <w:szCs w:val="24"/>
        </w:rPr>
        <w:t>, CANCELLATION</w:t>
      </w:r>
      <w:r w:rsidR="00FE3CEB">
        <w:rPr>
          <w:rFonts w:ascii="Arial" w:hAnsi="Arial"/>
          <w:szCs w:val="24"/>
        </w:rPr>
        <w:t xml:space="preserve">, </w:t>
      </w:r>
      <w:r w:rsidR="003D3DBB">
        <w:rPr>
          <w:rFonts w:ascii="Arial" w:hAnsi="Arial"/>
          <w:szCs w:val="24"/>
        </w:rPr>
        <w:t>REVOCATION</w:t>
      </w:r>
      <w:bookmarkEnd w:id="62"/>
      <w:r w:rsidR="00FE3CEB">
        <w:rPr>
          <w:rFonts w:ascii="Arial" w:hAnsi="Arial"/>
          <w:szCs w:val="24"/>
        </w:rPr>
        <w:t xml:space="preserve"> OR EXPIRY</w:t>
      </w:r>
      <w:bookmarkEnd w:id="63"/>
      <w:bookmarkEnd w:id="64"/>
      <w:bookmarkEnd w:id="65"/>
    </w:p>
    <w:p w14:paraId="02DC9D53" w14:textId="77777777" w:rsidR="00E65124" w:rsidRPr="003D3DBB" w:rsidRDefault="003438E8" w:rsidP="007840ED">
      <w:pPr>
        <w:pStyle w:val="List2"/>
        <w:numPr>
          <w:ilvl w:val="1"/>
          <w:numId w:val="1"/>
        </w:numPr>
        <w:spacing w:after="180"/>
        <w:ind w:left="567" w:hanging="567"/>
        <w:rPr>
          <w:rFonts w:ascii="Arial" w:hAnsi="Arial" w:cs="Arial"/>
          <w:sz w:val="22"/>
          <w:szCs w:val="22"/>
        </w:rPr>
      </w:pPr>
      <w:r w:rsidRPr="009701A8">
        <w:rPr>
          <w:rFonts w:ascii="Arial" w:hAnsi="Arial" w:cs="Arial"/>
          <w:sz w:val="22"/>
          <w:szCs w:val="22"/>
        </w:rPr>
        <w:t>A</w:t>
      </w:r>
      <w:r w:rsidR="00FC7434" w:rsidRPr="009701A8">
        <w:rPr>
          <w:rFonts w:ascii="Arial" w:hAnsi="Arial" w:cs="Arial"/>
          <w:sz w:val="22"/>
          <w:szCs w:val="22"/>
        </w:rPr>
        <w:t xml:space="preserve"> SPA or</w:t>
      </w:r>
      <w:r w:rsidRPr="009701A8">
        <w:rPr>
          <w:rFonts w:ascii="Arial" w:hAnsi="Arial" w:cs="Arial"/>
          <w:sz w:val="22"/>
          <w:szCs w:val="22"/>
        </w:rPr>
        <w:t xml:space="preserve"> AA</w:t>
      </w:r>
      <w:r w:rsidR="009C1C6C" w:rsidRPr="005F6CFA">
        <w:rPr>
          <w:vertAlign w:val="superscript"/>
        </w:rPr>
        <w:footnoteReference w:id="6"/>
      </w:r>
      <w:r w:rsidRPr="009701A8">
        <w:rPr>
          <w:rFonts w:ascii="Arial" w:hAnsi="Arial" w:cs="Arial"/>
          <w:sz w:val="22"/>
          <w:szCs w:val="22"/>
        </w:rPr>
        <w:t xml:space="preserve"> </w:t>
      </w:r>
      <w:r w:rsidR="00F67C5C">
        <w:rPr>
          <w:rFonts w:ascii="Arial" w:hAnsi="Arial" w:cs="Arial"/>
          <w:sz w:val="22"/>
          <w:szCs w:val="22"/>
        </w:rPr>
        <w:t>may</w:t>
      </w:r>
      <w:r w:rsidR="00F67C5C" w:rsidRPr="009701A8">
        <w:rPr>
          <w:rFonts w:ascii="Arial" w:hAnsi="Arial" w:cs="Arial"/>
          <w:sz w:val="22"/>
          <w:szCs w:val="22"/>
        </w:rPr>
        <w:t xml:space="preserve"> </w:t>
      </w:r>
      <w:r w:rsidRPr="009701A8">
        <w:rPr>
          <w:rFonts w:ascii="Arial" w:hAnsi="Arial" w:cs="Arial"/>
          <w:sz w:val="22"/>
          <w:szCs w:val="22"/>
        </w:rPr>
        <w:t>be surrendered by written notice from the holder to NOPTA</w:t>
      </w:r>
      <w:r w:rsidR="00F23BF2" w:rsidRPr="009701A8">
        <w:rPr>
          <w:rFonts w:ascii="Arial" w:hAnsi="Arial" w:cs="Arial"/>
          <w:sz w:val="22"/>
          <w:szCs w:val="22"/>
        </w:rPr>
        <w:t xml:space="preserve"> </w:t>
      </w:r>
      <w:r w:rsidR="0001770D">
        <w:rPr>
          <w:rFonts w:ascii="Arial" w:hAnsi="Arial" w:cs="Arial"/>
          <w:sz w:val="22"/>
          <w:szCs w:val="22"/>
        </w:rPr>
        <w:t>– section 272 and 273 of the Act.</w:t>
      </w:r>
    </w:p>
    <w:p w14:paraId="648C38C4" w14:textId="77777777" w:rsidR="00AD48D5" w:rsidRDefault="00E65124" w:rsidP="007840ED">
      <w:pPr>
        <w:pStyle w:val="List2"/>
        <w:numPr>
          <w:ilvl w:val="1"/>
          <w:numId w:val="1"/>
        </w:numPr>
        <w:spacing w:after="180"/>
        <w:ind w:left="567" w:hanging="567"/>
        <w:rPr>
          <w:rFonts w:ascii="Arial" w:hAnsi="Arial" w:cs="Arial"/>
          <w:sz w:val="22"/>
          <w:szCs w:val="22"/>
        </w:rPr>
      </w:pPr>
      <w:r w:rsidRPr="003D3DBB">
        <w:rPr>
          <w:rFonts w:ascii="Arial" w:hAnsi="Arial" w:cs="Arial"/>
          <w:sz w:val="22"/>
          <w:szCs w:val="22"/>
        </w:rPr>
        <w:t xml:space="preserve">NOPTA </w:t>
      </w:r>
      <w:r w:rsidR="00F67C5C">
        <w:rPr>
          <w:rFonts w:ascii="Arial" w:hAnsi="Arial" w:cs="Arial"/>
          <w:sz w:val="22"/>
          <w:szCs w:val="22"/>
        </w:rPr>
        <w:t>may</w:t>
      </w:r>
      <w:r w:rsidR="002D7341">
        <w:rPr>
          <w:rFonts w:ascii="Arial" w:hAnsi="Arial" w:cs="Arial"/>
          <w:sz w:val="22"/>
          <w:szCs w:val="22"/>
        </w:rPr>
        <w:t>,</w:t>
      </w:r>
      <w:r w:rsidR="00F67C5C">
        <w:rPr>
          <w:rFonts w:ascii="Arial" w:hAnsi="Arial" w:cs="Arial"/>
          <w:sz w:val="22"/>
          <w:szCs w:val="22"/>
        </w:rPr>
        <w:t xml:space="preserve"> </w:t>
      </w:r>
      <w:r w:rsidR="006C6B0F">
        <w:rPr>
          <w:rFonts w:ascii="Arial" w:hAnsi="Arial" w:cs="Arial"/>
          <w:sz w:val="22"/>
          <w:szCs w:val="22"/>
        </w:rPr>
        <w:t>by written notice</w:t>
      </w:r>
      <w:r w:rsidR="002D7341">
        <w:rPr>
          <w:rFonts w:ascii="Arial" w:hAnsi="Arial" w:cs="Arial"/>
          <w:sz w:val="22"/>
          <w:szCs w:val="22"/>
        </w:rPr>
        <w:t>,</w:t>
      </w:r>
      <w:r w:rsidR="006C6B0F">
        <w:rPr>
          <w:rFonts w:ascii="Arial" w:hAnsi="Arial" w:cs="Arial"/>
          <w:sz w:val="22"/>
          <w:szCs w:val="22"/>
        </w:rPr>
        <w:t xml:space="preserve"> cancel a SPA </w:t>
      </w:r>
      <w:r w:rsidR="009D633B">
        <w:rPr>
          <w:rFonts w:ascii="Arial" w:hAnsi="Arial" w:cs="Arial"/>
          <w:sz w:val="22"/>
          <w:szCs w:val="22"/>
        </w:rPr>
        <w:t>if</w:t>
      </w:r>
      <w:r w:rsidRPr="003D3DBB">
        <w:rPr>
          <w:rFonts w:ascii="Arial" w:hAnsi="Arial" w:cs="Arial"/>
          <w:sz w:val="22"/>
          <w:szCs w:val="22"/>
        </w:rPr>
        <w:t xml:space="preserve"> the holder has breached a condition of the </w:t>
      </w:r>
      <w:r w:rsidR="00F67C5C">
        <w:rPr>
          <w:rFonts w:ascii="Arial" w:hAnsi="Arial" w:cs="Arial"/>
          <w:sz w:val="22"/>
          <w:szCs w:val="22"/>
        </w:rPr>
        <w:t xml:space="preserve">SPA </w:t>
      </w:r>
      <w:r w:rsidR="0001770D">
        <w:rPr>
          <w:rFonts w:ascii="Arial" w:hAnsi="Arial" w:cs="Arial"/>
          <w:sz w:val="22"/>
          <w:szCs w:val="22"/>
        </w:rPr>
        <w:t>- section 278 of the Act.</w:t>
      </w:r>
      <w:r w:rsidR="00A741AA">
        <w:rPr>
          <w:rFonts w:ascii="Arial" w:hAnsi="Arial" w:cs="Arial"/>
          <w:sz w:val="22"/>
          <w:szCs w:val="22"/>
        </w:rPr>
        <w:t xml:space="preserve"> </w:t>
      </w:r>
    </w:p>
    <w:p w14:paraId="726A9935" w14:textId="77777777" w:rsidR="00E65124" w:rsidRDefault="00A741AA" w:rsidP="007840ED">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NOPTA </w:t>
      </w:r>
      <w:r w:rsidR="00F67C5C">
        <w:rPr>
          <w:rFonts w:ascii="Arial" w:hAnsi="Arial" w:cs="Arial"/>
          <w:sz w:val="22"/>
          <w:szCs w:val="22"/>
        </w:rPr>
        <w:t xml:space="preserve">may </w:t>
      </w:r>
      <w:r>
        <w:rPr>
          <w:rFonts w:ascii="Arial" w:hAnsi="Arial" w:cs="Arial"/>
          <w:sz w:val="22"/>
          <w:szCs w:val="22"/>
        </w:rPr>
        <w:t>revoke an AA by written notice</w:t>
      </w:r>
      <w:r w:rsidR="0001770D">
        <w:rPr>
          <w:rFonts w:ascii="Arial" w:hAnsi="Arial" w:cs="Arial"/>
          <w:sz w:val="22"/>
          <w:szCs w:val="22"/>
        </w:rPr>
        <w:t xml:space="preserve"> - section 250 of the Act.</w:t>
      </w:r>
    </w:p>
    <w:p w14:paraId="7E848D92" w14:textId="77777777" w:rsidR="00E65124" w:rsidRDefault="003D3DBB" w:rsidP="007840ED">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NOPTA </w:t>
      </w:r>
      <w:r w:rsidRPr="003D3DBB">
        <w:rPr>
          <w:rFonts w:ascii="Arial" w:hAnsi="Arial" w:cs="Arial"/>
          <w:sz w:val="22"/>
          <w:szCs w:val="22"/>
        </w:rPr>
        <w:t xml:space="preserve">will </w:t>
      </w:r>
      <w:r>
        <w:rPr>
          <w:rFonts w:ascii="Arial" w:hAnsi="Arial" w:cs="Arial"/>
          <w:sz w:val="22"/>
          <w:szCs w:val="22"/>
        </w:rPr>
        <w:t xml:space="preserve">advise the titleholder in writing </w:t>
      </w:r>
      <w:r w:rsidRPr="003D3DBB">
        <w:rPr>
          <w:rFonts w:ascii="Arial" w:hAnsi="Arial" w:cs="Arial"/>
          <w:sz w:val="22"/>
          <w:szCs w:val="22"/>
        </w:rPr>
        <w:t xml:space="preserve">of </w:t>
      </w:r>
      <w:r>
        <w:rPr>
          <w:rFonts w:ascii="Arial" w:hAnsi="Arial" w:cs="Arial"/>
          <w:sz w:val="22"/>
          <w:szCs w:val="22"/>
        </w:rPr>
        <w:t xml:space="preserve">its </w:t>
      </w:r>
      <w:r w:rsidRPr="003D3DBB">
        <w:rPr>
          <w:rFonts w:ascii="Arial" w:hAnsi="Arial" w:cs="Arial"/>
          <w:sz w:val="22"/>
          <w:szCs w:val="22"/>
        </w:rPr>
        <w:t>intention to cancel</w:t>
      </w:r>
      <w:r w:rsidR="00A741AA">
        <w:rPr>
          <w:rFonts w:ascii="Arial" w:hAnsi="Arial" w:cs="Arial"/>
          <w:sz w:val="22"/>
          <w:szCs w:val="22"/>
        </w:rPr>
        <w:t xml:space="preserve"> or revoke</w:t>
      </w:r>
      <w:r w:rsidRPr="003D3DBB">
        <w:rPr>
          <w:rFonts w:ascii="Arial" w:hAnsi="Arial" w:cs="Arial"/>
          <w:sz w:val="22"/>
          <w:szCs w:val="22"/>
        </w:rPr>
        <w:t xml:space="preserve"> </w:t>
      </w:r>
      <w:r w:rsidR="00A741AA">
        <w:rPr>
          <w:rFonts w:ascii="Arial" w:hAnsi="Arial" w:cs="Arial"/>
          <w:sz w:val="22"/>
          <w:szCs w:val="22"/>
        </w:rPr>
        <w:t>an</w:t>
      </w:r>
      <w:r w:rsidRPr="003D3DBB">
        <w:rPr>
          <w:rFonts w:ascii="Arial" w:hAnsi="Arial" w:cs="Arial"/>
          <w:sz w:val="22"/>
          <w:szCs w:val="22"/>
        </w:rPr>
        <w:t xml:space="preserve"> </w:t>
      </w:r>
      <w:r>
        <w:rPr>
          <w:rFonts w:ascii="Arial" w:hAnsi="Arial" w:cs="Arial"/>
          <w:sz w:val="22"/>
          <w:szCs w:val="22"/>
        </w:rPr>
        <w:t xml:space="preserve">authority. </w:t>
      </w:r>
      <w:r w:rsidR="00976CE4">
        <w:rPr>
          <w:rFonts w:ascii="Arial" w:hAnsi="Arial" w:cs="Arial"/>
          <w:sz w:val="22"/>
          <w:szCs w:val="22"/>
        </w:rPr>
        <w:t>NOPTA will generally give</w:t>
      </w:r>
      <w:r>
        <w:rPr>
          <w:rFonts w:ascii="Arial" w:hAnsi="Arial" w:cs="Arial"/>
          <w:sz w:val="22"/>
          <w:szCs w:val="22"/>
        </w:rPr>
        <w:t xml:space="preserve"> titleholder</w:t>
      </w:r>
      <w:r w:rsidR="00976CE4">
        <w:rPr>
          <w:rFonts w:ascii="Arial" w:hAnsi="Arial" w:cs="Arial"/>
          <w:sz w:val="22"/>
          <w:szCs w:val="22"/>
        </w:rPr>
        <w:t>s</w:t>
      </w:r>
      <w:r w:rsidRPr="003D3DBB">
        <w:rPr>
          <w:rFonts w:ascii="Arial" w:hAnsi="Arial" w:cs="Arial"/>
          <w:sz w:val="22"/>
          <w:szCs w:val="22"/>
        </w:rPr>
        <w:t xml:space="preserve"> at least </w:t>
      </w:r>
      <w:r w:rsidR="006C6B0F">
        <w:rPr>
          <w:rFonts w:ascii="Arial" w:hAnsi="Arial" w:cs="Arial"/>
          <w:sz w:val="22"/>
          <w:szCs w:val="22"/>
        </w:rPr>
        <w:t>14</w:t>
      </w:r>
      <w:r w:rsidR="002D7341">
        <w:rPr>
          <w:rFonts w:ascii="Arial" w:hAnsi="Arial" w:cs="Arial"/>
          <w:sz w:val="22"/>
          <w:szCs w:val="22"/>
        </w:rPr>
        <w:t xml:space="preserve"> </w:t>
      </w:r>
      <w:r w:rsidRPr="003D3DBB">
        <w:rPr>
          <w:rFonts w:ascii="Arial" w:hAnsi="Arial" w:cs="Arial"/>
          <w:sz w:val="22"/>
          <w:szCs w:val="22"/>
        </w:rPr>
        <w:t xml:space="preserve">days to submit </w:t>
      </w:r>
      <w:r w:rsidR="006C6B0F">
        <w:rPr>
          <w:rFonts w:ascii="Arial" w:hAnsi="Arial" w:cs="Arial"/>
          <w:sz w:val="22"/>
          <w:szCs w:val="22"/>
        </w:rPr>
        <w:t xml:space="preserve">any </w:t>
      </w:r>
      <w:r w:rsidRPr="003D3DBB">
        <w:rPr>
          <w:rFonts w:ascii="Arial" w:hAnsi="Arial" w:cs="Arial"/>
          <w:sz w:val="22"/>
          <w:szCs w:val="22"/>
        </w:rPr>
        <w:t xml:space="preserve">matters they wish to have considered by </w:t>
      </w:r>
      <w:r>
        <w:rPr>
          <w:rFonts w:ascii="Arial" w:hAnsi="Arial" w:cs="Arial"/>
          <w:sz w:val="22"/>
          <w:szCs w:val="22"/>
        </w:rPr>
        <w:t xml:space="preserve">NOPTA before </w:t>
      </w:r>
      <w:r w:rsidR="006C6B0F">
        <w:rPr>
          <w:rFonts w:ascii="Arial" w:hAnsi="Arial" w:cs="Arial"/>
          <w:sz w:val="22"/>
          <w:szCs w:val="22"/>
        </w:rPr>
        <w:t xml:space="preserve">a </w:t>
      </w:r>
      <w:r w:rsidRPr="003D3DBB">
        <w:rPr>
          <w:rFonts w:ascii="Arial" w:hAnsi="Arial" w:cs="Arial"/>
          <w:sz w:val="22"/>
          <w:szCs w:val="22"/>
        </w:rPr>
        <w:t>final decision</w:t>
      </w:r>
      <w:r w:rsidR="006C6B0F">
        <w:rPr>
          <w:rFonts w:ascii="Arial" w:hAnsi="Arial" w:cs="Arial"/>
          <w:sz w:val="22"/>
          <w:szCs w:val="22"/>
        </w:rPr>
        <w:t xml:space="preserve"> is made</w:t>
      </w:r>
      <w:r w:rsidRPr="003D3DBB">
        <w:rPr>
          <w:rFonts w:ascii="Arial" w:hAnsi="Arial" w:cs="Arial"/>
          <w:sz w:val="22"/>
          <w:szCs w:val="22"/>
        </w:rPr>
        <w:t>.</w:t>
      </w:r>
    </w:p>
    <w:p w14:paraId="3E381C0A" w14:textId="77777777" w:rsidR="00FE3CEB" w:rsidRDefault="009A7DE4" w:rsidP="00FE3CEB">
      <w:pPr>
        <w:pStyle w:val="List2"/>
        <w:numPr>
          <w:ilvl w:val="1"/>
          <w:numId w:val="1"/>
        </w:numPr>
        <w:spacing w:after="180"/>
        <w:ind w:left="567" w:hanging="567"/>
        <w:rPr>
          <w:rFonts w:ascii="Arial" w:hAnsi="Arial" w:cs="Arial"/>
          <w:sz w:val="22"/>
          <w:szCs w:val="22"/>
        </w:rPr>
      </w:pPr>
      <w:r>
        <w:rPr>
          <w:rFonts w:ascii="Arial" w:hAnsi="Arial" w:cs="Arial"/>
          <w:sz w:val="22"/>
          <w:szCs w:val="22"/>
        </w:rPr>
        <w:t>Where NOPTA revokes</w:t>
      </w:r>
      <w:r w:rsidR="006C6B0F">
        <w:rPr>
          <w:rFonts w:ascii="Arial" w:hAnsi="Arial" w:cs="Arial"/>
          <w:sz w:val="22"/>
          <w:szCs w:val="22"/>
        </w:rPr>
        <w:t xml:space="preserve"> an AA</w:t>
      </w:r>
      <w:r w:rsidR="00BE29BF">
        <w:rPr>
          <w:rFonts w:ascii="Arial" w:hAnsi="Arial" w:cs="Arial"/>
          <w:sz w:val="22"/>
          <w:szCs w:val="22"/>
        </w:rPr>
        <w:t>,</w:t>
      </w:r>
      <w:r w:rsidR="009E7318">
        <w:rPr>
          <w:rFonts w:ascii="Arial" w:hAnsi="Arial" w:cs="Arial"/>
          <w:sz w:val="22"/>
          <w:szCs w:val="22"/>
        </w:rPr>
        <w:t xml:space="preserve"> it will notify in writing </w:t>
      </w:r>
      <w:r w:rsidR="00277820">
        <w:rPr>
          <w:rFonts w:ascii="Arial" w:hAnsi="Arial" w:cs="Arial"/>
          <w:sz w:val="22"/>
          <w:szCs w:val="22"/>
        </w:rPr>
        <w:t>the holder</w:t>
      </w:r>
      <w:r w:rsidR="009E7318">
        <w:rPr>
          <w:rFonts w:ascii="Arial" w:hAnsi="Arial" w:cs="Arial"/>
          <w:sz w:val="22"/>
          <w:szCs w:val="22"/>
        </w:rPr>
        <w:t>(s)</w:t>
      </w:r>
      <w:r w:rsidR="00277820">
        <w:rPr>
          <w:rFonts w:ascii="Arial" w:hAnsi="Arial" w:cs="Arial"/>
          <w:sz w:val="22"/>
          <w:szCs w:val="22"/>
        </w:rPr>
        <w:t xml:space="preserve"> of </w:t>
      </w:r>
      <w:r w:rsidR="009E7318">
        <w:rPr>
          <w:rFonts w:ascii="Arial" w:hAnsi="Arial" w:cs="Arial"/>
          <w:sz w:val="22"/>
          <w:szCs w:val="22"/>
        </w:rPr>
        <w:t xml:space="preserve">all </w:t>
      </w:r>
      <w:r w:rsidR="00E87B05">
        <w:rPr>
          <w:rFonts w:ascii="Arial" w:hAnsi="Arial" w:cs="Arial"/>
          <w:sz w:val="22"/>
          <w:szCs w:val="22"/>
        </w:rPr>
        <w:t>Exploration Permit</w:t>
      </w:r>
      <w:r w:rsidR="009E7318">
        <w:rPr>
          <w:rFonts w:ascii="Arial" w:hAnsi="Arial" w:cs="Arial"/>
          <w:sz w:val="22"/>
          <w:szCs w:val="22"/>
        </w:rPr>
        <w:t>s</w:t>
      </w:r>
      <w:r w:rsidR="00E87B05">
        <w:rPr>
          <w:rFonts w:ascii="Arial" w:hAnsi="Arial" w:cs="Arial"/>
          <w:sz w:val="22"/>
          <w:szCs w:val="22"/>
        </w:rPr>
        <w:t>, Retention Lease</w:t>
      </w:r>
      <w:r w:rsidR="009E7318">
        <w:rPr>
          <w:rFonts w:ascii="Arial" w:hAnsi="Arial" w:cs="Arial"/>
          <w:sz w:val="22"/>
          <w:szCs w:val="22"/>
        </w:rPr>
        <w:t>s</w:t>
      </w:r>
      <w:r w:rsidR="00E87B05">
        <w:rPr>
          <w:rFonts w:ascii="Arial" w:hAnsi="Arial" w:cs="Arial"/>
          <w:sz w:val="22"/>
          <w:szCs w:val="22"/>
        </w:rPr>
        <w:t xml:space="preserve"> or Production Licence</w:t>
      </w:r>
      <w:r w:rsidR="009E7318">
        <w:rPr>
          <w:rFonts w:ascii="Arial" w:hAnsi="Arial" w:cs="Arial"/>
          <w:sz w:val="22"/>
          <w:szCs w:val="22"/>
        </w:rPr>
        <w:t>s</w:t>
      </w:r>
      <w:r w:rsidR="00E87B05">
        <w:rPr>
          <w:rFonts w:ascii="Arial" w:hAnsi="Arial" w:cs="Arial"/>
          <w:sz w:val="22"/>
          <w:szCs w:val="22"/>
        </w:rPr>
        <w:t xml:space="preserve"> covered by </w:t>
      </w:r>
      <w:r w:rsidR="009E7318">
        <w:rPr>
          <w:rFonts w:ascii="Arial" w:hAnsi="Arial" w:cs="Arial"/>
          <w:sz w:val="22"/>
          <w:szCs w:val="22"/>
        </w:rPr>
        <w:t>the authority area of the revocation</w:t>
      </w:r>
      <w:r w:rsidR="006C6B0F">
        <w:rPr>
          <w:rFonts w:ascii="Arial" w:hAnsi="Arial" w:cs="Arial"/>
          <w:sz w:val="22"/>
          <w:szCs w:val="22"/>
        </w:rPr>
        <w:t xml:space="preserve"> </w:t>
      </w:r>
      <w:r w:rsidR="004534FE">
        <w:rPr>
          <w:rFonts w:ascii="Arial" w:hAnsi="Arial" w:cs="Arial"/>
          <w:sz w:val="22"/>
          <w:szCs w:val="22"/>
        </w:rPr>
        <w:t>- section 250 of the Act.</w:t>
      </w:r>
    </w:p>
    <w:p w14:paraId="09988B2C" w14:textId="77777777" w:rsidR="00FE3CEB" w:rsidRDefault="00CD00F9" w:rsidP="00FE3CEB">
      <w:pPr>
        <w:pStyle w:val="List2"/>
        <w:numPr>
          <w:ilvl w:val="1"/>
          <w:numId w:val="1"/>
        </w:numPr>
        <w:spacing w:after="180"/>
        <w:ind w:left="567" w:hanging="567"/>
        <w:rPr>
          <w:rFonts w:ascii="Arial" w:hAnsi="Arial" w:cs="Arial"/>
          <w:sz w:val="22"/>
          <w:szCs w:val="22"/>
        </w:rPr>
      </w:pPr>
      <w:r>
        <w:rPr>
          <w:rFonts w:ascii="Arial" w:hAnsi="Arial" w:cs="Arial"/>
          <w:sz w:val="22"/>
          <w:szCs w:val="22"/>
        </w:rPr>
        <w:t xml:space="preserve">On </w:t>
      </w:r>
      <w:r w:rsidR="00FE3CEB">
        <w:rPr>
          <w:rFonts w:ascii="Arial" w:hAnsi="Arial" w:cs="Arial"/>
          <w:sz w:val="22"/>
          <w:szCs w:val="22"/>
        </w:rPr>
        <w:t xml:space="preserve">the expiry of </w:t>
      </w:r>
      <w:r>
        <w:rPr>
          <w:rFonts w:ascii="Arial" w:hAnsi="Arial" w:cs="Arial"/>
          <w:sz w:val="22"/>
          <w:szCs w:val="22"/>
        </w:rPr>
        <w:t xml:space="preserve">a </w:t>
      </w:r>
      <w:r w:rsidR="00FE3CEB">
        <w:rPr>
          <w:rFonts w:ascii="Arial" w:hAnsi="Arial" w:cs="Arial"/>
          <w:sz w:val="22"/>
          <w:szCs w:val="22"/>
        </w:rPr>
        <w:t>SPA</w:t>
      </w:r>
      <w:r w:rsidR="003257A0">
        <w:rPr>
          <w:rFonts w:ascii="Arial" w:hAnsi="Arial" w:cs="Arial"/>
          <w:sz w:val="22"/>
          <w:szCs w:val="22"/>
        </w:rPr>
        <w:t xml:space="preserve"> or AA</w:t>
      </w:r>
      <w:r w:rsidR="00BE29BF">
        <w:rPr>
          <w:rFonts w:ascii="Arial" w:hAnsi="Arial" w:cs="Arial"/>
          <w:sz w:val="22"/>
          <w:szCs w:val="22"/>
        </w:rPr>
        <w:t>,</w:t>
      </w:r>
      <w:r w:rsidR="00FE3CEB">
        <w:rPr>
          <w:rFonts w:ascii="Arial" w:hAnsi="Arial" w:cs="Arial"/>
          <w:sz w:val="22"/>
          <w:szCs w:val="22"/>
        </w:rPr>
        <w:t xml:space="preserve"> NOPTA will record the expiry </w:t>
      </w:r>
      <w:r w:rsidR="0005653A">
        <w:rPr>
          <w:rFonts w:ascii="Arial" w:hAnsi="Arial" w:cs="Arial"/>
          <w:sz w:val="22"/>
          <w:szCs w:val="22"/>
        </w:rPr>
        <w:t>on the titles register</w:t>
      </w:r>
      <w:r w:rsidR="00FE3CEB">
        <w:rPr>
          <w:rFonts w:ascii="Arial" w:hAnsi="Arial" w:cs="Arial"/>
          <w:sz w:val="22"/>
          <w:szCs w:val="22"/>
        </w:rPr>
        <w:t xml:space="preserve"> </w:t>
      </w:r>
      <w:r w:rsidR="0005653A">
        <w:rPr>
          <w:rFonts w:ascii="Arial" w:hAnsi="Arial" w:cs="Arial"/>
          <w:sz w:val="22"/>
          <w:szCs w:val="22"/>
        </w:rPr>
        <w:t>and</w:t>
      </w:r>
      <w:r w:rsidR="00FE3CEB">
        <w:rPr>
          <w:rFonts w:ascii="Arial" w:hAnsi="Arial" w:cs="Arial"/>
          <w:sz w:val="22"/>
          <w:szCs w:val="22"/>
        </w:rPr>
        <w:t xml:space="preserve"> provide a copy </w:t>
      </w:r>
      <w:r w:rsidR="0005653A">
        <w:rPr>
          <w:rFonts w:ascii="Arial" w:hAnsi="Arial" w:cs="Arial"/>
          <w:sz w:val="22"/>
          <w:szCs w:val="22"/>
        </w:rPr>
        <w:t>to the authority holder</w:t>
      </w:r>
      <w:r w:rsidR="004534FE">
        <w:rPr>
          <w:rFonts w:ascii="Arial" w:hAnsi="Arial" w:cs="Arial"/>
          <w:sz w:val="22"/>
          <w:szCs w:val="22"/>
        </w:rPr>
        <w:t xml:space="preserve"> - section 471 of the Act.</w:t>
      </w:r>
    </w:p>
    <w:p w14:paraId="3C1FBACD" w14:textId="77777777" w:rsidR="00C77187" w:rsidRPr="00FE3CEB" w:rsidRDefault="00C77187" w:rsidP="00FE3CEB">
      <w:pPr>
        <w:pStyle w:val="List2"/>
        <w:numPr>
          <w:ilvl w:val="1"/>
          <w:numId w:val="1"/>
        </w:numPr>
        <w:spacing w:after="180"/>
        <w:ind w:left="567" w:hanging="567"/>
        <w:rPr>
          <w:rFonts w:ascii="Arial" w:hAnsi="Arial" w:cs="Arial"/>
          <w:sz w:val="22"/>
          <w:szCs w:val="22"/>
        </w:rPr>
      </w:pPr>
      <w:r w:rsidRPr="00E4068E">
        <w:rPr>
          <w:rFonts w:ascii="Arial" w:hAnsi="Arial" w:cs="Arial"/>
          <w:sz w:val="22"/>
          <w:szCs w:val="22"/>
        </w:rPr>
        <w:t xml:space="preserve">Note: </w:t>
      </w:r>
      <w:proofErr w:type="gramStart"/>
      <w:r w:rsidRPr="00E4068E">
        <w:rPr>
          <w:rFonts w:ascii="Arial" w:hAnsi="Arial" w:cs="Arial"/>
          <w:sz w:val="22"/>
          <w:szCs w:val="22"/>
        </w:rPr>
        <w:t>the</w:t>
      </w:r>
      <w:proofErr w:type="gramEnd"/>
      <w:r w:rsidRPr="00E4068E">
        <w:rPr>
          <w:rFonts w:ascii="Arial" w:hAnsi="Arial" w:cs="Arial"/>
          <w:sz w:val="22"/>
          <w:szCs w:val="22"/>
        </w:rPr>
        <w:t xml:space="preserve"> Act does not provide for the surrender, cancellation or revocation of an SIC.</w:t>
      </w:r>
    </w:p>
    <w:p w14:paraId="284E1D92" w14:textId="77777777" w:rsidR="00F83761" w:rsidRPr="008B64ED" w:rsidRDefault="00F83761" w:rsidP="00AD48D5">
      <w:pPr>
        <w:pStyle w:val="Heading1"/>
        <w:tabs>
          <w:tab w:val="clear" w:pos="432"/>
        </w:tabs>
        <w:ind w:left="567" w:hanging="567"/>
        <w:rPr>
          <w:rFonts w:ascii="Arial" w:hAnsi="Arial"/>
          <w:szCs w:val="24"/>
        </w:rPr>
      </w:pPr>
      <w:bookmarkStart w:id="66" w:name="_Toc468363148"/>
      <w:r w:rsidRPr="008B64ED">
        <w:rPr>
          <w:rFonts w:ascii="Arial" w:hAnsi="Arial"/>
          <w:szCs w:val="24"/>
        </w:rPr>
        <w:t>TRANSFER OF TITLES</w:t>
      </w:r>
      <w:bookmarkEnd w:id="66"/>
      <w:r w:rsidRPr="008B64ED">
        <w:rPr>
          <w:rFonts w:ascii="Arial" w:hAnsi="Arial"/>
          <w:szCs w:val="24"/>
        </w:rPr>
        <w:t xml:space="preserve"> </w:t>
      </w:r>
    </w:p>
    <w:p w14:paraId="57D12E5F" w14:textId="77777777" w:rsidR="00F67C5C" w:rsidRDefault="00F83761" w:rsidP="007840ED">
      <w:pPr>
        <w:pStyle w:val="List2"/>
        <w:numPr>
          <w:ilvl w:val="1"/>
          <w:numId w:val="1"/>
        </w:numPr>
        <w:spacing w:after="180"/>
        <w:ind w:left="567" w:hanging="567"/>
        <w:rPr>
          <w:rFonts w:ascii="Arial" w:hAnsi="Arial" w:cs="Arial"/>
          <w:sz w:val="22"/>
          <w:szCs w:val="22"/>
        </w:rPr>
      </w:pPr>
      <w:r w:rsidRPr="0087765D">
        <w:rPr>
          <w:rFonts w:ascii="Arial" w:hAnsi="Arial" w:cs="Arial"/>
          <w:sz w:val="22"/>
          <w:szCs w:val="22"/>
        </w:rPr>
        <w:t xml:space="preserve">An </w:t>
      </w:r>
      <w:r w:rsidR="001E75D3" w:rsidRPr="0087765D">
        <w:rPr>
          <w:rFonts w:ascii="Arial" w:hAnsi="Arial" w:cs="Arial"/>
          <w:sz w:val="22"/>
          <w:szCs w:val="22"/>
        </w:rPr>
        <w:t>AA</w:t>
      </w:r>
      <w:r w:rsidRPr="0087765D">
        <w:rPr>
          <w:rFonts w:ascii="Arial" w:hAnsi="Arial" w:cs="Arial"/>
          <w:sz w:val="22"/>
          <w:szCs w:val="22"/>
        </w:rPr>
        <w:t xml:space="preserve"> may be the subject of a transfer or </w:t>
      </w:r>
      <w:r w:rsidR="003257A0" w:rsidRPr="0087765D">
        <w:rPr>
          <w:rFonts w:ascii="Arial" w:hAnsi="Arial" w:cs="Arial"/>
          <w:sz w:val="22"/>
          <w:szCs w:val="22"/>
        </w:rPr>
        <w:t>dealing</w:t>
      </w:r>
      <w:r w:rsidRPr="0087765D">
        <w:rPr>
          <w:rFonts w:ascii="Arial" w:hAnsi="Arial" w:cs="Arial"/>
          <w:sz w:val="22"/>
          <w:szCs w:val="22"/>
        </w:rPr>
        <w:t xml:space="preserve"> but </w:t>
      </w:r>
      <w:r w:rsidR="003257A0">
        <w:rPr>
          <w:rFonts w:ascii="Arial" w:hAnsi="Arial" w:cs="Arial"/>
          <w:sz w:val="22"/>
          <w:szCs w:val="22"/>
        </w:rPr>
        <w:t xml:space="preserve">these </w:t>
      </w:r>
      <w:r w:rsidRPr="0087765D">
        <w:rPr>
          <w:rFonts w:ascii="Arial" w:hAnsi="Arial" w:cs="Arial"/>
          <w:sz w:val="22"/>
          <w:szCs w:val="22"/>
        </w:rPr>
        <w:t xml:space="preserve">will have no force until approved </w:t>
      </w:r>
      <w:r w:rsidR="00E65124" w:rsidRPr="0087765D">
        <w:rPr>
          <w:rFonts w:ascii="Arial" w:hAnsi="Arial" w:cs="Arial"/>
          <w:sz w:val="22"/>
          <w:szCs w:val="22"/>
        </w:rPr>
        <w:t xml:space="preserve">and registered </w:t>
      </w:r>
      <w:r w:rsidRPr="0087765D">
        <w:rPr>
          <w:rFonts w:ascii="Arial" w:hAnsi="Arial" w:cs="Arial"/>
          <w:sz w:val="22"/>
          <w:szCs w:val="22"/>
        </w:rPr>
        <w:t>by NOPTA</w:t>
      </w:r>
      <w:r w:rsidR="004534FE">
        <w:rPr>
          <w:rFonts w:ascii="Arial" w:hAnsi="Arial" w:cs="Arial"/>
          <w:sz w:val="22"/>
          <w:szCs w:val="22"/>
        </w:rPr>
        <w:t xml:space="preserve"> - section 472 and 487 of the Act.</w:t>
      </w:r>
    </w:p>
    <w:p w14:paraId="0EECE588" w14:textId="77777777" w:rsidR="00F67C5C" w:rsidRPr="0087765D" w:rsidRDefault="00F67C5C" w:rsidP="00F67C5C">
      <w:pPr>
        <w:pStyle w:val="List2"/>
        <w:numPr>
          <w:ilvl w:val="1"/>
          <w:numId w:val="1"/>
        </w:numPr>
        <w:spacing w:after="180"/>
        <w:ind w:left="567" w:hanging="567"/>
        <w:rPr>
          <w:rFonts w:ascii="Arial" w:hAnsi="Arial" w:cs="Arial"/>
          <w:sz w:val="22"/>
          <w:szCs w:val="22"/>
        </w:rPr>
      </w:pPr>
      <w:r w:rsidRPr="0087765D">
        <w:rPr>
          <w:rFonts w:ascii="Arial" w:hAnsi="Arial" w:cs="Arial"/>
          <w:sz w:val="22"/>
          <w:szCs w:val="22"/>
        </w:rPr>
        <w:t>A SPA</w:t>
      </w:r>
      <w:r>
        <w:rPr>
          <w:rFonts w:ascii="Arial" w:hAnsi="Arial" w:cs="Arial"/>
          <w:sz w:val="22"/>
          <w:szCs w:val="22"/>
        </w:rPr>
        <w:t xml:space="preserve"> or </w:t>
      </w:r>
      <w:r w:rsidR="00FB6A6C">
        <w:rPr>
          <w:rFonts w:ascii="Arial" w:hAnsi="Arial" w:cs="Arial"/>
          <w:sz w:val="22"/>
          <w:szCs w:val="22"/>
        </w:rPr>
        <w:t>SIC</w:t>
      </w:r>
      <w:r w:rsidRPr="0087765D">
        <w:rPr>
          <w:rFonts w:ascii="Arial" w:hAnsi="Arial" w:cs="Arial"/>
          <w:sz w:val="22"/>
          <w:szCs w:val="22"/>
        </w:rPr>
        <w:t xml:space="preserve"> cannot be transferred.</w:t>
      </w:r>
    </w:p>
    <w:p w14:paraId="312E3EEA" w14:textId="26C67772" w:rsidR="004458BB" w:rsidRPr="00FA2A89" w:rsidRDefault="00B93F86" w:rsidP="00FA2A89">
      <w:pPr>
        <w:pStyle w:val="List2"/>
        <w:numPr>
          <w:ilvl w:val="1"/>
          <w:numId w:val="1"/>
        </w:numPr>
        <w:spacing w:after="180"/>
        <w:ind w:left="567" w:hanging="567"/>
        <w:rPr>
          <w:rFonts w:ascii="Arial" w:hAnsi="Arial" w:cs="Arial"/>
          <w:b/>
          <w:bCs/>
          <w:kern w:val="32"/>
        </w:rPr>
      </w:pPr>
      <w:r w:rsidRPr="00F67C5C">
        <w:rPr>
          <w:rFonts w:ascii="Arial" w:hAnsi="Arial" w:cs="Arial"/>
          <w:sz w:val="22"/>
          <w:szCs w:val="22"/>
        </w:rPr>
        <w:t>See</w:t>
      </w:r>
      <w:r w:rsidR="0073358E" w:rsidRPr="00F67C5C">
        <w:rPr>
          <w:rFonts w:ascii="Arial" w:hAnsi="Arial" w:cs="Arial"/>
          <w:sz w:val="22"/>
          <w:szCs w:val="22"/>
        </w:rPr>
        <w:t xml:space="preserve"> the</w:t>
      </w:r>
      <w:r w:rsidRPr="00F67C5C">
        <w:rPr>
          <w:rFonts w:ascii="Arial" w:hAnsi="Arial" w:cs="Arial"/>
          <w:sz w:val="22"/>
          <w:szCs w:val="22"/>
        </w:rPr>
        <w:t xml:space="preserve"> </w:t>
      </w:r>
      <w:hyperlink r:id="rId31" w:history="1">
        <w:r w:rsidR="00CA3D51" w:rsidRPr="004278FC">
          <w:rPr>
            <w:rStyle w:val="Hyperlink"/>
            <w:rFonts w:ascii="Arial" w:hAnsi="Arial" w:cs="Arial"/>
            <w:i/>
            <w:iCs/>
            <w:sz w:val="22"/>
            <w:szCs w:val="22"/>
          </w:rPr>
          <w:t>Guideline</w:t>
        </w:r>
        <w:r w:rsidR="00CA3D51" w:rsidRPr="004278FC">
          <w:rPr>
            <w:rStyle w:val="Hyperlink"/>
            <w:i/>
            <w:iCs/>
          </w:rPr>
          <w:t>:</w:t>
        </w:r>
        <w:r w:rsidR="00CA3D51" w:rsidRPr="004278FC">
          <w:rPr>
            <w:rStyle w:val="Hyperlink"/>
            <w:rFonts w:ascii="Arial" w:hAnsi="Arial" w:cs="Arial"/>
            <w:i/>
            <w:iCs/>
            <w:sz w:val="22"/>
            <w:szCs w:val="22"/>
          </w:rPr>
          <w:t xml:space="preserve"> </w:t>
        </w:r>
        <w:proofErr w:type="spellStart"/>
        <w:r w:rsidR="00CA3D51" w:rsidRPr="004278FC">
          <w:rPr>
            <w:rStyle w:val="Hyperlink"/>
            <w:rFonts w:ascii="Arial" w:hAnsi="Arial" w:cs="Arial"/>
            <w:i/>
            <w:iCs/>
            <w:sz w:val="22"/>
            <w:szCs w:val="22"/>
          </w:rPr>
          <w:t>Transfrs</w:t>
        </w:r>
        <w:proofErr w:type="spellEnd"/>
        <w:r w:rsidR="00CA3D51" w:rsidRPr="004278FC">
          <w:rPr>
            <w:rStyle w:val="Hyperlink"/>
            <w:rFonts w:ascii="Arial" w:hAnsi="Arial" w:cs="Arial"/>
            <w:i/>
            <w:iCs/>
            <w:sz w:val="22"/>
            <w:szCs w:val="22"/>
          </w:rPr>
          <w:t>, dealings, change in control and other titleholder transactions</w:t>
        </w:r>
      </w:hyperlink>
      <w:r w:rsidRPr="00F67C5C">
        <w:rPr>
          <w:rFonts w:ascii="Arial" w:hAnsi="Arial" w:cs="Arial"/>
          <w:sz w:val="22"/>
          <w:szCs w:val="22"/>
        </w:rPr>
        <w:t xml:space="preserve"> for further information.</w:t>
      </w:r>
    </w:p>
    <w:p w14:paraId="56306CCD" w14:textId="77777777" w:rsidR="005F5F79" w:rsidRPr="00954F37" w:rsidRDefault="00954F37" w:rsidP="00217976">
      <w:pPr>
        <w:pStyle w:val="Heading1"/>
        <w:tabs>
          <w:tab w:val="clear" w:pos="432"/>
        </w:tabs>
        <w:ind w:left="567" w:hanging="567"/>
        <w:rPr>
          <w:rFonts w:ascii="Arial" w:hAnsi="Arial"/>
          <w:szCs w:val="24"/>
        </w:rPr>
      </w:pPr>
      <w:bookmarkStart w:id="67" w:name="_Toc468363149"/>
      <w:r w:rsidRPr="00954F37">
        <w:rPr>
          <w:rFonts w:ascii="Arial" w:hAnsi="Arial"/>
          <w:szCs w:val="24"/>
        </w:rPr>
        <w:t>REPORTING</w:t>
      </w:r>
      <w:bookmarkEnd w:id="67"/>
    </w:p>
    <w:p w14:paraId="1ACACD7D" w14:textId="05F65CB8" w:rsidR="004534FE" w:rsidRPr="00B935A8" w:rsidRDefault="00EC7434" w:rsidP="00C446EA">
      <w:pPr>
        <w:pStyle w:val="List2"/>
        <w:numPr>
          <w:ilvl w:val="1"/>
          <w:numId w:val="1"/>
        </w:numPr>
        <w:spacing w:after="180"/>
        <w:ind w:left="567" w:hanging="567"/>
        <w:rPr>
          <w:rFonts w:ascii="Arial" w:hAnsi="Arial" w:cs="Arial"/>
          <w:sz w:val="22"/>
          <w:szCs w:val="22"/>
        </w:rPr>
      </w:pPr>
      <w:r w:rsidRPr="00E85925">
        <w:rPr>
          <w:rFonts w:ascii="Arial" w:hAnsi="Arial" w:cs="Arial"/>
          <w:sz w:val="22"/>
          <w:szCs w:val="22"/>
          <w:lang w:val="en-US"/>
        </w:rPr>
        <w:t xml:space="preserve">Regulation 12.07 of the </w:t>
      </w:r>
      <w:hyperlink r:id="rId32" w:tooltip="https://www.comlaw.gov.au/Series/F2011L00647" w:history="1">
        <w:r w:rsidRPr="00976CE4">
          <w:rPr>
            <w:rStyle w:val="Hyperlink"/>
            <w:rFonts w:ascii="Arial" w:eastAsiaTheme="minorHAnsi" w:hAnsi="Arial" w:cs="Arial"/>
            <w:sz w:val="22"/>
            <w:szCs w:val="22"/>
            <w:lang w:eastAsia="en-US"/>
          </w:rPr>
          <w:t>RMA regulations</w:t>
        </w:r>
      </w:hyperlink>
      <w:r w:rsidRPr="00E85925">
        <w:rPr>
          <w:rFonts w:ascii="Arial" w:hAnsi="Arial" w:cs="Arial"/>
          <w:i/>
          <w:sz w:val="22"/>
          <w:szCs w:val="22"/>
          <w:lang w:val="en-US"/>
        </w:rPr>
        <w:t xml:space="preserve"> </w:t>
      </w:r>
      <w:r w:rsidRPr="00E85925">
        <w:rPr>
          <w:rFonts w:ascii="Arial" w:hAnsi="Arial" w:cs="Arial"/>
          <w:sz w:val="22"/>
          <w:szCs w:val="22"/>
          <w:lang w:val="en-US"/>
        </w:rPr>
        <w:t>requires a titleholder</w:t>
      </w:r>
      <w:r w:rsidR="00E56F95">
        <w:rPr>
          <w:rFonts w:ascii="Arial" w:hAnsi="Arial" w:cs="Arial"/>
          <w:sz w:val="22"/>
          <w:szCs w:val="22"/>
          <w:lang w:val="en-US"/>
        </w:rPr>
        <w:t xml:space="preserve"> (including the holder of a SPA, AA or SIC)</w:t>
      </w:r>
      <w:r w:rsidRPr="00E85925">
        <w:rPr>
          <w:rFonts w:ascii="Arial" w:hAnsi="Arial" w:cs="Arial"/>
          <w:sz w:val="22"/>
          <w:szCs w:val="22"/>
          <w:lang w:val="en-US"/>
        </w:rPr>
        <w:t xml:space="preserve"> to notify </w:t>
      </w:r>
      <w:r w:rsidR="003C707A" w:rsidRPr="00E85925">
        <w:rPr>
          <w:rFonts w:ascii="Arial" w:hAnsi="Arial" w:cs="Arial"/>
          <w:sz w:val="22"/>
          <w:szCs w:val="22"/>
          <w:lang w:val="en-US"/>
        </w:rPr>
        <w:t>NOPTA</w:t>
      </w:r>
      <w:r w:rsidRPr="00E85925">
        <w:rPr>
          <w:rFonts w:ascii="Arial" w:hAnsi="Arial" w:cs="Arial"/>
          <w:sz w:val="22"/>
          <w:szCs w:val="22"/>
          <w:lang w:val="en-US"/>
        </w:rPr>
        <w:t>, at least 48</w:t>
      </w:r>
      <w:r w:rsidR="00FC5A38">
        <w:rPr>
          <w:rFonts w:ascii="Arial" w:hAnsi="Arial" w:cs="Arial"/>
          <w:sz w:val="22"/>
          <w:szCs w:val="22"/>
          <w:lang w:val="en-US"/>
        </w:rPr>
        <w:t> </w:t>
      </w:r>
      <w:r w:rsidRPr="00E85925">
        <w:rPr>
          <w:rFonts w:ascii="Arial" w:hAnsi="Arial" w:cs="Arial"/>
          <w:sz w:val="22"/>
          <w:szCs w:val="22"/>
          <w:lang w:val="en-US"/>
        </w:rPr>
        <w:t>hours before the proposed start of the survey</w:t>
      </w:r>
      <w:r w:rsidR="00F67C5C">
        <w:rPr>
          <w:rFonts w:ascii="Arial" w:hAnsi="Arial" w:cs="Arial"/>
          <w:sz w:val="22"/>
          <w:szCs w:val="22"/>
          <w:lang w:val="en-US"/>
        </w:rPr>
        <w:t xml:space="preserve"> and include</w:t>
      </w:r>
      <w:r w:rsidRPr="00E85925">
        <w:rPr>
          <w:rFonts w:ascii="Arial" w:hAnsi="Arial" w:cs="Arial"/>
          <w:sz w:val="22"/>
          <w:szCs w:val="22"/>
          <w:lang w:val="en-US"/>
        </w:rPr>
        <w:t xml:space="preserve"> the</w:t>
      </w:r>
      <w:r w:rsidR="004534FE">
        <w:rPr>
          <w:rFonts w:ascii="Arial" w:hAnsi="Arial" w:cs="Arial"/>
          <w:sz w:val="22"/>
          <w:szCs w:val="22"/>
          <w:lang w:val="en-US"/>
        </w:rPr>
        <w:t>:</w:t>
      </w:r>
    </w:p>
    <w:p w14:paraId="713A0627" w14:textId="77777777" w:rsidR="004534FE" w:rsidRDefault="00EC7434" w:rsidP="00B935A8">
      <w:pPr>
        <w:pStyle w:val="List2"/>
        <w:numPr>
          <w:ilvl w:val="1"/>
          <w:numId w:val="41"/>
        </w:numPr>
        <w:spacing w:after="180"/>
        <w:rPr>
          <w:rFonts w:ascii="Arial" w:hAnsi="Arial" w:cs="Arial"/>
          <w:sz w:val="22"/>
          <w:szCs w:val="22"/>
        </w:rPr>
      </w:pPr>
      <w:r w:rsidRPr="00C446EA">
        <w:rPr>
          <w:rFonts w:ascii="Arial" w:hAnsi="Arial" w:cs="Arial"/>
          <w:sz w:val="22"/>
          <w:szCs w:val="22"/>
        </w:rPr>
        <w:t>proposed date and time that the survey will start</w:t>
      </w:r>
    </w:p>
    <w:p w14:paraId="5A0B0CE3" w14:textId="77777777" w:rsidR="004534FE" w:rsidRDefault="00EC7434" w:rsidP="00B935A8">
      <w:pPr>
        <w:pStyle w:val="List2"/>
        <w:numPr>
          <w:ilvl w:val="1"/>
          <w:numId w:val="41"/>
        </w:numPr>
        <w:spacing w:after="180"/>
        <w:rPr>
          <w:rFonts w:ascii="Arial" w:hAnsi="Arial" w:cs="Arial"/>
          <w:sz w:val="22"/>
          <w:szCs w:val="22"/>
        </w:rPr>
      </w:pPr>
      <w:r w:rsidRPr="00C446EA">
        <w:rPr>
          <w:rFonts w:ascii="Arial" w:hAnsi="Arial" w:cs="Arial"/>
          <w:sz w:val="22"/>
          <w:szCs w:val="22"/>
        </w:rPr>
        <w:t>duration of the survey</w:t>
      </w:r>
    </w:p>
    <w:p w14:paraId="74FA5114" w14:textId="77777777" w:rsidR="004534FE" w:rsidRDefault="00EC7434" w:rsidP="00B935A8">
      <w:pPr>
        <w:pStyle w:val="List2"/>
        <w:numPr>
          <w:ilvl w:val="1"/>
          <w:numId w:val="41"/>
        </w:numPr>
        <w:spacing w:after="180"/>
        <w:rPr>
          <w:rFonts w:ascii="Arial" w:hAnsi="Arial" w:cs="Arial"/>
          <w:sz w:val="22"/>
          <w:szCs w:val="22"/>
        </w:rPr>
      </w:pPr>
      <w:r w:rsidRPr="00C446EA">
        <w:rPr>
          <w:rFonts w:ascii="Arial" w:hAnsi="Arial" w:cs="Arial"/>
          <w:sz w:val="22"/>
          <w:szCs w:val="22"/>
        </w:rPr>
        <w:t>survey area coordinates</w:t>
      </w:r>
    </w:p>
    <w:p w14:paraId="42056CB1" w14:textId="77777777" w:rsidR="00EC7434" w:rsidRPr="00C446EA" w:rsidRDefault="00EC7434" w:rsidP="00B935A8">
      <w:pPr>
        <w:pStyle w:val="List2"/>
        <w:numPr>
          <w:ilvl w:val="1"/>
          <w:numId w:val="41"/>
        </w:numPr>
        <w:spacing w:after="180"/>
        <w:rPr>
          <w:rFonts w:ascii="Arial" w:hAnsi="Arial" w:cs="Arial"/>
          <w:sz w:val="22"/>
          <w:szCs w:val="22"/>
        </w:rPr>
      </w:pPr>
      <w:r w:rsidRPr="00C446EA">
        <w:rPr>
          <w:rFonts w:ascii="Arial" w:hAnsi="Arial" w:cs="Arial"/>
          <w:sz w:val="22"/>
          <w:szCs w:val="22"/>
        </w:rPr>
        <w:t>in the case of a seismic survey</w:t>
      </w:r>
      <w:r w:rsidR="009233AA">
        <w:rPr>
          <w:rFonts w:ascii="Arial" w:hAnsi="Arial" w:cs="Arial"/>
          <w:sz w:val="22"/>
          <w:szCs w:val="22"/>
        </w:rPr>
        <w:t>,</w:t>
      </w:r>
      <w:r w:rsidRPr="00C446EA">
        <w:rPr>
          <w:rFonts w:ascii="Arial" w:hAnsi="Arial" w:cs="Arial"/>
          <w:sz w:val="22"/>
          <w:szCs w:val="22"/>
        </w:rPr>
        <w:t xml:space="preserve"> the length of the streamers to be towed by the survey vessel</w:t>
      </w:r>
    </w:p>
    <w:p w14:paraId="6527A907" w14:textId="53C0E2CD" w:rsidR="003257A0" w:rsidRDefault="003C707A" w:rsidP="00B81196">
      <w:pPr>
        <w:pStyle w:val="List2"/>
        <w:numPr>
          <w:ilvl w:val="1"/>
          <w:numId w:val="1"/>
        </w:numPr>
        <w:tabs>
          <w:tab w:val="clear" w:pos="2136"/>
        </w:tabs>
        <w:spacing w:after="180"/>
        <w:ind w:left="567" w:hanging="567"/>
        <w:rPr>
          <w:rFonts w:ascii="Arial" w:hAnsi="Arial" w:cs="Arial"/>
          <w:sz w:val="22"/>
          <w:szCs w:val="22"/>
        </w:rPr>
      </w:pPr>
      <w:r w:rsidRPr="00E85925">
        <w:rPr>
          <w:rFonts w:ascii="Arial" w:hAnsi="Arial" w:cs="Arial"/>
          <w:sz w:val="22"/>
          <w:szCs w:val="22"/>
          <w:lang w:val="en-US"/>
        </w:rPr>
        <w:t>Regulations 7.15</w:t>
      </w:r>
      <w:r w:rsidR="004534FE">
        <w:rPr>
          <w:rFonts w:ascii="Arial" w:hAnsi="Arial" w:cs="Arial"/>
          <w:sz w:val="22"/>
          <w:szCs w:val="22"/>
          <w:lang w:val="en-US"/>
        </w:rPr>
        <w:t>-</w:t>
      </w:r>
      <w:r w:rsidRPr="00E85925">
        <w:rPr>
          <w:rFonts w:ascii="Arial" w:hAnsi="Arial" w:cs="Arial"/>
          <w:sz w:val="22"/>
          <w:szCs w:val="22"/>
          <w:lang w:val="en-US"/>
        </w:rPr>
        <w:t xml:space="preserve">7.18 of the </w:t>
      </w:r>
      <w:hyperlink r:id="rId33" w:tooltip="https://www.comlaw.gov.au/Series/F2011L00647" w:history="1">
        <w:r w:rsidRPr="00976CE4">
          <w:rPr>
            <w:rStyle w:val="Hyperlink"/>
            <w:rFonts w:ascii="Arial" w:eastAsiaTheme="minorHAnsi" w:hAnsi="Arial" w:cs="Arial"/>
            <w:sz w:val="22"/>
            <w:szCs w:val="22"/>
            <w:lang w:eastAsia="en-US"/>
          </w:rPr>
          <w:t>RMA regulations</w:t>
        </w:r>
      </w:hyperlink>
      <w:r w:rsidRPr="00E85925">
        <w:rPr>
          <w:rFonts w:ascii="Arial" w:hAnsi="Arial" w:cs="Arial"/>
          <w:sz w:val="22"/>
          <w:szCs w:val="22"/>
          <w:lang w:val="en-US"/>
        </w:rPr>
        <w:t xml:space="preserve"> set out the reporting and data submission requirements for geophy</w:t>
      </w:r>
      <w:r w:rsidR="009231F1">
        <w:rPr>
          <w:rFonts w:ascii="Arial" w:hAnsi="Arial" w:cs="Arial"/>
          <w:sz w:val="22"/>
          <w:szCs w:val="22"/>
          <w:lang w:val="en-US"/>
        </w:rPr>
        <w:t>sical</w:t>
      </w:r>
      <w:r w:rsidRPr="00E85925">
        <w:rPr>
          <w:rFonts w:ascii="Arial" w:hAnsi="Arial" w:cs="Arial"/>
          <w:sz w:val="22"/>
          <w:szCs w:val="22"/>
          <w:lang w:val="en-US"/>
        </w:rPr>
        <w:t xml:space="preserve"> and geological surveys. </w:t>
      </w:r>
      <w:r w:rsidR="007B1654">
        <w:rPr>
          <w:rFonts w:ascii="Arial" w:hAnsi="Arial" w:cs="Arial"/>
          <w:sz w:val="22"/>
          <w:szCs w:val="22"/>
          <w:lang w:val="en-US"/>
        </w:rPr>
        <w:t>Items requir</w:t>
      </w:r>
      <w:r w:rsidR="004534FE">
        <w:rPr>
          <w:rFonts w:ascii="Arial" w:hAnsi="Arial" w:cs="Arial"/>
          <w:sz w:val="22"/>
          <w:szCs w:val="22"/>
          <w:lang w:val="en-US"/>
        </w:rPr>
        <w:t>ing submission</w:t>
      </w:r>
      <w:r w:rsidR="007B1654">
        <w:rPr>
          <w:rFonts w:ascii="Arial" w:hAnsi="Arial" w:cs="Arial"/>
          <w:sz w:val="22"/>
          <w:szCs w:val="22"/>
          <w:lang w:val="en-US"/>
        </w:rPr>
        <w:t xml:space="preserve"> </w:t>
      </w:r>
      <w:r w:rsidR="004534FE">
        <w:rPr>
          <w:rFonts w:ascii="Arial" w:hAnsi="Arial" w:cs="Arial"/>
          <w:sz w:val="22"/>
          <w:szCs w:val="22"/>
          <w:lang w:val="en-US"/>
        </w:rPr>
        <w:t>include</w:t>
      </w:r>
      <w:r w:rsidR="00E56F95">
        <w:rPr>
          <w:rFonts w:ascii="Arial" w:hAnsi="Arial" w:cs="Arial"/>
          <w:sz w:val="22"/>
          <w:szCs w:val="22"/>
          <w:lang w:val="en-US"/>
        </w:rPr>
        <w:t>,</w:t>
      </w:r>
      <w:r w:rsidR="004534FE">
        <w:rPr>
          <w:rFonts w:ascii="Arial" w:hAnsi="Arial" w:cs="Arial"/>
          <w:sz w:val="22"/>
          <w:szCs w:val="22"/>
          <w:lang w:val="en-US"/>
        </w:rPr>
        <w:t xml:space="preserve"> but </w:t>
      </w:r>
      <w:r w:rsidR="004534FE">
        <w:rPr>
          <w:rFonts w:ascii="Arial" w:hAnsi="Arial" w:cs="Arial"/>
          <w:sz w:val="22"/>
          <w:szCs w:val="22"/>
          <w:lang w:val="en-US"/>
        </w:rPr>
        <w:lastRenderedPageBreak/>
        <w:t>are not limited to</w:t>
      </w:r>
      <w:r w:rsidR="00E56F95">
        <w:rPr>
          <w:rFonts w:ascii="Arial" w:hAnsi="Arial" w:cs="Arial"/>
          <w:sz w:val="22"/>
          <w:szCs w:val="22"/>
          <w:lang w:val="en-US"/>
        </w:rPr>
        <w:t>,</w:t>
      </w:r>
      <w:r w:rsidR="004534FE">
        <w:rPr>
          <w:rFonts w:ascii="Arial" w:hAnsi="Arial" w:cs="Arial"/>
          <w:sz w:val="22"/>
          <w:szCs w:val="22"/>
          <w:lang w:val="en-US"/>
        </w:rPr>
        <w:t xml:space="preserve"> </w:t>
      </w:r>
      <w:r w:rsidR="007B1654" w:rsidRPr="004534FE">
        <w:rPr>
          <w:rFonts w:ascii="Arial" w:hAnsi="Arial" w:cs="Arial"/>
          <w:sz w:val="22"/>
          <w:szCs w:val="22"/>
          <w:lang w:val="en-US"/>
        </w:rPr>
        <w:t>weekly reports</w:t>
      </w:r>
      <w:r w:rsidR="004534FE">
        <w:rPr>
          <w:rFonts w:ascii="Arial" w:hAnsi="Arial" w:cs="Arial"/>
          <w:sz w:val="22"/>
          <w:szCs w:val="22"/>
          <w:lang w:val="en-US"/>
        </w:rPr>
        <w:t xml:space="preserve"> and </w:t>
      </w:r>
      <w:r w:rsidR="007B1654" w:rsidRPr="004534FE">
        <w:rPr>
          <w:rFonts w:ascii="Arial" w:hAnsi="Arial" w:cs="Arial"/>
          <w:sz w:val="22"/>
          <w:szCs w:val="22"/>
          <w:lang w:val="en-US"/>
        </w:rPr>
        <w:t>data relating to acquisition, processing and interpretation activities.</w:t>
      </w:r>
    </w:p>
    <w:p w14:paraId="4A5FDE55" w14:textId="77777777" w:rsidR="004534FE" w:rsidRPr="008A55B6" w:rsidRDefault="00E85925" w:rsidP="00C446EA">
      <w:pPr>
        <w:pStyle w:val="List2"/>
        <w:numPr>
          <w:ilvl w:val="1"/>
          <w:numId w:val="1"/>
        </w:numPr>
        <w:spacing w:after="180"/>
        <w:ind w:left="567" w:hanging="567"/>
        <w:rPr>
          <w:rFonts w:ascii="Arial" w:hAnsi="Arial" w:cs="Arial"/>
          <w:sz w:val="22"/>
          <w:szCs w:val="22"/>
        </w:rPr>
      </w:pPr>
      <w:r w:rsidRPr="00C77187">
        <w:rPr>
          <w:rFonts w:ascii="Arial" w:hAnsi="Arial" w:cs="Arial"/>
          <w:sz w:val="22"/>
          <w:szCs w:val="22"/>
        </w:rPr>
        <w:t xml:space="preserve">Where the grant of an AA authorises </w:t>
      </w:r>
      <w:r w:rsidR="00FB6A6C" w:rsidRPr="00C77187">
        <w:rPr>
          <w:rFonts w:ascii="Arial" w:hAnsi="Arial" w:cs="Arial"/>
          <w:sz w:val="22"/>
          <w:szCs w:val="22"/>
        </w:rPr>
        <w:t>operations</w:t>
      </w:r>
      <w:r w:rsidRPr="00C77187">
        <w:rPr>
          <w:rFonts w:ascii="Arial" w:hAnsi="Arial" w:cs="Arial"/>
          <w:sz w:val="22"/>
          <w:szCs w:val="22"/>
        </w:rPr>
        <w:t xml:space="preserve"> over </w:t>
      </w:r>
      <w:r w:rsidR="00E56F95" w:rsidRPr="00C77187">
        <w:rPr>
          <w:rFonts w:ascii="Arial" w:hAnsi="Arial" w:cs="Arial"/>
          <w:sz w:val="22"/>
          <w:szCs w:val="22"/>
        </w:rPr>
        <w:t xml:space="preserve">the area of </w:t>
      </w:r>
      <w:r w:rsidRPr="007966B9">
        <w:rPr>
          <w:rFonts w:ascii="Arial" w:hAnsi="Arial" w:cs="Arial"/>
          <w:sz w:val="22"/>
          <w:szCs w:val="22"/>
        </w:rPr>
        <w:t>an</w:t>
      </w:r>
      <w:r w:rsidR="00F67C5C" w:rsidRPr="007966B9">
        <w:rPr>
          <w:rFonts w:ascii="Arial" w:hAnsi="Arial" w:cs="Arial"/>
          <w:sz w:val="22"/>
          <w:szCs w:val="22"/>
        </w:rPr>
        <w:t xml:space="preserve"> existing</w:t>
      </w:r>
      <w:r w:rsidRPr="007966B9">
        <w:rPr>
          <w:rFonts w:ascii="Arial" w:hAnsi="Arial" w:cs="Arial"/>
          <w:sz w:val="22"/>
          <w:szCs w:val="22"/>
        </w:rPr>
        <w:t xml:space="preserve"> </w:t>
      </w:r>
      <w:r w:rsidR="004534FE" w:rsidRPr="007966B9">
        <w:rPr>
          <w:rFonts w:ascii="Arial" w:hAnsi="Arial" w:cs="Arial"/>
          <w:sz w:val="22"/>
          <w:szCs w:val="22"/>
        </w:rPr>
        <w:t>Exploration Permit,</w:t>
      </w:r>
      <w:r w:rsidRPr="007966B9">
        <w:rPr>
          <w:rFonts w:ascii="Arial" w:hAnsi="Arial" w:cs="Arial"/>
          <w:sz w:val="22"/>
          <w:szCs w:val="22"/>
        </w:rPr>
        <w:t xml:space="preserve"> </w:t>
      </w:r>
      <w:r w:rsidR="00032286" w:rsidRPr="007966B9">
        <w:rPr>
          <w:rFonts w:ascii="Arial" w:hAnsi="Arial" w:cs="Arial"/>
          <w:sz w:val="22"/>
          <w:szCs w:val="22"/>
        </w:rPr>
        <w:t>Retention Lease</w:t>
      </w:r>
      <w:r w:rsidRPr="007966B9">
        <w:rPr>
          <w:rFonts w:ascii="Arial" w:hAnsi="Arial" w:cs="Arial"/>
          <w:sz w:val="22"/>
          <w:szCs w:val="22"/>
        </w:rPr>
        <w:t xml:space="preserve">, or </w:t>
      </w:r>
      <w:r w:rsidR="00032286" w:rsidRPr="00650390">
        <w:rPr>
          <w:rFonts w:ascii="Arial" w:hAnsi="Arial" w:cs="Arial"/>
          <w:sz w:val="22"/>
          <w:szCs w:val="22"/>
        </w:rPr>
        <w:t>Production Licence</w:t>
      </w:r>
      <w:r w:rsidRPr="001556A3">
        <w:rPr>
          <w:rFonts w:ascii="Arial" w:hAnsi="Arial" w:cs="Arial"/>
          <w:sz w:val="22"/>
          <w:szCs w:val="22"/>
        </w:rPr>
        <w:t xml:space="preserve"> held by a third party</w:t>
      </w:r>
      <w:r w:rsidR="00954F37" w:rsidRPr="001556A3">
        <w:rPr>
          <w:rFonts w:ascii="Arial" w:hAnsi="Arial" w:cs="Arial"/>
          <w:sz w:val="22"/>
          <w:szCs w:val="22"/>
        </w:rPr>
        <w:t xml:space="preserve">, the </w:t>
      </w:r>
      <w:r w:rsidR="00F67C5C" w:rsidRPr="001556A3">
        <w:rPr>
          <w:rFonts w:ascii="Arial" w:hAnsi="Arial" w:cs="Arial"/>
          <w:sz w:val="22"/>
          <w:szCs w:val="22"/>
        </w:rPr>
        <w:t xml:space="preserve">AA </w:t>
      </w:r>
      <w:r w:rsidR="00954F37" w:rsidRPr="001556A3">
        <w:rPr>
          <w:rFonts w:ascii="Arial" w:hAnsi="Arial" w:cs="Arial"/>
          <w:sz w:val="22"/>
          <w:szCs w:val="22"/>
        </w:rPr>
        <w:t xml:space="preserve">holder must provide </w:t>
      </w:r>
      <w:r w:rsidRPr="001556A3">
        <w:rPr>
          <w:rFonts w:ascii="Arial" w:hAnsi="Arial" w:cs="Arial"/>
          <w:sz w:val="22"/>
          <w:szCs w:val="22"/>
        </w:rPr>
        <w:t>th</w:t>
      </w:r>
      <w:r w:rsidR="00F67C5C" w:rsidRPr="001556A3">
        <w:rPr>
          <w:rFonts w:ascii="Arial" w:hAnsi="Arial" w:cs="Arial"/>
          <w:sz w:val="22"/>
          <w:szCs w:val="22"/>
        </w:rPr>
        <w:t>e third</w:t>
      </w:r>
      <w:r w:rsidRPr="001556A3">
        <w:rPr>
          <w:rFonts w:ascii="Arial" w:hAnsi="Arial" w:cs="Arial"/>
          <w:sz w:val="22"/>
          <w:szCs w:val="22"/>
        </w:rPr>
        <w:t xml:space="preserve"> </w:t>
      </w:r>
      <w:r w:rsidR="00954F37" w:rsidRPr="001556A3">
        <w:rPr>
          <w:rFonts w:ascii="Arial" w:hAnsi="Arial" w:cs="Arial"/>
          <w:sz w:val="22"/>
          <w:szCs w:val="22"/>
        </w:rPr>
        <w:t xml:space="preserve">party </w:t>
      </w:r>
      <w:r w:rsidRPr="001556A3">
        <w:rPr>
          <w:rFonts w:ascii="Arial" w:hAnsi="Arial" w:cs="Arial"/>
          <w:sz w:val="22"/>
          <w:szCs w:val="22"/>
        </w:rPr>
        <w:t>with a wr</w:t>
      </w:r>
      <w:r w:rsidR="00C446EA" w:rsidRPr="001556A3">
        <w:rPr>
          <w:rFonts w:ascii="Arial" w:hAnsi="Arial" w:cs="Arial"/>
          <w:sz w:val="22"/>
          <w:szCs w:val="22"/>
        </w:rPr>
        <w:t xml:space="preserve">itten report </w:t>
      </w:r>
      <w:r w:rsidRPr="001556A3">
        <w:rPr>
          <w:rFonts w:ascii="Arial" w:hAnsi="Arial" w:cs="Arial"/>
          <w:sz w:val="22"/>
          <w:szCs w:val="22"/>
        </w:rPr>
        <w:t xml:space="preserve">on </w:t>
      </w:r>
      <w:r w:rsidR="00954F37" w:rsidRPr="001556A3">
        <w:rPr>
          <w:rFonts w:ascii="Arial" w:hAnsi="Arial" w:cs="Arial"/>
          <w:sz w:val="22"/>
          <w:szCs w:val="22"/>
        </w:rPr>
        <w:t>the operations conducted within the title area</w:t>
      </w:r>
      <w:r w:rsidRPr="001556A3">
        <w:rPr>
          <w:rFonts w:ascii="Arial" w:hAnsi="Arial" w:cs="Arial"/>
          <w:sz w:val="22"/>
          <w:szCs w:val="22"/>
        </w:rPr>
        <w:t xml:space="preserve"> and</w:t>
      </w:r>
      <w:r w:rsidR="00C446EA" w:rsidRPr="008A55B6">
        <w:rPr>
          <w:rFonts w:ascii="Arial" w:hAnsi="Arial" w:cs="Arial"/>
          <w:sz w:val="22"/>
          <w:szCs w:val="22"/>
        </w:rPr>
        <w:t xml:space="preserve"> </w:t>
      </w:r>
      <w:r w:rsidR="00954F37" w:rsidRPr="008A55B6">
        <w:rPr>
          <w:rFonts w:ascii="Arial" w:hAnsi="Arial" w:cs="Arial"/>
          <w:sz w:val="22"/>
          <w:szCs w:val="22"/>
        </w:rPr>
        <w:t>a summary of the facts ascertained</w:t>
      </w:r>
      <w:r w:rsidR="008A0CA4" w:rsidRPr="008A55B6">
        <w:rPr>
          <w:rFonts w:ascii="Arial" w:hAnsi="Arial" w:cs="Arial"/>
          <w:sz w:val="22"/>
          <w:szCs w:val="22"/>
        </w:rPr>
        <w:t>;</w:t>
      </w:r>
      <w:r w:rsidR="004534FE" w:rsidRPr="008A55B6">
        <w:rPr>
          <w:rFonts w:ascii="Arial" w:hAnsi="Arial" w:cs="Arial"/>
          <w:sz w:val="22"/>
          <w:szCs w:val="22"/>
        </w:rPr>
        <w:t xml:space="preserve"> i.e</w:t>
      </w:r>
      <w:r w:rsidR="00954F37" w:rsidRPr="008A55B6">
        <w:rPr>
          <w:rFonts w:ascii="Arial" w:hAnsi="Arial" w:cs="Arial"/>
          <w:sz w:val="22"/>
          <w:szCs w:val="22"/>
        </w:rPr>
        <w:t>. details on the type of data acquired or other requirements speci</w:t>
      </w:r>
      <w:r w:rsidRPr="008A55B6">
        <w:rPr>
          <w:rFonts w:ascii="Arial" w:hAnsi="Arial" w:cs="Arial"/>
          <w:sz w:val="22"/>
          <w:szCs w:val="22"/>
        </w:rPr>
        <w:t xml:space="preserve">fied in the </w:t>
      </w:r>
      <w:r w:rsidR="00F67C5C" w:rsidRPr="008A55B6">
        <w:rPr>
          <w:rFonts w:ascii="Arial" w:hAnsi="Arial" w:cs="Arial"/>
          <w:sz w:val="22"/>
          <w:szCs w:val="22"/>
        </w:rPr>
        <w:t>AA.</w:t>
      </w:r>
    </w:p>
    <w:p w14:paraId="5AE14B2E" w14:textId="77777777" w:rsidR="00954F37" w:rsidRPr="00C77187" w:rsidRDefault="00954F37" w:rsidP="00B935A8">
      <w:pPr>
        <w:pStyle w:val="List2"/>
        <w:numPr>
          <w:ilvl w:val="2"/>
          <w:numId w:val="1"/>
        </w:numPr>
        <w:tabs>
          <w:tab w:val="clear" w:pos="720"/>
          <w:tab w:val="num" w:pos="1418"/>
        </w:tabs>
        <w:spacing w:after="180"/>
        <w:ind w:left="1276"/>
        <w:rPr>
          <w:rFonts w:ascii="Arial" w:hAnsi="Arial"/>
          <w:sz w:val="22"/>
          <w:lang w:val="en-US"/>
        </w:rPr>
      </w:pPr>
      <w:r w:rsidRPr="00C77187">
        <w:rPr>
          <w:rFonts w:ascii="Arial" w:hAnsi="Arial"/>
          <w:sz w:val="22"/>
          <w:lang w:val="en-US"/>
        </w:rPr>
        <w:t>The report must be given within 30</w:t>
      </w:r>
      <w:r w:rsidR="002D7341" w:rsidRPr="00C77187">
        <w:rPr>
          <w:rFonts w:ascii="Arial" w:hAnsi="Arial" w:cs="Arial"/>
          <w:sz w:val="22"/>
          <w:szCs w:val="22"/>
          <w:lang w:val="en-US"/>
        </w:rPr>
        <w:t xml:space="preserve"> </w:t>
      </w:r>
      <w:r w:rsidRPr="00C77187">
        <w:rPr>
          <w:rFonts w:ascii="Arial" w:hAnsi="Arial"/>
          <w:sz w:val="22"/>
          <w:lang w:val="en-US"/>
        </w:rPr>
        <w:t>days of the c</w:t>
      </w:r>
      <w:r w:rsidR="00FC5A38" w:rsidRPr="00C77187">
        <w:rPr>
          <w:rFonts w:ascii="Arial" w:hAnsi="Arial"/>
          <w:sz w:val="22"/>
          <w:lang w:val="en-US"/>
        </w:rPr>
        <w:t>onclusion of a month in which the</w:t>
      </w:r>
      <w:r w:rsidRPr="00C77187">
        <w:rPr>
          <w:rFonts w:ascii="Arial" w:hAnsi="Arial"/>
          <w:sz w:val="22"/>
          <w:lang w:val="en-US"/>
        </w:rPr>
        <w:t xml:space="preserve"> </w:t>
      </w:r>
      <w:r w:rsidR="00FB6A6C" w:rsidRPr="00C77187">
        <w:rPr>
          <w:rFonts w:ascii="Arial" w:hAnsi="Arial"/>
          <w:sz w:val="22"/>
          <w:lang w:val="en-US"/>
        </w:rPr>
        <w:t>operation</w:t>
      </w:r>
      <w:r w:rsidRPr="00C77187">
        <w:rPr>
          <w:rFonts w:ascii="Arial" w:hAnsi="Arial"/>
          <w:sz w:val="22"/>
          <w:lang w:val="en-US"/>
        </w:rPr>
        <w:t xml:space="preserve"> is conducted. Failure to provide the information required is an offence under </w:t>
      </w:r>
      <w:r w:rsidR="004534FE" w:rsidRPr="00C77187">
        <w:rPr>
          <w:rFonts w:ascii="Arial" w:hAnsi="Arial" w:cs="Arial"/>
          <w:sz w:val="22"/>
          <w:szCs w:val="22"/>
          <w:lang w:val="en-US"/>
        </w:rPr>
        <w:t>section 249 of the Act.</w:t>
      </w:r>
      <w:r w:rsidR="004534FE" w:rsidRPr="00C77187" w:rsidDel="004534FE">
        <w:rPr>
          <w:rFonts w:ascii="Arial" w:hAnsi="Arial" w:cs="Arial"/>
          <w:sz w:val="22"/>
          <w:szCs w:val="22"/>
          <w:lang w:val="en-US"/>
        </w:rPr>
        <w:t xml:space="preserve"> </w:t>
      </w:r>
    </w:p>
    <w:p w14:paraId="100DF78F" w14:textId="77777777" w:rsidR="006D7007" w:rsidRPr="006D7007" w:rsidRDefault="006D7007" w:rsidP="006D7007">
      <w:pPr>
        <w:pStyle w:val="List2"/>
        <w:numPr>
          <w:ilvl w:val="1"/>
          <w:numId w:val="1"/>
        </w:numPr>
        <w:spacing w:after="180"/>
        <w:ind w:left="567" w:hanging="567"/>
        <w:rPr>
          <w:rFonts w:ascii="Arial" w:hAnsi="Arial" w:cs="Arial"/>
          <w:sz w:val="22"/>
          <w:szCs w:val="22"/>
        </w:rPr>
      </w:pPr>
      <w:r>
        <w:rPr>
          <w:rFonts w:ascii="Arial" w:hAnsi="Arial" w:cs="Arial"/>
          <w:sz w:val="22"/>
          <w:szCs w:val="22"/>
        </w:rPr>
        <w:t>NOTE: For SICs only, a</w:t>
      </w:r>
      <w:r w:rsidRPr="006D7007">
        <w:rPr>
          <w:rFonts w:ascii="Arial" w:hAnsi="Arial" w:cs="Arial"/>
          <w:sz w:val="22"/>
          <w:szCs w:val="22"/>
        </w:rPr>
        <w:t>n additional condition</w:t>
      </w:r>
      <w:r>
        <w:rPr>
          <w:rFonts w:ascii="Arial" w:hAnsi="Arial" w:cs="Arial"/>
          <w:sz w:val="22"/>
          <w:szCs w:val="22"/>
        </w:rPr>
        <w:t xml:space="preserve"> </w:t>
      </w:r>
      <w:r w:rsidRPr="006D7007">
        <w:rPr>
          <w:rFonts w:ascii="Arial" w:hAnsi="Arial" w:cs="Arial"/>
          <w:sz w:val="22"/>
          <w:szCs w:val="22"/>
        </w:rPr>
        <w:t>will be that the organisation undertaking the scientific investigation must openly publish the details and results of the petroleum exploration activities completed as part of the investigation.</w:t>
      </w:r>
    </w:p>
    <w:p w14:paraId="02DEE63F" w14:textId="77777777" w:rsidR="00C446EA" w:rsidRDefault="00C446EA">
      <w:pPr>
        <w:spacing w:after="160" w:line="259" w:lineRule="auto"/>
        <w:rPr>
          <w:rFonts w:ascii="Arial" w:hAnsi="Arial" w:cs="Arial"/>
          <w:b/>
          <w:bCs/>
          <w:color w:val="000000"/>
          <w:sz w:val="20"/>
          <w:szCs w:val="20"/>
        </w:rPr>
      </w:pPr>
    </w:p>
    <w:p w14:paraId="3C33A254" w14:textId="77777777" w:rsidR="006D7007" w:rsidRDefault="006D7007">
      <w:pPr>
        <w:spacing w:after="160" w:line="259" w:lineRule="auto"/>
        <w:rPr>
          <w:rFonts w:ascii="Arial" w:hAnsi="Arial" w:cs="Arial"/>
          <w:b/>
          <w:bCs/>
          <w:color w:val="000000"/>
          <w:sz w:val="20"/>
          <w:szCs w:val="20"/>
        </w:rPr>
      </w:pPr>
    </w:p>
    <w:p w14:paraId="23E74723" w14:textId="77777777" w:rsidR="006D7007" w:rsidRDefault="006D7007">
      <w:pPr>
        <w:spacing w:after="160" w:line="259" w:lineRule="auto"/>
        <w:rPr>
          <w:rFonts w:ascii="Arial" w:hAnsi="Arial" w:cs="Arial"/>
          <w:b/>
          <w:bCs/>
          <w:color w:val="000000"/>
          <w:sz w:val="20"/>
          <w:szCs w:val="20"/>
        </w:rPr>
      </w:pPr>
    </w:p>
    <w:p w14:paraId="7AA0D34B" w14:textId="77777777" w:rsidR="006D7007" w:rsidRDefault="006D7007">
      <w:pPr>
        <w:spacing w:after="160" w:line="259" w:lineRule="auto"/>
        <w:rPr>
          <w:rFonts w:ascii="Arial" w:hAnsi="Arial" w:cs="Arial"/>
          <w:b/>
          <w:bCs/>
          <w:color w:val="000000"/>
          <w:sz w:val="20"/>
          <w:szCs w:val="20"/>
        </w:rPr>
      </w:pPr>
    </w:p>
    <w:p w14:paraId="06D6CC53" w14:textId="77777777" w:rsidR="004458BB" w:rsidRDefault="004458BB">
      <w:pPr>
        <w:spacing w:after="160" w:line="259" w:lineRule="auto"/>
        <w:rPr>
          <w:rFonts w:ascii="Arial" w:hAnsi="Arial" w:cs="Arial"/>
          <w:b/>
          <w:bCs/>
          <w:color w:val="000000"/>
          <w:sz w:val="20"/>
          <w:szCs w:val="20"/>
        </w:rPr>
      </w:pPr>
    </w:p>
    <w:p w14:paraId="79694B2A" w14:textId="77777777" w:rsidR="005F5F79" w:rsidRPr="009701A8" w:rsidRDefault="005F5F79" w:rsidP="00F84A50">
      <w:pPr>
        <w:pStyle w:val="Default"/>
        <w:rPr>
          <w:rFonts w:ascii="Arial" w:hAnsi="Arial" w:cs="Arial"/>
          <w:b/>
          <w:bCs/>
          <w:sz w:val="20"/>
          <w:szCs w:val="20"/>
        </w:rPr>
      </w:pPr>
      <w:r w:rsidRPr="009701A8">
        <w:rPr>
          <w:rFonts w:ascii="Arial" w:hAnsi="Arial" w:cs="Arial"/>
          <w:b/>
          <w:bCs/>
          <w:sz w:val="20"/>
          <w:szCs w:val="20"/>
        </w:rPr>
        <w:t xml:space="preserve">TABLE OF REVISIONS </w:t>
      </w:r>
    </w:p>
    <w:tbl>
      <w:tblPr>
        <w:tblW w:w="9048" w:type="dxa"/>
        <w:tblInd w:w="18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2328"/>
        <w:gridCol w:w="1200"/>
        <w:gridCol w:w="3720"/>
        <w:gridCol w:w="1800"/>
      </w:tblGrid>
      <w:tr w:rsidR="005F5F79" w:rsidRPr="009701A8" w14:paraId="3C7858A6" w14:textId="77777777" w:rsidTr="003B6770">
        <w:trPr>
          <w:trHeight w:val="159"/>
        </w:trPr>
        <w:tc>
          <w:tcPr>
            <w:tcW w:w="2328" w:type="dxa"/>
            <w:shd w:val="clear" w:color="auto" w:fill="FFFFFF"/>
          </w:tcPr>
          <w:p w14:paraId="5775813E" w14:textId="77777777" w:rsidR="005F5F79" w:rsidRPr="009701A8" w:rsidRDefault="005F5F79" w:rsidP="00F84A50">
            <w:pPr>
              <w:pStyle w:val="Default"/>
              <w:rPr>
                <w:rFonts w:ascii="Arial" w:hAnsi="Arial" w:cs="Arial"/>
                <w:sz w:val="20"/>
                <w:szCs w:val="20"/>
              </w:rPr>
            </w:pPr>
            <w:r w:rsidRPr="009701A8">
              <w:rPr>
                <w:rFonts w:ascii="Arial" w:hAnsi="Arial" w:cs="Arial"/>
                <w:b/>
                <w:bCs/>
                <w:sz w:val="20"/>
                <w:szCs w:val="20"/>
              </w:rPr>
              <w:t xml:space="preserve">Date </w:t>
            </w:r>
          </w:p>
        </w:tc>
        <w:tc>
          <w:tcPr>
            <w:tcW w:w="1200" w:type="dxa"/>
            <w:shd w:val="clear" w:color="auto" w:fill="FFFFFF"/>
          </w:tcPr>
          <w:p w14:paraId="51EC1272" w14:textId="77777777" w:rsidR="005F5F79" w:rsidRPr="009701A8" w:rsidRDefault="005F5F79" w:rsidP="00F84A50">
            <w:pPr>
              <w:pStyle w:val="Default"/>
              <w:rPr>
                <w:rFonts w:ascii="Arial" w:hAnsi="Arial" w:cs="Arial"/>
                <w:sz w:val="20"/>
                <w:szCs w:val="20"/>
              </w:rPr>
            </w:pPr>
            <w:r w:rsidRPr="009701A8">
              <w:rPr>
                <w:rFonts w:ascii="Arial" w:hAnsi="Arial" w:cs="Arial"/>
                <w:b/>
                <w:bCs/>
                <w:sz w:val="20"/>
                <w:szCs w:val="20"/>
              </w:rPr>
              <w:t xml:space="preserve">Version </w:t>
            </w:r>
          </w:p>
        </w:tc>
        <w:tc>
          <w:tcPr>
            <w:tcW w:w="3720" w:type="dxa"/>
            <w:shd w:val="clear" w:color="auto" w:fill="FFFFFF"/>
          </w:tcPr>
          <w:p w14:paraId="688C80F8" w14:textId="77777777" w:rsidR="005F5F79" w:rsidRPr="009701A8" w:rsidRDefault="005F5F79" w:rsidP="00F84A50">
            <w:pPr>
              <w:pStyle w:val="Default"/>
              <w:rPr>
                <w:rFonts w:ascii="Arial" w:hAnsi="Arial" w:cs="Arial"/>
                <w:sz w:val="20"/>
                <w:szCs w:val="20"/>
              </w:rPr>
            </w:pPr>
            <w:r w:rsidRPr="009701A8">
              <w:rPr>
                <w:rFonts w:ascii="Arial" w:hAnsi="Arial" w:cs="Arial"/>
                <w:b/>
                <w:bCs/>
                <w:sz w:val="20"/>
                <w:szCs w:val="20"/>
              </w:rPr>
              <w:t xml:space="preserve">Purpose </w:t>
            </w:r>
          </w:p>
        </w:tc>
        <w:tc>
          <w:tcPr>
            <w:tcW w:w="1800" w:type="dxa"/>
            <w:shd w:val="clear" w:color="auto" w:fill="FFFFFF"/>
          </w:tcPr>
          <w:p w14:paraId="713C96F6" w14:textId="77777777" w:rsidR="005F5F79" w:rsidRPr="009701A8" w:rsidRDefault="005F5F79" w:rsidP="00F84A50">
            <w:pPr>
              <w:pStyle w:val="Default"/>
              <w:rPr>
                <w:rFonts w:ascii="Arial" w:hAnsi="Arial" w:cs="Arial"/>
                <w:sz w:val="20"/>
                <w:szCs w:val="20"/>
              </w:rPr>
            </w:pPr>
            <w:r w:rsidRPr="009701A8">
              <w:rPr>
                <w:rFonts w:ascii="Arial" w:hAnsi="Arial" w:cs="Arial"/>
                <w:b/>
                <w:bCs/>
                <w:sz w:val="20"/>
                <w:szCs w:val="20"/>
              </w:rPr>
              <w:t xml:space="preserve">Jurisdiction </w:t>
            </w:r>
          </w:p>
        </w:tc>
      </w:tr>
      <w:tr w:rsidR="009F183D" w:rsidRPr="009701A8" w14:paraId="43ED603E" w14:textId="77777777" w:rsidTr="00F81444">
        <w:trPr>
          <w:trHeight w:val="159"/>
        </w:trPr>
        <w:tc>
          <w:tcPr>
            <w:tcW w:w="2328" w:type="dxa"/>
            <w:shd w:val="clear" w:color="auto" w:fill="FFFFFF"/>
          </w:tcPr>
          <w:p w14:paraId="25FAFBE3" w14:textId="4150EB09" w:rsidR="009F183D" w:rsidRDefault="009F183D" w:rsidP="00F81444">
            <w:pPr>
              <w:pStyle w:val="Default"/>
              <w:rPr>
                <w:rFonts w:ascii="Arial" w:hAnsi="Arial" w:cs="Arial"/>
                <w:bCs/>
                <w:sz w:val="20"/>
                <w:szCs w:val="20"/>
              </w:rPr>
            </w:pPr>
            <w:r>
              <w:rPr>
                <w:rFonts w:ascii="Arial" w:hAnsi="Arial" w:cs="Arial"/>
                <w:bCs/>
                <w:sz w:val="20"/>
                <w:szCs w:val="20"/>
              </w:rPr>
              <w:t>July 2022</w:t>
            </w:r>
          </w:p>
        </w:tc>
        <w:tc>
          <w:tcPr>
            <w:tcW w:w="1200" w:type="dxa"/>
            <w:shd w:val="clear" w:color="auto" w:fill="FFFFFF"/>
          </w:tcPr>
          <w:p w14:paraId="289DEA9D" w14:textId="58559A80" w:rsidR="009F183D" w:rsidRPr="004E2C06" w:rsidRDefault="009F183D" w:rsidP="00F81444">
            <w:pPr>
              <w:pStyle w:val="Default"/>
              <w:rPr>
                <w:rFonts w:ascii="Arial" w:hAnsi="Arial" w:cs="Arial"/>
                <w:sz w:val="20"/>
                <w:szCs w:val="20"/>
              </w:rPr>
            </w:pPr>
            <w:r>
              <w:rPr>
                <w:rFonts w:ascii="Arial" w:hAnsi="Arial" w:cs="Arial"/>
                <w:sz w:val="20"/>
                <w:szCs w:val="20"/>
              </w:rPr>
              <w:t>8</w:t>
            </w:r>
          </w:p>
        </w:tc>
        <w:tc>
          <w:tcPr>
            <w:tcW w:w="3720" w:type="dxa"/>
            <w:shd w:val="clear" w:color="auto" w:fill="FFFFFF"/>
          </w:tcPr>
          <w:p w14:paraId="4D3E56E3" w14:textId="25EF194F" w:rsidR="009F183D" w:rsidRPr="004E2C06" w:rsidRDefault="009F183D" w:rsidP="00F81444">
            <w:pPr>
              <w:pStyle w:val="Default"/>
              <w:rPr>
                <w:rFonts w:ascii="Arial" w:hAnsi="Arial" w:cs="Arial"/>
                <w:sz w:val="20"/>
                <w:szCs w:val="20"/>
              </w:rPr>
            </w:pPr>
            <w:r>
              <w:rPr>
                <w:rFonts w:ascii="Arial" w:hAnsi="Arial" w:cs="Arial"/>
                <w:sz w:val="20"/>
                <w:szCs w:val="20"/>
              </w:rPr>
              <w:t>Update the new department name</w:t>
            </w:r>
          </w:p>
        </w:tc>
        <w:tc>
          <w:tcPr>
            <w:tcW w:w="1800" w:type="dxa"/>
            <w:shd w:val="clear" w:color="auto" w:fill="FFFFFF"/>
          </w:tcPr>
          <w:p w14:paraId="6B9811BD" w14:textId="70E073EC" w:rsidR="009F183D" w:rsidRPr="004E2C06" w:rsidRDefault="009F183D" w:rsidP="00F81444">
            <w:pPr>
              <w:pStyle w:val="Default"/>
              <w:rPr>
                <w:rFonts w:ascii="Arial" w:hAnsi="Arial" w:cs="Arial"/>
                <w:sz w:val="20"/>
                <w:szCs w:val="20"/>
              </w:rPr>
            </w:pPr>
            <w:r>
              <w:rPr>
                <w:rFonts w:ascii="Arial" w:hAnsi="Arial" w:cs="Arial"/>
                <w:sz w:val="20"/>
                <w:szCs w:val="20"/>
              </w:rPr>
              <w:t>Commonwealth</w:t>
            </w:r>
          </w:p>
        </w:tc>
      </w:tr>
      <w:tr w:rsidR="006B45FA" w:rsidRPr="009701A8" w14:paraId="55AB76B8" w14:textId="77777777" w:rsidTr="00F81444">
        <w:trPr>
          <w:trHeight w:val="159"/>
        </w:trPr>
        <w:tc>
          <w:tcPr>
            <w:tcW w:w="2328" w:type="dxa"/>
            <w:shd w:val="clear" w:color="auto" w:fill="FFFFFF"/>
          </w:tcPr>
          <w:p w14:paraId="18D7D1C8" w14:textId="0CCD3308" w:rsidR="006B45FA" w:rsidRPr="004B75DF" w:rsidRDefault="006B45FA" w:rsidP="00F81444">
            <w:pPr>
              <w:pStyle w:val="Default"/>
              <w:rPr>
                <w:rFonts w:ascii="Arial" w:hAnsi="Arial" w:cs="Arial"/>
                <w:bCs/>
                <w:sz w:val="20"/>
                <w:szCs w:val="20"/>
              </w:rPr>
            </w:pPr>
            <w:bookmarkStart w:id="68" w:name="_Hlk30679804"/>
            <w:r>
              <w:rPr>
                <w:rFonts w:ascii="Arial" w:hAnsi="Arial" w:cs="Arial"/>
                <w:bCs/>
                <w:sz w:val="20"/>
                <w:szCs w:val="20"/>
              </w:rPr>
              <w:t>February 2020</w:t>
            </w:r>
          </w:p>
        </w:tc>
        <w:tc>
          <w:tcPr>
            <w:tcW w:w="1200" w:type="dxa"/>
            <w:shd w:val="clear" w:color="auto" w:fill="FFFFFF"/>
          </w:tcPr>
          <w:p w14:paraId="2A97B5C2" w14:textId="1AD8FA34" w:rsidR="006B45FA" w:rsidRPr="004E2C06" w:rsidRDefault="006B45FA" w:rsidP="00F81444">
            <w:pPr>
              <w:pStyle w:val="Default"/>
              <w:rPr>
                <w:rFonts w:ascii="Arial" w:hAnsi="Arial" w:cs="Arial"/>
                <w:sz w:val="20"/>
                <w:szCs w:val="20"/>
              </w:rPr>
            </w:pPr>
            <w:r w:rsidRPr="004E2C06">
              <w:rPr>
                <w:rFonts w:ascii="Arial" w:hAnsi="Arial" w:cs="Arial"/>
                <w:sz w:val="20"/>
                <w:szCs w:val="20"/>
              </w:rPr>
              <w:t>7</w:t>
            </w:r>
          </w:p>
        </w:tc>
        <w:tc>
          <w:tcPr>
            <w:tcW w:w="3720" w:type="dxa"/>
            <w:shd w:val="clear" w:color="auto" w:fill="FFFFFF"/>
          </w:tcPr>
          <w:p w14:paraId="19248DA0" w14:textId="6FC34F5A" w:rsidR="006B45FA" w:rsidRPr="004E2C06" w:rsidRDefault="006B45FA" w:rsidP="00F81444">
            <w:pPr>
              <w:pStyle w:val="Default"/>
              <w:rPr>
                <w:rFonts w:ascii="Arial" w:hAnsi="Arial" w:cs="Arial"/>
                <w:sz w:val="20"/>
                <w:szCs w:val="20"/>
              </w:rPr>
            </w:pPr>
            <w:r w:rsidRPr="004E2C06">
              <w:rPr>
                <w:rFonts w:ascii="Arial" w:hAnsi="Arial" w:cs="Arial"/>
                <w:sz w:val="20"/>
                <w:szCs w:val="20"/>
              </w:rPr>
              <w:t>Update the new department name</w:t>
            </w:r>
          </w:p>
        </w:tc>
        <w:tc>
          <w:tcPr>
            <w:tcW w:w="1800" w:type="dxa"/>
            <w:shd w:val="clear" w:color="auto" w:fill="FFFFFF"/>
          </w:tcPr>
          <w:p w14:paraId="2A59E4CE" w14:textId="215D869B" w:rsidR="006B45FA" w:rsidRPr="004E2C06" w:rsidRDefault="006B45FA" w:rsidP="00F81444">
            <w:pPr>
              <w:pStyle w:val="Default"/>
              <w:rPr>
                <w:rFonts w:ascii="Arial" w:hAnsi="Arial" w:cs="Arial"/>
                <w:sz w:val="20"/>
                <w:szCs w:val="20"/>
              </w:rPr>
            </w:pPr>
            <w:r w:rsidRPr="004E2C06">
              <w:rPr>
                <w:rFonts w:ascii="Arial" w:hAnsi="Arial" w:cs="Arial"/>
                <w:sz w:val="20"/>
                <w:szCs w:val="20"/>
              </w:rPr>
              <w:t>Commonwealth</w:t>
            </w:r>
          </w:p>
        </w:tc>
      </w:tr>
      <w:tr w:rsidR="00D45C50" w:rsidRPr="009701A8" w14:paraId="2D31F592" w14:textId="77777777" w:rsidTr="003B6770">
        <w:trPr>
          <w:trHeight w:val="159"/>
        </w:trPr>
        <w:tc>
          <w:tcPr>
            <w:tcW w:w="2328" w:type="dxa"/>
            <w:shd w:val="clear" w:color="auto" w:fill="FFFFFF"/>
          </w:tcPr>
          <w:p w14:paraId="6AD09D3C" w14:textId="1AA3458C" w:rsidR="00D45C50" w:rsidRPr="004B75DF" w:rsidRDefault="00D45C50" w:rsidP="00F96AD5">
            <w:pPr>
              <w:pStyle w:val="Default"/>
              <w:rPr>
                <w:rFonts w:ascii="Arial" w:hAnsi="Arial" w:cs="Arial"/>
                <w:bCs/>
                <w:sz w:val="20"/>
                <w:szCs w:val="20"/>
              </w:rPr>
            </w:pPr>
            <w:r w:rsidRPr="004B75DF">
              <w:rPr>
                <w:rFonts w:ascii="Arial" w:hAnsi="Arial" w:cs="Arial"/>
                <w:bCs/>
                <w:sz w:val="20"/>
                <w:szCs w:val="20"/>
              </w:rPr>
              <w:t>Ma</w:t>
            </w:r>
            <w:r w:rsidR="00F96AD5">
              <w:rPr>
                <w:rFonts w:ascii="Arial" w:hAnsi="Arial" w:cs="Arial"/>
                <w:bCs/>
                <w:sz w:val="20"/>
                <w:szCs w:val="20"/>
              </w:rPr>
              <w:t>y</w:t>
            </w:r>
            <w:r w:rsidRPr="004B75DF">
              <w:rPr>
                <w:rFonts w:ascii="Arial" w:hAnsi="Arial" w:cs="Arial"/>
                <w:bCs/>
                <w:sz w:val="20"/>
                <w:szCs w:val="20"/>
              </w:rPr>
              <w:t xml:space="preserve"> 2019</w:t>
            </w:r>
          </w:p>
        </w:tc>
        <w:tc>
          <w:tcPr>
            <w:tcW w:w="1200" w:type="dxa"/>
            <w:shd w:val="clear" w:color="auto" w:fill="FFFFFF"/>
          </w:tcPr>
          <w:p w14:paraId="602CF670" w14:textId="6A20FB33" w:rsidR="00D45C50" w:rsidRPr="004E2C06" w:rsidRDefault="00F96AD5" w:rsidP="00F84A50">
            <w:pPr>
              <w:pStyle w:val="Default"/>
              <w:rPr>
                <w:rFonts w:ascii="Arial" w:hAnsi="Arial" w:cs="Arial"/>
                <w:sz w:val="20"/>
                <w:szCs w:val="20"/>
              </w:rPr>
            </w:pPr>
            <w:r w:rsidRPr="004E2C06">
              <w:rPr>
                <w:rFonts w:ascii="Arial" w:hAnsi="Arial" w:cs="Arial"/>
                <w:sz w:val="20"/>
                <w:szCs w:val="20"/>
              </w:rPr>
              <w:t>6</w:t>
            </w:r>
          </w:p>
        </w:tc>
        <w:tc>
          <w:tcPr>
            <w:tcW w:w="3720" w:type="dxa"/>
            <w:shd w:val="clear" w:color="auto" w:fill="FFFFFF"/>
          </w:tcPr>
          <w:p w14:paraId="37F71967" w14:textId="615B2429" w:rsidR="00D45C50" w:rsidRPr="004E2C06" w:rsidRDefault="00F96AD5" w:rsidP="00F84A50">
            <w:pPr>
              <w:pStyle w:val="Default"/>
              <w:rPr>
                <w:rFonts w:ascii="Arial" w:hAnsi="Arial" w:cs="Arial"/>
                <w:sz w:val="20"/>
                <w:szCs w:val="20"/>
              </w:rPr>
            </w:pPr>
            <w:proofErr w:type="spellStart"/>
            <w:r w:rsidRPr="004E2C06">
              <w:rPr>
                <w:rFonts w:ascii="Arial" w:hAnsi="Arial" w:cs="Arial"/>
                <w:sz w:val="20"/>
                <w:szCs w:val="20"/>
              </w:rPr>
              <w:t>Clarrification</w:t>
            </w:r>
            <w:proofErr w:type="spellEnd"/>
            <w:r w:rsidRPr="004E2C06">
              <w:rPr>
                <w:rFonts w:ascii="Arial" w:hAnsi="Arial" w:cs="Arial"/>
                <w:sz w:val="20"/>
                <w:szCs w:val="20"/>
              </w:rPr>
              <w:t xml:space="preserve"> on application process</w:t>
            </w:r>
          </w:p>
        </w:tc>
        <w:tc>
          <w:tcPr>
            <w:tcW w:w="1800" w:type="dxa"/>
            <w:shd w:val="clear" w:color="auto" w:fill="FFFFFF"/>
          </w:tcPr>
          <w:p w14:paraId="1D9661C8" w14:textId="77777777" w:rsidR="00D45C50" w:rsidRPr="009701A8" w:rsidRDefault="00D45C50" w:rsidP="00F84A50">
            <w:pPr>
              <w:pStyle w:val="Default"/>
              <w:rPr>
                <w:rFonts w:ascii="Arial" w:hAnsi="Arial" w:cs="Arial"/>
                <w:b/>
                <w:bCs/>
                <w:sz w:val="20"/>
                <w:szCs w:val="20"/>
              </w:rPr>
            </w:pPr>
          </w:p>
        </w:tc>
      </w:tr>
      <w:bookmarkEnd w:id="68"/>
      <w:tr w:rsidR="005F5F79" w:rsidRPr="009701A8" w14:paraId="0F43F3E3" w14:textId="77777777" w:rsidTr="003B6770">
        <w:trPr>
          <w:trHeight w:val="571"/>
        </w:trPr>
        <w:tc>
          <w:tcPr>
            <w:tcW w:w="2328" w:type="dxa"/>
            <w:shd w:val="clear" w:color="auto" w:fill="FFFFFF"/>
          </w:tcPr>
          <w:p w14:paraId="6FEDA6C1" w14:textId="77777777" w:rsidR="005F5F79" w:rsidRPr="004B75DF" w:rsidRDefault="00EA2C07" w:rsidP="00F84A50">
            <w:pPr>
              <w:pStyle w:val="Default"/>
              <w:rPr>
                <w:rFonts w:ascii="Arial" w:hAnsi="Arial" w:cs="Arial"/>
                <w:sz w:val="20"/>
                <w:szCs w:val="20"/>
              </w:rPr>
            </w:pPr>
            <w:r w:rsidRPr="004B75DF">
              <w:rPr>
                <w:rFonts w:ascii="Arial" w:hAnsi="Arial" w:cs="Arial"/>
                <w:sz w:val="20"/>
                <w:szCs w:val="20"/>
              </w:rPr>
              <w:t>February</w:t>
            </w:r>
            <w:r w:rsidR="003C0523" w:rsidRPr="004B75DF">
              <w:rPr>
                <w:rFonts w:ascii="Arial" w:hAnsi="Arial" w:cs="Arial"/>
                <w:sz w:val="20"/>
                <w:szCs w:val="20"/>
              </w:rPr>
              <w:t xml:space="preserve"> 2017</w:t>
            </w:r>
          </w:p>
        </w:tc>
        <w:tc>
          <w:tcPr>
            <w:tcW w:w="1200" w:type="dxa"/>
            <w:shd w:val="clear" w:color="auto" w:fill="FFFFFF"/>
          </w:tcPr>
          <w:p w14:paraId="0B231AC6" w14:textId="77777777" w:rsidR="005F5F79" w:rsidRPr="004B75DF" w:rsidRDefault="005F5F79" w:rsidP="00F84A50">
            <w:pPr>
              <w:pStyle w:val="Default"/>
              <w:rPr>
                <w:rFonts w:ascii="Arial" w:hAnsi="Arial" w:cs="Arial"/>
                <w:sz w:val="20"/>
                <w:szCs w:val="20"/>
              </w:rPr>
            </w:pPr>
            <w:r w:rsidRPr="004B75DF">
              <w:rPr>
                <w:rFonts w:ascii="Arial" w:hAnsi="Arial" w:cs="Arial"/>
                <w:sz w:val="20"/>
                <w:szCs w:val="20"/>
              </w:rPr>
              <w:t>5</w:t>
            </w:r>
          </w:p>
        </w:tc>
        <w:tc>
          <w:tcPr>
            <w:tcW w:w="3720" w:type="dxa"/>
            <w:shd w:val="clear" w:color="auto" w:fill="FFFFFF"/>
          </w:tcPr>
          <w:p w14:paraId="5CC6DDB1" w14:textId="77777777" w:rsidR="00A43B35" w:rsidRPr="004B75DF" w:rsidRDefault="00A43B35" w:rsidP="00A43B35">
            <w:pPr>
              <w:pStyle w:val="Default"/>
              <w:rPr>
                <w:rFonts w:ascii="Arial" w:hAnsi="Arial" w:cs="Arial"/>
                <w:sz w:val="20"/>
                <w:szCs w:val="20"/>
              </w:rPr>
            </w:pPr>
            <w:r w:rsidRPr="004B75DF">
              <w:rPr>
                <w:rFonts w:ascii="Arial" w:hAnsi="Arial" w:cs="Arial"/>
                <w:sz w:val="20"/>
                <w:szCs w:val="20"/>
              </w:rPr>
              <w:t xml:space="preserve">Wholesale re-write to provide better guidance to applicants and improve clarity of expectations for applications. </w:t>
            </w:r>
          </w:p>
          <w:p w14:paraId="5433BF3E" w14:textId="77777777" w:rsidR="005F5F79" w:rsidRPr="004B75DF" w:rsidRDefault="005F5F79" w:rsidP="00F84A50">
            <w:pPr>
              <w:pStyle w:val="Default"/>
              <w:rPr>
                <w:rFonts w:ascii="Arial" w:hAnsi="Arial" w:cs="Arial"/>
                <w:sz w:val="20"/>
                <w:szCs w:val="20"/>
              </w:rPr>
            </w:pPr>
          </w:p>
        </w:tc>
        <w:tc>
          <w:tcPr>
            <w:tcW w:w="1800" w:type="dxa"/>
            <w:shd w:val="clear" w:color="auto" w:fill="FFFFFF"/>
          </w:tcPr>
          <w:p w14:paraId="603C9599" w14:textId="04AFD8AA" w:rsidR="005F5F79" w:rsidRPr="009701A8" w:rsidRDefault="00F96AD5" w:rsidP="00F84A50">
            <w:pPr>
              <w:pStyle w:val="Default"/>
              <w:rPr>
                <w:rFonts w:ascii="Arial" w:hAnsi="Arial" w:cs="Arial"/>
                <w:sz w:val="20"/>
                <w:szCs w:val="20"/>
              </w:rPr>
            </w:pPr>
            <w:r>
              <w:rPr>
                <w:rFonts w:ascii="Arial" w:hAnsi="Arial" w:cs="Arial"/>
                <w:sz w:val="20"/>
                <w:szCs w:val="20"/>
              </w:rPr>
              <w:t>Commonwealth</w:t>
            </w:r>
          </w:p>
        </w:tc>
      </w:tr>
      <w:tr w:rsidR="005F5F79" w:rsidRPr="009701A8" w14:paraId="086F6DAE" w14:textId="77777777" w:rsidTr="003B6770">
        <w:trPr>
          <w:trHeight w:val="571"/>
        </w:trPr>
        <w:tc>
          <w:tcPr>
            <w:tcW w:w="2328" w:type="dxa"/>
            <w:shd w:val="clear" w:color="auto" w:fill="FFFFFF"/>
          </w:tcPr>
          <w:p w14:paraId="3CF0151F"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November 2011</w:t>
            </w:r>
          </w:p>
        </w:tc>
        <w:tc>
          <w:tcPr>
            <w:tcW w:w="1200" w:type="dxa"/>
            <w:shd w:val="clear" w:color="auto" w:fill="FFFFFF"/>
          </w:tcPr>
          <w:p w14:paraId="61670EF1"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4</w:t>
            </w:r>
          </w:p>
        </w:tc>
        <w:tc>
          <w:tcPr>
            <w:tcW w:w="3720" w:type="dxa"/>
            <w:shd w:val="clear" w:color="auto" w:fill="FFFFFF"/>
          </w:tcPr>
          <w:p w14:paraId="49B514BC" w14:textId="77777777" w:rsidR="005F5F79" w:rsidRPr="009701A8" w:rsidRDefault="005F5F79" w:rsidP="00F67C5C">
            <w:pPr>
              <w:pStyle w:val="Default"/>
              <w:rPr>
                <w:rFonts w:ascii="Arial" w:hAnsi="Arial" w:cs="Arial"/>
                <w:sz w:val="20"/>
                <w:szCs w:val="20"/>
              </w:rPr>
            </w:pPr>
            <w:bookmarkStart w:id="69" w:name="OLE_LINK8"/>
            <w:bookmarkStart w:id="70" w:name="OLE_LINK9"/>
            <w:r w:rsidRPr="009701A8">
              <w:rPr>
                <w:rFonts w:ascii="Arial" w:hAnsi="Arial" w:cs="Arial"/>
                <w:sz w:val="20"/>
                <w:szCs w:val="20"/>
              </w:rPr>
              <w:t>Updated to reflect changes to OPGGSA – transfer to NOPTA</w:t>
            </w:r>
            <w:bookmarkEnd w:id="69"/>
            <w:bookmarkEnd w:id="70"/>
          </w:p>
        </w:tc>
        <w:tc>
          <w:tcPr>
            <w:tcW w:w="1800" w:type="dxa"/>
            <w:shd w:val="clear" w:color="auto" w:fill="FFFFFF"/>
          </w:tcPr>
          <w:p w14:paraId="42E93A54" w14:textId="6917AC33" w:rsidR="005F5F79" w:rsidRPr="009701A8" w:rsidRDefault="00F96AD5" w:rsidP="00F84A50">
            <w:pPr>
              <w:pStyle w:val="Default"/>
              <w:rPr>
                <w:rFonts w:ascii="Arial" w:hAnsi="Arial" w:cs="Arial"/>
                <w:sz w:val="20"/>
                <w:szCs w:val="20"/>
              </w:rPr>
            </w:pPr>
            <w:r>
              <w:rPr>
                <w:rFonts w:ascii="Arial" w:hAnsi="Arial" w:cs="Arial"/>
                <w:sz w:val="20"/>
                <w:szCs w:val="20"/>
              </w:rPr>
              <w:t>Commonwealth</w:t>
            </w:r>
          </w:p>
        </w:tc>
      </w:tr>
      <w:tr w:rsidR="005F5F79" w:rsidRPr="009701A8" w14:paraId="36EC5513" w14:textId="77777777" w:rsidTr="003B6770">
        <w:trPr>
          <w:trHeight w:val="571"/>
        </w:trPr>
        <w:tc>
          <w:tcPr>
            <w:tcW w:w="2328" w:type="dxa"/>
            <w:shd w:val="clear" w:color="auto" w:fill="FFFFFF"/>
          </w:tcPr>
          <w:p w14:paraId="35CF526D"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November 2010</w:t>
            </w:r>
          </w:p>
        </w:tc>
        <w:tc>
          <w:tcPr>
            <w:tcW w:w="1200" w:type="dxa"/>
            <w:shd w:val="clear" w:color="auto" w:fill="FFFFFF"/>
          </w:tcPr>
          <w:p w14:paraId="6D99EB7F"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3</w:t>
            </w:r>
          </w:p>
        </w:tc>
        <w:tc>
          <w:tcPr>
            <w:tcW w:w="3720" w:type="dxa"/>
            <w:shd w:val="clear" w:color="auto" w:fill="FFFFFF"/>
          </w:tcPr>
          <w:p w14:paraId="44EC676A" w14:textId="77777777" w:rsidR="005F5F79" w:rsidRPr="009701A8" w:rsidRDefault="005F5F79" w:rsidP="00F67C5C">
            <w:pPr>
              <w:pStyle w:val="Default"/>
              <w:rPr>
                <w:rFonts w:ascii="Arial" w:hAnsi="Arial" w:cs="Arial"/>
                <w:sz w:val="20"/>
                <w:szCs w:val="20"/>
              </w:rPr>
            </w:pPr>
            <w:r w:rsidRPr="009701A8">
              <w:rPr>
                <w:rFonts w:ascii="Arial" w:hAnsi="Arial" w:cs="Arial"/>
                <w:sz w:val="20"/>
                <w:szCs w:val="20"/>
              </w:rPr>
              <w:t>Re-write to improve clarity of Joint Authority expectations and to reflect amendments to the OPGGSA</w:t>
            </w:r>
          </w:p>
        </w:tc>
        <w:tc>
          <w:tcPr>
            <w:tcW w:w="1800" w:type="dxa"/>
            <w:shd w:val="clear" w:color="auto" w:fill="FFFFFF"/>
          </w:tcPr>
          <w:p w14:paraId="3C482626" w14:textId="4C361471" w:rsidR="005F5F79" w:rsidRPr="009701A8" w:rsidRDefault="00F96AD5" w:rsidP="00F96AD5">
            <w:pPr>
              <w:pStyle w:val="Default"/>
              <w:rPr>
                <w:rFonts w:ascii="Arial" w:hAnsi="Arial" w:cs="Arial"/>
                <w:sz w:val="20"/>
                <w:szCs w:val="20"/>
              </w:rPr>
            </w:pPr>
            <w:r w:rsidRPr="009701A8">
              <w:rPr>
                <w:rFonts w:ascii="Arial" w:hAnsi="Arial" w:cs="Arial"/>
                <w:sz w:val="20"/>
                <w:szCs w:val="20"/>
              </w:rPr>
              <w:t>C</w:t>
            </w:r>
            <w:r>
              <w:rPr>
                <w:rFonts w:ascii="Arial" w:hAnsi="Arial" w:cs="Arial"/>
                <w:sz w:val="20"/>
                <w:szCs w:val="20"/>
              </w:rPr>
              <w:t>ommonwealth</w:t>
            </w:r>
          </w:p>
        </w:tc>
      </w:tr>
      <w:tr w:rsidR="005F5F79" w:rsidRPr="009701A8" w14:paraId="29D3056B" w14:textId="77777777" w:rsidTr="003B6770">
        <w:trPr>
          <w:trHeight w:val="571"/>
        </w:trPr>
        <w:tc>
          <w:tcPr>
            <w:tcW w:w="2328" w:type="dxa"/>
            <w:shd w:val="clear" w:color="auto" w:fill="FFFFFF"/>
          </w:tcPr>
          <w:p w14:paraId="23888881"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 xml:space="preserve">October 2009 </w:t>
            </w:r>
          </w:p>
        </w:tc>
        <w:tc>
          <w:tcPr>
            <w:tcW w:w="1200" w:type="dxa"/>
            <w:shd w:val="clear" w:color="auto" w:fill="FFFFFF"/>
          </w:tcPr>
          <w:p w14:paraId="47E98518"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 xml:space="preserve">2 </w:t>
            </w:r>
          </w:p>
        </w:tc>
        <w:tc>
          <w:tcPr>
            <w:tcW w:w="3720" w:type="dxa"/>
            <w:shd w:val="clear" w:color="auto" w:fill="FFFFFF"/>
          </w:tcPr>
          <w:p w14:paraId="64A3C774"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 xml:space="preserve">Update to reflect: </w:t>
            </w:r>
          </w:p>
          <w:p w14:paraId="7A278FE5"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 xml:space="preserve">- OPGGSA numbering </w:t>
            </w:r>
          </w:p>
          <w:p w14:paraId="5AC82D77"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 xml:space="preserve">- Grammatical errors </w:t>
            </w:r>
          </w:p>
          <w:p w14:paraId="4C851003" w14:textId="77777777" w:rsidR="005F5F79" w:rsidRPr="009701A8" w:rsidRDefault="005F5F79" w:rsidP="00F84A50">
            <w:pPr>
              <w:pStyle w:val="Default"/>
              <w:rPr>
                <w:rFonts w:ascii="Arial" w:hAnsi="Arial" w:cs="Arial"/>
                <w:sz w:val="20"/>
                <w:szCs w:val="20"/>
              </w:rPr>
            </w:pPr>
            <w:r w:rsidRPr="009701A8">
              <w:rPr>
                <w:rFonts w:ascii="Arial" w:hAnsi="Arial" w:cs="Arial"/>
                <w:sz w:val="20"/>
                <w:szCs w:val="20"/>
              </w:rPr>
              <w:t xml:space="preserve">- Formatting </w:t>
            </w:r>
          </w:p>
        </w:tc>
        <w:tc>
          <w:tcPr>
            <w:tcW w:w="1800" w:type="dxa"/>
            <w:shd w:val="clear" w:color="auto" w:fill="FFFFFF"/>
          </w:tcPr>
          <w:p w14:paraId="27C41E81" w14:textId="51BB0CD0" w:rsidR="005F5F79" w:rsidRPr="009701A8" w:rsidRDefault="005F5F79" w:rsidP="00F84A50">
            <w:pPr>
              <w:pStyle w:val="Default"/>
              <w:rPr>
                <w:rFonts w:ascii="Arial" w:hAnsi="Arial" w:cs="Arial"/>
                <w:sz w:val="20"/>
                <w:szCs w:val="20"/>
              </w:rPr>
            </w:pPr>
            <w:r w:rsidRPr="009701A8">
              <w:rPr>
                <w:rFonts w:ascii="Arial" w:hAnsi="Arial" w:cs="Arial"/>
                <w:sz w:val="20"/>
                <w:szCs w:val="20"/>
              </w:rPr>
              <w:t>C</w:t>
            </w:r>
            <w:r w:rsidR="00F96AD5">
              <w:rPr>
                <w:rFonts w:ascii="Arial" w:hAnsi="Arial" w:cs="Arial"/>
                <w:sz w:val="20"/>
                <w:szCs w:val="20"/>
              </w:rPr>
              <w:t>ommonwealth</w:t>
            </w:r>
            <w:r w:rsidRPr="009701A8">
              <w:rPr>
                <w:rFonts w:ascii="Arial" w:hAnsi="Arial" w:cs="Arial"/>
                <w:sz w:val="20"/>
                <w:szCs w:val="20"/>
              </w:rPr>
              <w:t xml:space="preserve"> </w:t>
            </w:r>
          </w:p>
        </w:tc>
      </w:tr>
    </w:tbl>
    <w:p w14:paraId="1F83A972" w14:textId="77777777" w:rsidR="005F5F79" w:rsidRPr="009701A8" w:rsidRDefault="006B327B" w:rsidP="006B327B">
      <w:pPr>
        <w:pStyle w:val="List2"/>
        <w:spacing w:after="0"/>
        <w:rPr>
          <w:rFonts w:ascii="Arial" w:hAnsi="Arial" w:cs="Arial"/>
        </w:rPr>
      </w:pPr>
      <w:r w:rsidRPr="009701A8">
        <w:rPr>
          <w:rFonts w:ascii="Arial" w:hAnsi="Arial" w:cs="Arial"/>
        </w:rPr>
        <w:t xml:space="preserve"> </w:t>
      </w:r>
    </w:p>
    <w:p w14:paraId="19085082" w14:textId="77777777" w:rsidR="005E4E17" w:rsidRPr="009701A8" w:rsidRDefault="005E4E17" w:rsidP="005C496C">
      <w:pPr>
        <w:spacing w:after="160" w:line="259" w:lineRule="auto"/>
        <w:rPr>
          <w:rFonts w:ascii="Arial" w:hAnsi="Arial" w:cs="Arial"/>
        </w:rPr>
      </w:pPr>
    </w:p>
    <w:sectPr w:rsidR="005E4E17" w:rsidRPr="009701A8" w:rsidSect="004F5815">
      <w:footerReference w:type="even" r:id="rId34"/>
      <w:footerReference w:type="default" r:id="rId35"/>
      <w:pgSz w:w="11906" w:h="16838" w:code="9"/>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CD25" w14:textId="77777777" w:rsidR="00B65F52" w:rsidRDefault="00B65F52">
      <w:r>
        <w:separator/>
      </w:r>
    </w:p>
  </w:endnote>
  <w:endnote w:type="continuationSeparator" w:id="0">
    <w:p w14:paraId="71601FC2" w14:textId="77777777" w:rsidR="00B65F52" w:rsidRDefault="00B65F52">
      <w:r>
        <w:continuationSeparator/>
      </w:r>
    </w:p>
  </w:endnote>
  <w:endnote w:type="continuationNotice" w:id="1">
    <w:p w14:paraId="535FF294" w14:textId="77777777" w:rsidR="00B65F52" w:rsidRDefault="00B65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9DDA" w14:textId="77777777" w:rsidR="001556A3" w:rsidRDefault="001556A3" w:rsidP="003B67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E8438" w14:textId="77777777" w:rsidR="001556A3" w:rsidRDefault="001556A3" w:rsidP="003B67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8743" w14:textId="77777777" w:rsidR="001556A3" w:rsidRPr="009701A8" w:rsidRDefault="001556A3">
    <w:pPr>
      <w:tabs>
        <w:tab w:val="center" w:pos="4550"/>
        <w:tab w:val="left" w:pos="5818"/>
      </w:tabs>
      <w:ind w:right="260"/>
      <w:jc w:val="right"/>
      <w:rPr>
        <w:rFonts w:ascii="Arial" w:hAnsi="Arial" w:cs="Arial"/>
        <w:sz w:val="16"/>
        <w:szCs w:val="20"/>
      </w:rPr>
    </w:pPr>
    <w:r>
      <w:rPr>
        <w:rFonts w:ascii="Arial" w:hAnsi="Arial" w:cs="Arial"/>
        <w:sz w:val="16"/>
        <w:szCs w:val="20"/>
      </w:rPr>
      <w:t xml:space="preserve">Offshore Petroleum: Special Prospecting Authority, Access Authority &amp; Scientific Investigation Consent </w:t>
    </w:r>
    <w:r w:rsidRPr="009701A8">
      <w:rPr>
        <w:rFonts w:ascii="Arial" w:hAnsi="Arial" w:cs="Arial"/>
        <w:sz w:val="16"/>
        <w:szCs w:val="20"/>
      </w:rPr>
      <w:t>Guideline</w:t>
    </w:r>
    <w:r>
      <w:rPr>
        <w:rFonts w:ascii="Arial" w:hAnsi="Arial" w:cs="Arial"/>
        <w:sz w:val="16"/>
        <w:szCs w:val="20"/>
      </w:rPr>
      <w:tab/>
    </w:r>
    <w:r>
      <w:rPr>
        <w:rFonts w:ascii="Arial" w:hAnsi="Arial" w:cs="Arial"/>
        <w:sz w:val="16"/>
        <w:szCs w:val="20"/>
      </w:rPr>
      <w:tab/>
    </w:r>
    <w:r w:rsidRPr="009701A8">
      <w:rPr>
        <w:rFonts w:ascii="Arial" w:hAnsi="Arial" w:cs="Arial"/>
        <w:sz w:val="16"/>
        <w:szCs w:val="20"/>
      </w:rPr>
      <w:tab/>
    </w:r>
    <w:r w:rsidRPr="009701A8">
      <w:rPr>
        <w:rFonts w:ascii="Arial" w:hAnsi="Arial" w:cs="Arial"/>
        <w:sz w:val="16"/>
        <w:szCs w:val="20"/>
      </w:rPr>
      <w:tab/>
    </w:r>
    <w:r w:rsidRPr="009701A8">
      <w:rPr>
        <w:rFonts w:ascii="Arial" w:hAnsi="Arial" w:cs="Arial"/>
        <w:sz w:val="16"/>
        <w:szCs w:val="20"/>
      </w:rPr>
      <w:tab/>
      <w:t xml:space="preserve">Page </w:t>
    </w:r>
    <w:r w:rsidRPr="009701A8">
      <w:rPr>
        <w:rFonts w:ascii="Arial" w:hAnsi="Arial" w:cs="Arial"/>
        <w:sz w:val="16"/>
        <w:szCs w:val="20"/>
      </w:rPr>
      <w:fldChar w:fldCharType="begin"/>
    </w:r>
    <w:r w:rsidRPr="009701A8">
      <w:rPr>
        <w:rFonts w:ascii="Arial" w:hAnsi="Arial" w:cs="Arial"/>
        <w:sz w:val="16"/>
        <w:szCs w:val="20"/>
      </w:rPr>
      <w:instrText xml:space="preserve"> PAGE   \* MERGEFORMAT </w:instrText>
    </w:r>
    <w:r w:rsidRPr="009701A8">
      <w:rPr>
        <w:rFonts w:ascii="Arial" w:hAnsi="Arial" w:cs="Arial"/>
        <w:sz w:val="16"/>
        <w:szCs w:val="20"/>
      </w:rPr>
      <w:fldChar w:fldCharType="separate"/>
    </w:r>
    <w:r w:rsidR="00F96AD5">
      <w:rPr>
        <w:rFonts w:ascii="Arial" w:hAnsi="Arial" w:cs="Arial"/>
        <w:noProof/>
        <w:sz w:val="16"/>
        <w:szCs w:val="20"/>
      </w:rPr>
      <w:t>12</w:t>
    </w:r>
    <w:r w:rsidRPr="009701A8">
      <w:rPr>
        <w:rFonts w:ascii="Arial" w:hAnsi="Arial" w:cs="Arial"/>
        <w:sz w:val="16"/>
        <w:szCs w:val="20"/>
      </w:rPr>
      <w:fldChar w:fldCharType="end"/>
    </w:r>
    <w:r w:rsidRPr="009701A8">
      <w:rPr>
        <w:rFonts w:ascii="Arial" w:hAnsi="Arial" w:cs="Arial"/>
        <w:sz w:val="16"/>
        <w:szCs w:val="20"/>
      </w:rPr>
      <w:t xml:space="preserve"> | </w:t>
    </w:r>
    <w:r w:rsidRPr="009701A8">
      <w:rPr>
        <w:rFonts w:ascii="Arial" w:hAnsi="Arial" w:cs="Arial"/>
        <w:sz w:val="16"/>
        <w:szCs w:val="20"/>
      </w:rPr>
      <w:fldChar w:fldCharType="begin"/>
    </w:r>
    <w:r w:rsidRPr="009701A8">
      <w:rPr>
        <w:rFonts w:ascii="Arial" w:hAnsi="Arial" w:cs="Arial"/>
        <w:sz w:val="16"/>
        <w:szCs w:val="20"/>
      </w:rPr>
      <w:instrText xml:space="preserve"> NUMPAGES  \* Arabic  \* MERGEFORMAT </w:instrText>
    </w:r>
    <w:r w:rsidRPr="009701A8">
      <w:rPr>
        <w:rFonts w:ascii="Arial" w:hAnsi="Arial" w:cs="Arial"/>
        <w:sz w:val="16"/>
        <w:szCs w:val="20"/>
      </w:rPr>
      <w:fldChar w:fldCharType="separate"/>
    </w:r>
    <w:r w:rsidR="00F96AD5">
      <w:rPr>
        <w:rFonts w:ascii="Arial" w:hAnsi="Arial" w:cs="Arial"/>
        <w:noProof/>
        <w:sz w:val="16"/>
        <w:szCs w:val="20"/>
      </w:rPr>
      <w:t>13</w:t>
    </w:r>
    <w:r w:rsidRPr="009701A8">
      <w:rPr>
        <w:rFonts w:ascii="Arial" w:hAnsi="Arial" w:cs="Arial"/>
        <w:sz w:val="16"/>
        <w:szCs w:val="20"/>
      </w:rPr>
      <w:fldChar w:fldCharType="end"/>
    </w:r>
  </w:p>
  <w:p w14:paraId="40EAFF37" w14:textId="77777777" w:rsidR="001556A3" w:rsidRPr="003873FC" w:rsidRDefault="001556A3" w:rsidP="003B6770">
    <w:pPr>
      <w:pStyle w:val="Footer"/>
      <w:ind w:right="360"/>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E845" w14:textId="77777777" w:rsidR="00B65F52" w:rsidRDefault="00B65F52">
      <w:r>
        <w:separator/>
      </w:r>
    </w:p>
  </w:footnote>
  <w:footnote w:type="continuationSeparator" w:id="0">
    <w:p w14:paraId="20A22CDD" w14:textId="77777777" w:rsidR="00B65F52" w:rsidRDefault="00B65F52">
      <w:r>
        <w:continuationSeparator/>
      </w:r>
    </w:p>
  </w:footnote>
  <w:footnote w:type="continuationNotice" w:id="1">
    <w:p w14:paraId="7973F7AB" w14:textId="77777777" w:rsidR="00B65F52" w:rsidRDefault="00B65F52"/>
  </w:footnote>
  <w:footnote w:id="2">
    <w:p w14:paraId="209B4CC9" w14:textId="77777777" w:rsidR="001556A3" w:rsidRPr="005C3E7A" w:rsidRDefault="001556A3">
      <w:pPr>
        <w:pStyle w:val="FootnoteText"/>
        <w:rPr>
          <w:rFonts w:ascii="Arial" w:hAnsi="Arial" w:cs="Arial"/>
          <w:sz w:val="16"/>
          <w:szCs w:val="16"/>
        </w:rPr>
      </w:pPr>
      <w:r>
        <w:rPr>
          <w:rStyle w:val="FootnoteReference"/>
        </w:rPr>
        <w:footnoteRef/>
      </w:r>
      <w:r>
        <w:t xml:space="preserve"> </w:t>
      </w:r>
      <w:r w:rsidRPr="005C3E7A">
        <w:rPr>
          <w:rFonts w:ascii="Arial" w:hAnsi="Arial" w:cs="Arial"/>
          <w:sz w:val="16"/>
          <w:szCs w:val="16"/>
        </w:rPr>
        <w:t>‘Vacant acreage’ is the term generally used to refer to an area not subject to an existing petroleum exploration permit, retention lease or production licence.</w:t>
      </w:r>
    </w:p>
  </w:footnote>
  <w:footnote w:id="3">
    <w:p w14:paraId="00DD6E6D" w14:textId="469CFED1" w:rsidR="001556A3" w:rsidRDefault="001556A3">
      <w:pPr>
        <w:pStyle w:val="FootnoteText"/>
      </w:pPr>
      <w:r>
        <w:rPr>
          <w:rStyle w:val="FootnoteReference"/>
        </w:rPr>
        <w:footnoteRef/>
      </w:r>
      <w:r w:rsidRPr="00B8712C">
        <w:rPr>
          <w:rFonts w:ascii="Arial" w:hAnsi="Arial" w:cs="Arial"/>
          <w:sz w:val="16"/>
          <w:szCs w:val="16"/>
        </w:rPr>
        <w:t xml:space="preserve"> Regulation 9 of t</w:t>
      </w:r>
      <w:r w:rsidRPr="000C7880">
        <w:rPr>
          <w:rFonts w:ascii="Arial" w:hAnsi="Arial" w:cs="Arial"/>
          <w:sz w:val="16"/>
          <w:szCs w:val="16"/>
        </w:rPr>
        <w:t xml:space="preserve">he </w:t>
      </w:r>
      <w:hyperlink r:id="rId1" w:history="1">
        <w:r w:rsidRPr="000C7880">
          <w:rPr>
            <w:rStyle w:val="Hyperlink"/>
            <w:rFonts w:ascii="Arial" w:hAnsi="Arial" w:cs="Arial"/>
            <w:sz w:val="16"/>
            <w:szCs w:val="16"/>
          </w:rPr>
          <w:t>Environment Regulations</w:t>
        </w:r>
      </w:hyperlink>
      <w:r w:rsidRPr="000C7880">
        <w:rPr>
          <w:rFonts w:ascii="Arial" w:hAnsi="Arial" w:cs="Arial"/>
          <w:sz w:val="16"/>
          <w:szCs w:val="16"/>
        </w:rPr>
        <w:t xml:space="preserve"> provide</w:t>
      </w:r>
      <w:r>
        <w:rPr>
          <w:rFonts w:ascii="Arial" w:hAnsi="Arial" w:cs="Arial"/>
          <w:sz w:val="16"/>
          <w:szCs w:val="16"/>
        </w:rPr>
        <w:t>s</w:t>
      </w:r>
      <w:r w:rsidRPr="000C7880">
        <w:rPr>
          <w:rFonts w:ascii="Arial" w:hAnsi="Arial" w:cs="Arial"/>
          <w:sz w:val="16"/>
          <w:szCs w:val="16"/>
        </w:rPr>
        <w:t xml:space="preserve"> that an environment plan must be </w:t>
      </w:r>
      <w:r w:rsidRPr="00666FB1">
        <w:rPr>
          <w:rFonts w:ascii="Arial" w:hAnsi="Arial" w:cs="Arial"/>
          <w:sz w:val="16"/>
          <w:szCs w:val="16"/>
        </w:rPr>
        <w:t xml:space="preserve">submitted to NOPSEMA before commencing a petroleum </w:t>
      </w:r>
      <w:r>
        <w:rPr>
          <w:rFonts w:ascii="Arial" w:hAnsi="Arial" w:cs="Arial"/>
          <w:sz w:val="16"/>
          <w:szCs w:val="16"/>
        </w:rPr>
        <w:t>operation</w:t>
      </w:r>
      <w:r w:rsidRPr="00666FB1">
        <w:rPr>
          <w:rFonts w:ascii="Arial" w:hAnsi="Arial" w:cs="Arial"/>
          <w:sz w:val="16"/>
          <w:szCs w:val="16"/>
        </w:rPr>
        <w:t xml:space="preserve">. It is an offence to carry on a petroleum </w:t>
      </w:r>
      <w:r>
        <w:rPr>
          <w:rFonts w:ascii="Arial" w:hAnsi="Arial" w:cs="Arial"/>
          <w:sz w:val="16"/>
          <w:szCs w:val="16"/>
        </w:rPr>
        <w:t>operation</w:t>
      </w:r>
      <w:r w:rsidRPr="00666FB1">
        <w:rPr>
          <w:rFonts w:ascii="Arial" w:hAnsi="Arial" w:cs="Arial"/>
          <w:sz w:val="16"/>
          <w:szCs w:val="16"/>
        </w:rPr>
        <w:t xml:space="preserve"> without an environment plan in force for the </w:t>
      </w:r>
      <w:r>
        <w:rPr>
          <w:rFonts w:ascii="Arial" w:hAnsi="Arial" w:cs="Arial"/>
          <w:sz w:val="16"/>
          <w:szCs w:val="16"/>
        </w:rPr>
        <w:t>operation</w:t>
      </w:r>
      <w:r w:rsidRPr="00666FB1">
        <w:rPr>
          <w:rFonts w:ascii="Arial" w:hAnsi="Arial" w:cs="Arial"/>
          <w:sz w:val="16"/>
          <w:szCs w:val="16"/>
        </w:rPr>
        <w:t>. Only a</w:t>
      </w:r>
      <w:r>
        <w:rPr>
          <w:rFonts w:ascii="Arial" w:hAnsi="Arial" w:cs="Arial"/>
          <w:sz w:val="16"/>
          <w:szCs w:val="16"/>
        </w:rPr>
        <w:t>n</w:t>
      </w:r>
      <w:r w:rsidRPr="00666FB1">
        <w:rPr>
          <w:rFonts w:ascii="Arial" w:hAnsi="Arial" w:cs="Arial"/>
          <w:sz w:val="16"/>
          <w:szCs w:val="16"/>
        </w:rPr>
        <w:t xml:space="preserve"> </w:t>
      </w:r>
      <w:r>
        <w:rPr>
          <w:rFonts w:ascii="Arial" w:hAnsi="Arial" w:cs="Arial"/>
          <w:sz w:val="16"/>
          <w:szCs w:val="16"/>
        </w:rPr>
        <w:t xml:space="preserve">existing </w:t>
      </w:r>
      <w:r w:rsidRPr="00666FB1">
        <w:rPr>
          <w:rFonts w:ascii="Arial" w:hAnsi="Arial" w:cs="Arial"/>
          <w:sz w:val="16"/>
          <w:szCs w:val="16"/>
        </w:rPr>
        <w:t>titleholder</w:t>
      </w:r>
      <w:r>
        <w:rPr>
          <w:rFonts w:ascii="Arial" w:hAnsi="Arial" w:cs="Arial"/>
          <w:sz w:val="16"/>
          <w:szCs w:val="16"/>
        </w:rPr>
        <w:t>,</w:t>
      </w:r>
      <w:r w:rsidRPr="00666FB1">
        <w:rPr>
          <w:rFonts w:ascii="Arial" w:hAnsi="Arial" w:cs="Arial"/>
          <w:sz w:val="16"/>
          <w:szCs w:val="16"/>
        </w:rPr>
        <w:t xml:space="preserve"> or an applicant for a SPA, AA, equiv</w:t>
      </w:r>
      <w:r>
        <w:rPr>
          <w:rFonts w:ascii="Arial" w:hAnsi="Arial" w:cs="Arial"/>
          <w:sz w:val="16"/>
          <w:szCs w:val="16"/>
        </w:rPr>
        <w:t>alent greenhouse gas authority</w:t>
      </w:r>
      <w:r w:rsidRPr="00666FB1">
        <w:rPr>
          <w:rFonts w:ascii="Arial" w:hAnsi="Arial" w:cs="Arial"/>
          <w:sz w:val="16"/>
          <w:szCs w:val="16"/>
        </w:rPr>
        <w:t xml:space="preserve"> or a pipeline licence</w:t>
      </w:r>
      <w:r>
        <w:rPr>
          <w:rFonts w:ascii="Arial" w:hAnsi="Arial" w:cs="Arial"/>
          <w:sz w:val="16"/>
          <w:szCs w:val="16"/>
        </w:rPr>
        <w:t>,</w:t>
      </w:r>
      <w:r w:rsidRPr="00666FB1">
        <w:rPr>
          <w:rFonts w:ascii="Arial" w:hAnsi="Arial" w:cs="Arial"/>
          <w:sz w:val="16"/>
          <w:szCs w:val="16"/>
        </w:rPr>
        <w:t xml:space="preserve"> can apply for acceptance of an environment plan.</w:t>
      </w:r>
      <w:r>
        <w:rPr>
          <w:rFonts w:ascii="Arial" w:hAnsi="Arial" w:cs="Arial"/>
          <w:sz w:val="16"/>
          <w:szCs w:val="16"/>
        </w:rPr>
        <w:t xml:space="preserve"> (Only a holder of an SIC – not an applicant for an SIC – can apply for acceptance of an environment plan.)</w:t>
      </w:r>
    </w:p>
  </w:footnote>
  <w:footnote w:id="4">
    <w:p w14:paraId="49E1EFF0" w14:textId="77777777" w:rsidR="001556A3" w:rsidRDefault="001556A3">
      <w:pPr>
        <w:pStyle w:val="FootnoteText"/>
      </w:pPr>
      <w:r>
        <w:rPr>
          <w:rStyle w:val="FootnoteReference"/>
        </w:rPr>
        <w:footnoteRef/>
      </w:r>
      <w:r>
        <w:t xml:space="preserve"> Section 33 of the Act defines ‘graticular section’ and ‘</w:t>
      </w:r>
      <w:proofErr w:type="gramStart"/>
      <w:r>
        <w:t>blocks’</w:t>
      </w:r>
      <w:proofErr w:type="gramEnd"/>
      <w:r>
        <w:t>.</w:t>
      </w:r>
    </w:p>
  </w:footnote>
  <w:footnote w:id="5">
    <w:p w14:paraId="7BBEA7B2" w14:textId="77777777" w:rsidR="001556A3" w:rsidRPr="0017556B" w:rsidRDefault="001556A3" w:rsidP="0017556B">
      <w:pPr>
        <w:pStyle w:val="FootnoteText"/>
        <w:rPr>
          <w:rFonts w:ascii="Arial" w:hAnsi="Arial" w:cs="Arial"/>
          <w:sz w:val="16"/>
          <w:szCs w:val="16"/>
        </w:rPr>
      </w:pPr>
      <w:r w:rsidRPr="003873FC">
        <w:rPr>
          <w:rStyle w:val="FootnoteReference"/>
          <w:rFonts w:ascii="Arial" w:hAnsi="Arial" w:cs="Arial"/>
          <w:sz w:val="18"/>
        </w:rPr>
        <w:footnoteRef/>
      </w:r>
      <w:r w:rsidRPr="003873FC">
        <w:rPr>
          <w:rFonts w:ascii="Arial" w:hAnsi="Arial" w:cs="Arial"/>
          <w:sz w:val="18"/>
        </w:rPr>
        <w:t xml:space="preserve"> </w:t>
      </w:r>
      <w:r w:rsidRPr="0017556B">
        <w:rPr>
          <w:rFonts w:ascii="Arial" w:hAnsi="Arial" w:cs="Arial"/>
          <w:sz w:val="16"/>
          <w:szCs w:val="16"/>
        </w:rPr>
        <w:t>The Act does not provide for the variation, suspension or exemp</w:t>
      </w:r>
      <w:r>
        <w:rPr>
          <w:rFonts w:ascii="Arial" w:hAnsi="Arial" w:cs="Arial"/>
          <w:sz w:val="16"/>
          <w:szCs w:val="16"/>
        </w:rPr>
        <w:t>tion of or from conditions of a</w:t>
      </w:r>
      <w:r w:rsidRPr="0017556B">
        <w:rPr>
          <w:rFonts w:ascii="Arial" w:hAnsi="Arial" w:cs="Arial"/>
          <w:sz w:val="16"/>
          <w:szCs w:val="16"/>
        </w:rPr>
        <w:t xml:space="preserve"> SIC.</w:t>
      </w:r>
    </w:p>
  </w:footnote>
  <w:footnote w:id="6">
    <w:p w14:paraId="5C345757" w14:textId="77777777" w:rsidR="001556A3" w:rsidRDefault="001556A3">
      <w:pPr>
        <w:pStyle w:val="FootnoteText"/>
      </w:pPr>
      <w:r>
        <w:rPr>
          <w:rStyle w:val="FootnoteReference"/>
        </w:rPr>
        <w:footnoteRef/>
      </w:r>
      <w:r>
        <w:t xml:space="preserve"> </w:t>
      </w:r>
      <w:r w:rsidRPr="006C6B0F">
        <w:rPr>
          <w:rFonts w:ascii="Arial" w:hAnsi="Arial" w:cs="Arial"/>
          <w:sz w:val="16"/>
          <w:szCs w:val="16"/>
        </w:rPr>
        <w:t>The Act does not provide for the surrender</w:t>
      </w:r>
      <w:r>
        <w:rPr>
          <w:rFonts w:ascii="Arial" w:hAnsi="Arial" w:cs="Arial"/>
          <w:sz w:val="16"/>
          <w:szCs w:val="16"/>
        </w:rPr>
        <w:t>, cancellation or revocation</w:t>
      </w:r>
      <w:r w:rsidRPr="006C6B0F">
        <w:rPr>
          <w:rFonts w:ascii="Arial" w:hAnsi="Arial" w:cs="Arial"/>
          <w:sz w:val="16"/>
          <w:szCs w:val="16"/>
        </w:rPr>
        <w:t xml:space="preserve"> of an SIC</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4640692"/>
    <w:lvl w:ilvl="0">
      <w:start w:val="1"/>
      <w:numFmt w:val="bullet"/>
      <w:pStyle w:val="NoteHeading"/>
      <w:lvlText w:val=""/>
      <w:lvlJc w:val="left"/>
      <w:pPr>
        <w:tabs>
          <w:tab w:val="num" w:pos="643"/>
        </w:tabs>
        <w:ind w:left="643" w:hanging="360"/>
      </w:pPr>
      <w:rPr>
        <w:rFonts w:ascii="Symbol" w:hAnsi="Symbol" w:cs="Symbol" w:hint="default"/>
      </w:rPr>
    </w:lvl>
  </w:abstractNum>
  <w:abstractNum w:abstractNumId="1" w15:restartNumberingAfterBreak="0">
    <w:nsid w:val="020935DC"/>
    <w:multiLevelType w:val="multilevel"/>
    <w:tmpl w:val="3B080D34"/>
    <w:lvl w:ilvl="0">
      <w:start w:val="1"/>
      <w:numFmt w:val="decimal"/>
      <w:lvlText w:val="%1."/>
      <w:lvlJc w:val="left"/>
      <w:pPr>
        <w:ind w:left="720" w:hanging="360"/>
      </w:pPr>
    </w:lvl>
    <w:lvl w:ilvl="1">
      <w:start w:val="1"/>
      <w:numFmt w:val="bullet"/>
      <w:lvlText w:val=""/>
      <w:lvlJc w:val="left"/>
      <w:pPr>
        <w:ind w:left="1920" w:hanging="360"/>
      </w:pPr>
      <w:rPr>
        <w:rFonts w:ascii="Symbol" w:hAnsi="Symbol" w:hint="default"/>
        <w:b w:val="0"/>
        <w:sz w:val="22"/>
        <w:szCs w:val="22"/>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547629"/>
    <w:multiLevelType w:val="hybridMultilevel"/>
    <w:tmpl w:val="8EEA1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B5F9C"/>
    <w:multiLevelType w:val="multilevel"/>
    <w:tmpl w:val="262254E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bullet"/>
      <w:lvlText w:val=""/>
      <w:lvlJc w:val="left"/>
      <w:pPr>
        <w:ind w:left="2160" w:hanging="1800"/>
      </w:pPr>
      <w:rPr>
        <w:rFonts w:ascii="Wingdings" w:hAnsi="Wingdings" w:hint="default"/>
      </w:rPr>
    </w:lvl>
  </w:abstractNum>
  <w:abstractNum w:abstractNumId="4" w15:restartNumberingAfterBreak="0">
    <w:nsid w:val="17B11B84"/>
    <w:multiLevelType w:val="hybridMultilevel"/>
    <w:tmpl w:val="390015AC"/>
    <w:lvl w:ilvl="0" w:tplc="A90223CE">
      <w:start w:val="1"/>
      <w:numFmt w:val="bullet"/>
      <w:lvlText w:val=""/>
      <w:lvlJc w:val="left"/>
      <w:pPr>
        <w:ind w:left="720" w:hanging="360"/>
      </w:pPr>
      <w:rPr>
        <w:rFonts w:ascii="Symbol" w:hAnsi="Symbol" w:hint="default"/>
      </w:rPr>
    </w:lvl>
    <w:lvl w:ilvl="1" w:tplc="A90223C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36A09"/>
    <w:multiLevelType w:val="hybridMultilevel"/>
    <w:tmpl w:val="50DA43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51667D0"/>
    <w:multiLevelType w:val="multilevel"/>
    <w:tmpl w:val="C190620E"/>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D15DBE"/>
    <w:multiLevelType w:val="multilevel"/>
    <w:tmpl w:val="6450D0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0777EF"/>
    <w:multiLevelType w:val="multilevel"/>
    <w:tmpl w:val="C190620E"/>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F093158"/>
    <w:multiLevelType w:val="hybridMultilevel"/>
    <w:tmpl w:val="810AC536"/>
    <w:lvl w:ilvl="0" w:tplc="94EC8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D152AF"/>
    <w:multiLevelType w:val="multilevel"/>
    <w:tmpl w:val="B9DEF3F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2E302D"/>
    <w:multiLevelType w:val="hybridMultilevel"/>
    <w:tmpl w:val="E8ACD1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6D1D00"/>
    <w:multiLevelType w:val="hybridMultilevel"/>
    <w:tmpl w:val="90185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D068A9"/>
    <w:multiLevelType w:val="hybridMultilevel"/>
    <w:tmpl w:val="77764444"/>
    <w:lvl w:ilvl="0" w:tplc="A0C88A9E">
      <w:start w:val="3"/>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15:restartNumberingAfterBreak="0">
    <w:nsid w:val="525003AF"/>
    <w:multiLevelType w:val="hybridMultilevel"/>
    <w:tmpl w:val="DB1C531E"/>
    <w:lvl w:ilvl="0" w:tplc="A90223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6B0F91"/>
    <w:multiLevelType w:val="hybridMultilevel"/>
    <w:tmpl w:val="FE465454"/>
    <w:lvl w:ilvl="0" w:tplc="7730D8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C7684E"/>
    <w:multiLevelType w:val="hybridMultilevel"/>
    <w:tmpl w:val="693C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6E7E8C"/>
    <w:multiLevelType w:val="multilevel"/>
    <w:tmpl w:val="C190620E"/>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CE26005"/>
    <w:multiLevelType w:val="multilevel"/>
    <w:tmpl w:val="CD24536A"/>
    <w:lvl w:ilvl="0">
      <w:start w:val="1"/>
      <w:numFmt w:val="decimal"/>
      <w:lvlText w:val="%1"/>
      <w:lvlJc w:val="left"/>
      <w:pPr>
        <w:tabs>
          <w:tab w:val="num" w:pos="432"/>
        </w:tabs>
        <w:ind w:left="432" w:hanging="432"/>
      </w:pPr>
    </w:lvl>
    <w:lvl w:ilvl="1">
      <w:start w:val="1"/>
      <w:numFmt w:val="bullet"/>
      <w:lvlText w:val=""/>
      <w:lvlJc w:val="left"/>
      <w:pPr>
        <w:tabs>
          <w:tab w:val="num" w:pos="2136"/>
        </w:tabs>
        <w:ind w:left="2136" w:hanging="576"/>
      </w:pPr>
      <w:rPr>
        <w:rFonts w:ascii="Symbol" w:hAnsi="Symbol" w:hint="default"/>
        <w:b w:val="0"/>
        <w:sz w:val="22"/>
        <w:szCs w:val="22"/>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bullet"/>
      <w:lvlText w:val=""/>
      <w:lvlJc w:val="left"/>
      <w:pPr>
        <w:tabs>
          <w:tab w:val="num" w:pos="1008"/>
        </w:tabs>
        <w:ind w:left="1008" w:hanging="1008"/>
      </w:pPr>
      <w:rPr>
        <w:rFonts w:ascii="Symbol" w:hAnsi="Symbol" w:hint="default"/>
      </w:rPr>
    </w:lvl>
    <w:lvl w:ilvl="5">
      <w:start w:val="1"/>
      <w:numFmt w:val="bullet"/>
      <w:lvlText w:val=""/>
      <w:lvlJc w:val="left"/>
      <w:pPr>
        <w:tabs>
          <w:tab w:val="num" w:pos="1152"/>
        </w:tabs>
        <w:ind w:left="1152" w:hanging="1152"/>
      </w:pPr>
      <w:rPr>
        <w:rFonts w:ascii="Symbol" w:hAnsi="Symbol"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26150B6"/>
    <w:multiLevelType w:val="hybridMultilevel"/>
    <w:tmpl w:val="FE465454"/>
    <w:lvl w:ilvl="0" w:tplc="7730D8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30130D"/>
    <w:multiLevelType w:val="hybridMultilevel"/>
    <w:tmpl w:val="F6A48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F25582"/>
    <w:multiLevelType w:val="multilevel"/>
    <w:tmpl w:val="56183B68"/>
    <w:lvl w:ilvl="0">
      <w:start w:val="1"/>
      <w:numFmt w:val="decimal"/>
      <w:pStyle w:val="Heading1"/>
      <w:lvlText w:val="%1"/>
      <w:lvlJc w:val="left"/>
      <w:pPr>
        <w:tabs>
          <w:tab w:val="num" w:pos="432"/>
        </w:tabs>
        <w:ind w:left="432" w:hanging="432"/>
      </w:pPr>
    </w:lvl>
    <w:lvl w:ilvl="1">
      <w:start w:val="1"/>
      <w:numFmt w:val="decimal"/>
      <w:lvlText w:val="%1.%2"/>
      <w:lvlJc w:val="left"/>
      <w:pPr>
        <w:tabs>
          <w:tab w:val="num" w:pos="2136"/>
        </w:tabs>
        <w:ind w:left="2136" w:hanging="576"/>
      </w:pPr>
      <w:rPr>
        <w:b w:val="0"/>
        <w:sz w:val="22"/>
        <w:szCs w:val="22"/>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bullet"/>
      <w:lvlText w:val=""/>
      <w:lvlJc w:val="left"/>
      <w:pPr>
        <w:tabs>
          <w:tab w:val="num" w:pos="1008"/>
        </w:tabs>
        <w:ind w:left="1008" w:hanging="1008"/>
      </w:pPr>
      <w:rPr>
        <w:rFonts w:ascii="Symbol" w:hAnsi="Symbol" w:hint="default"/>
      </w:rPr>
    </w:lvl>
    <w:lvl w:ilvl="5">
      <w:start w:val="1"/>
      <w:numFmt w:val="bullet"/>
      <w:lvlText w:val=""/>
      <w:lvlJc w:val="left"/>
      <w:pPr>
        <w:tabs>
          <w:tab w:val="num" w:pos="1152"/>
        </w:tabs>
        <w:ind w:left="1152" w:hanging="1152"/>
      </w:pPr>
      <w:rPr>
        <w:rFonts w:ascii="Symbol" w:hAnsi="Symbol"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2444797">
    <w:abstractNumId w:val="21"/>
  </w:num>
  <w:num w:numId="2" w16cid:durableId="1472600834">
    <w:abstractNumId w:val="8"/>
  </w:num>
  <w:num w:numId="3" w16cid:durableId="988363061">
    <w:abstractNumId w:val="15"/>
  </w:num>
  <w:num w:numId="4" w16cid:durableId="1388724106">
    <w:abstractNumId w:val="19"/>
  </w:num>
  <w:num w:numId="5" w16cid:durableId="83115556">
    <w:abstractNumId w:val="0"/>
  </w:num>
  <w:num w:numId="6" w16cid:durableId="1746878372">
    <w:abstractNumId w:val="6"/>
  </w:num>
  <w:num w:numId="7" w16cid:durableId="734470384">
    <w:abstractNumId w:val="1"/>
  </w:num>
  <w:num w:numId="8" w16cid:durableId="644699929">
    <w:abstractNumId w:val="8"/>
    <w:lvlOverride w:ilvl="0">
      <w:lvl w:ilvl="0">
        <w:start w:val="1"/>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454"/>
          </w:tabs>
          <w:ind w:left="454" w:hanging="454"/>
        </w:pPr>
        <w:rPr>
          <w:rFonts w:hint="default"/>
          <w:b w:val="0"/>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9" w16cid:durableId="727995112">
    <w:abstractNumId w:val="17"/>
  </w:num>
  <w:num w:numId="10" w16cid:durableId="1708677048">
    <w:abstractNumId w:val="9"/>
  </w:num>
  <w:num w:numId="11" w16cid:durableId="896670576">
    <w:abstractNumId w:val="3"/>
  </w:num>
  <w:num w:numId="12" w16cid:durableId="159350657">
    <w:abstractNumId w:val="7"/>
  </w:num>
  <w:num w:numId="13" w16cid:durableId="439952257">
    <w:abstractNumId w:val="21"/>
  </w:num>
  <w:num w:numId="14" w16cid:durableId="1426420178">
    <w:abstractNumId w:val="10"/>
  </w:num>
  <w:num w:numId="15" w16cid:durableId="420948878">
    <w:abstractNumId w:val="16"/>
  </w:num>
  <w:num w:numId="16" w16cid:durableId="1102456501">
    <w:abstractNumId w:val="12"/>
  </w:num>
  <w:num w:numId="17" w16cid:durableId="63574755">
    <w:abstractNumId w:val="21"/>
  </w:num>
  <w:num w:numId="18" w16cid:durableId="191654521">
    <w:abstractNumId w:val="21"/>
  </w:num>
  <w:num w:numId="19" w16cid:durableId="1083182324">
    <w:abstractNumId w:val="21"/>
  </w:num>
  <w:num w:numId="20" w16cid:durableId="420372530">
    <w:abstractNumId w:val="21"/>
  </w:num>
  <w:num w:numId="21" w16cid:durableId="493961383">
    <w:abstractNumId w:val="21"/>
  </w:num>
  <w:num w:numId="22" w16cid:durableId="172304131">
    <w:abstractNumId w:val="21"/>
  </w:num>
  <w:num w:numId="23" w16cid:durableId="1083069953">
    <w:abstractNumId w:val="21"/>
  </w:num>
  <w:num w:numId="24" w16cid:durableId="1003898717">
    <w:abstractNumId w:val="21"/>
  </w:num>
  <w:num w:numId="25" w16cid:durableId="721753563">
    <w:abstractNumId w:val="21"/>
  </w:num>
  <w:num w:numId="26" w16cid:durableId="2063095852">
    <w:abstractNumId w:val="21"/>
  </w:num>
  <w:num w:numId="27" w16cid:durableId="649601200">
    <w:abstractNumId w:val="21"/>
  </w:num>
  <w:num w:numId="28" w16cid:durableId="1256401184">
    <w:abstractNumId w:val="21"/>
  </w:num>
  <w:num w:numId="29" w16cid:durableId="25108380">
    <w:abstractNumId w:val="21"/>
  </w:num>
  <w:num w:numId="30" w16cid:durableId="503781990">
    <w:abstractNumId w:val="2"/>
  </w:num>
  <w:num w:numId="31" w16cid:durableId="1722052907">
    <w:abstractNumId w:val="21"/>
  </w:num>
  <w:num w:numId="32" w16cid:durableId="1133404176">
    <w:abstractNumId w:val="13"/>
  </w:num>
  <w:num w:numId="33" w16cid:durableId="728042869">
    <w:abstractNumId w:val="21"/>
  </w:num>
  <w:num w:numId="34" w16cid:durableId="1270430269">
    <w:abstractNumId w:val="21"/>
  </w:num>
  <w:num w:numId="35" w16cid:durableId="1198663423">
    <w:abstractNumId w:val="21"/>
  </w:num>
  <w:num w:numId="36" w16cid:durableId="164395742">
    <w:abstractNumId w:val="21"/>
  </w:num>
  <w:num w:numId="37" w16cid:durableId="2080521829">
    <w:abstractNumId w:val="21"/>
  </w:num>
  <w:num w:numId="38" w16cid:durableId="640571821">
    <w:abstractNumId w:val="21"/>
  </w:num>
  <w:num w:numId="39" w16cid:durableId="8412870">
    <w:abstractNumId w:val="21"/>
  </w:num>
  <w:num w:numId="40" w16cid:durableId="241767370">
    <w:abstractNumId w:val="21"/>
  </w:num>
  <w:num w:numId="41" w16cid:durableId="265618053">
    <w:abstractNumId w:val="4"/>
  </w:num>
  <w:num w:numId="42" w16cid:durableId="448083515">
    <w:abstractNumId w:val="14"/>
  </w:num>
  <w:num w:numId="43" w16cid:durableId="2077851249">
    <w:abstractNumId w:val="11"/>
  </w:num>
  <w:num w:numId="44" w16cid:durableId="1143348575">
    <w:abstractNumId w:val="5"/>
  </w:num>
  <w:num w:numId="45" w16cid:durableId="1159078794">
    <w:abstractNumId w:val="18"/>
  </w:num>
  <w:num w:numId="46" w16cid:durableId="672222909">
    <w:abstractNumId w:val="20"/>
  </w:num>
  <w:num w:numId="47" w16cid:durableId="469790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79"/>
    <w:rsid w:val="0000003A"/>
    <w:rsid w:val="00003030"/>
    <w:rsid w:val="000067F3"/>
    <w:rsid w:val="00007C48"/>
    <w:rsid w:val="00011B7F"/>
    <w:rsid w:val="0001323C"/>
    <w:rsid w:val="0001770D"/>
    <w:rsid w:val="00023145"/>
    <w:rsid w:val="0002335C"/>
    <w:rsid w:val="00030BEB"/>
    <w:rsid w:val="000314F4"/>
    <w:rsid w:val="00032286"/>
    <w:rsid w:val="00035201"/>
    <w:rsid w:val="000354EB"/>
    <w:rsid w:val="00036A66"/>
    <w:rsid w:val="00037D93"/>
    <w:rsid w:val="00044BC1"/>
    <w:rsid w:val="0004576B"/>
    <w:rsid w:val="00046FA7"/>
    <w:rsid w:val="00050FFB"/>
    <w:rsid w:val="000528EC"/>
    <w:rsid w:val="000533E5"/>
    <w:rsid w:val="0005514D"/>
    <w:rsid w:val="0005653A"/>
    <w:rsid w:val="000574BB"/>
    <w:rsid w:val="00060716"/>
    <w:rsid w:val="000610D9"/>
    <w:rsid w:val="00070123"/>
    <w:rsid w:val="0007133F"/>
    <w:rsid w:val="00074DD8"/>
    <w:rsid w:val="00076824"/>
    <w:rsid w:val="000771AA"/>
    <w:rsid w:val="00082FE5"/>
    <w:rsid w:val="000847CF"/>
    <w:rsid w:val="00084B53"/>
    <w:rsid w:val="00092EA2"/>
    <w:rsid w:val="00093442"/>
    <w:rsid w:val="00097618"/>
    <w:rsid w:val="000A25AD"/>
    <w:rsid w:val="000A5908"/>
    <w:rsid w:val="000C1A97"/>
    <w:rsid w:val="000C22F2"/>
    <w:rsid w:val="000C2DA4"/>
    <w:rsid w:val="000C3C6B"/>
    <w:rsid w:val="000C4B38"/>
    <w:rsid w:val="000C5C16"/>
    <w:rsid w:val="000C6BAD"/>
    <w:rsid w:val="000C7880"/>
    <w:rsid w:val="000D03C1"/>
    <w:rsid w:val="000D14FD"/>
    <w:rsid w:val="000D1BA0"/>
    <w:rsid w:val="000D42A6"/>
    <w:rsid w:val="000D6DEC"/>
    <w:rsid w:val="000E29C2"/>
    <w:rsid w:val="000E4F3B"/>
    <w:rsid w:val="000E62E5"/>
    <w:rsid w:val="000E7824"/>
    <w:rsid w:val="000F0F75"/>
    <w:rsid w:val="000F7A53"/>
    <w:rsid w:val="0010632B"/>
    <w:rsid w:val="00107803"/>
    <w:rsid w:val="00115ADC"/>
    <w:rsid w:val="0011726C"/>
    <w:rsid w:val="00120393"/>
    <w:rsid w:val="001223D7"/>
    <w:rsid w:val="001229BF"/>
    <w:rsid w:val="00124244"/>
    <w:rsid w:val="00126CC3"/>
    <w:rsid w:val="00127A20"/>
    <w:rsid w:val="001305FF"/>
    <w:rsid w:val="001320F7"/>
    <w:rsid w:val="00133F05"/>
    <w:rsid w:val="001350E6"/>
    <w:rsid w:val="001352E5"/>
    <w:rsid w:val="00137BA4"/>
    <w:rsid w:val="00137F28"/>
    <w:rsid w:val="00140717"/>
    <w:rsid w:val="0014274A"/>
    <w:rsid w:val="00142FFB"/>
    <w:rsid w:val="0014602A"/>
    <w:rsid w:val="001556A3"/>
    <w:rsid w:val="00155A36"/>
    <w:rsid w:val="00156462"/>
    <w:rsid w:val="00157B0F"/>
    <w:rsid w:val="00157D49"/>
    <w:rsid w:val="00161AF3"/>
    <w:rsid w:val="00164083"/>
    <w:rsid w:val="0016427D"/>
    <w:rsid w:val="00164B95"/>
    <w:rsid w:val="00165AC2"/>
    <w:rsid w:val="0016645B"/>
    <w:rsid w:val="00170DA5"/>
    <w:rsid w:val="0017391A"/>
    <w:rsid w:val="00174F30"/>
    <w:rsid w:val="0017556B"/>
    <w:rsid w:val="00175D8E"/>
    <w:rsid w:val="00180757"/>
    <w:rsid w:val="00181A80"/>
    <w:rsid w:val="00184ED3"/>
    <w:rsid w:val="0018574C"/>
    <w:rsid w:val="001909C6"/>
    <w:rsid w:val="001914F1"/>
    <w:rsid w:val="00194BBF"/>
    <w:rsid w:val="001960B8"/>
    <w:rsid w:val="001961A4"/>
    <w:rsid w:val="001961FD"/>
    <w:rsid w:val="0019734C"/>
    <w:rsid w:val="001A0D59"/>
    <w:rsid w:val="001A3FDD"/>
    <w:rsid w:val="001B08BD"/>
    <w:rsid w:val="001B4292"/>
    <w:rsid w:val="001B6534"/>
    <w:rsid w:val="001B7DCF"/>
    <w:rsid w:val="001C30A9"/>
    <w:rsid w:val="001C3C78"/>
    <w:rsid w:val="001C59B5"/>
    <w:rsid w:val="001C5F44"/>
    <w:rsid w:val="001C60D0"/>
    <w:rsid w:val="001D13A7"/>
    <w:rsid w:val="001D188D"/>
    <w:rsid w:val="001D1931"/>
    <w:rsid w:val="001D6B19"/>
    <w:rsid w:val="001D79EB"/>
    <w:rsid w:val="001D7F66"/>
    <w:rsid w:val="001E0ADB"/>
    <w:rsid w:val="001E2D96"/>
    <w:rsid w:val="001E3A74"/>
    <w:rsid w:val="001E593B"/>
    <w:rsid w:val="001E75D3"/>
    <w:rsid w:val="001F207B"/>
    <w:rsid w:val="001F2472"/>
    <w:rsid w:val="001F374C"/>
    <w:rsid w:val="001F52E2"/>
    <w:rsid w:val="00201B25"/>
    <w:rsid w:val="00202AD2"/>
    <w:rsid w:val="00204037"/>
    <w:rsid w:val="002050BC"/>
    <w:rsid w:val="00207492"/>
    <w:rsid w:val="00210D02"/>
    <w:rsid w:val="00211B4A"/>
    <w:rsid w:val="00212BBC"/>
    <w:rsid w:val="002149C2"/>
    <w:rsid w:val="002153DB"/>
    <w:rsid w:val="002155D4"/>
    <w:rsid w:val="00216A74"/>
    <w:rsid w:val="00216BBD"/>
    <w:rsid w:val="00217976"/>
    <w:rsid w:val="0022228D"/>
    <w:rsid w:val="0022322E"/>
    <w:rsid w:val="00224306"/>
    <w:rsid w:val="002328BD"/>
    <w:rsid w:val="00232D1C"/>
    <w:rsid w:val="002353F8"/>
    <w:rsid w:val="00242CDF"/>
    <w:rsid w:val="00244ABC"/>
    <w:rsid w:val="0024572F"/>
    <w:rsid w:val="00245F91"/>
    <w:rsid w:val="00251D14"/>
    <w:rsid w:val="00251F9F"/>
    <w:rsid w:val="00253FFE"/>
    <w:rsid w:val="00254D1C"/>
    <w:rsid w:val="0025526E"/>
    <w:rsid w:val="00257356"/>
    <w:rsid w:val="002611AC"/>
    <w:rsid w:val="00261B92"/>
    <w:rsid w:val="00262069"/>
    <w:rsid w:val="00262458"/>
    <w:rsid w:val="002624BC"/>
    <w:rsid w:val="00263A8E"/>
    <w:rsid w:val="00273D71"/>
    <w:rsid w:val="00275101"/>
    <w:rsid w:val="00276EB8"/>
    <w:rsid w:val="00277820"/>
    <w:rsid w:val="00277E72"/>
    <w:rsid w:val="00281D24"/>
    <w:rsid w:val="002826CE"/>
    <w:rsid w:val="00282EA5"/>
    <w:rsid w:val="00284499"/>
    <w:rsid w:val="00291E2B"/>
    <w:rsid w:val="002947A4"/>
    <w:rsid w:val="0029640C"/>
    <w:rsid w:val="00296D21"/>
    <w:rsid w:val="002A1896"/>
    <w:rsid w:val="002A7DDD"/>
    <w:rsid w:val="002B1A0A"/>
    <w:rsid w:val="002B4C1B"/>
    <w:rsid w:val="002C5470"/>
    <w:rsid w:val="002C68EA"/>
    <w:rsid w:val="002C6961"/>
    <w:rsid w:val="002C6E1D"/>
    <w:rsid w:val="002D2DE4"/>
    <w:rsid w:val="002D46AD"/>
    <w:rsid w:val="002D4D58"/>
    <w:rsid w:val="002D7341"/>
    <w:rsid w:val="002E4B45"/>
    <w:rsid w:val="002F08B7"/>
    <w:rsid w:val="002F17FB"/>
    <w:rsid w:val="002F54D4"/>
    <w:rsid w:val="003004E8"/>
    <w:rsid w:val="00302960"/>
    <w:rsid w:val="00310048"/>
    <w:rsid w:val="00322B12"/>
    <w:rsid w:val="003233BE"/>
    <w:rsid w:val="003256BA"/>
    <w:rsid w:val="003257A0"/>
    <w:rsid w:val="003319D3"/>
    <w:rsid w:val="00337F53"/>
    <w:rsid w:val="00340395"/>
    <w:rsid w:val="003438E8"/>
    <w:rsid w:val="00346922"/>
    <w:rsid w:val="00347545"/>
    <w:rsid w:val="00360DE5"/>
    <w:rsid w:val="0036225D"/>
    <w:rsid w:val="00362386"/>
    <w:rsid w:val="003645F4"/>
    <w:rsid w:val="0037028B"/>
    <w:rsid w:val="00371A0A"/>
    <w:rsid w:val="003723D2"/>
    <w:rsid w:val="00372B1E"/>
    <w:rsid w:val="0037498F"/>
    <w:rsid w:val="00377536"/>
    <w:rsid w:val="0038386E"/>
    <w:rsid w:val="00383972"/>
    <w:rsid w:val="00383E60"/>
    <w:rsid w:val="00384DEA"/>
    <w:rsid w:val="00385FDD"/>
    <w:rsid w:val="00386DEA"/>
    <w:rsid w:val="003873FC"/>
    <w:rsid w:val="00387835"/>
    <w:rsid w:val="00387D41"/>
    <w:rsid w:val="003923D4"/>
    <w:rsid w:val="003946EA"/>
    <w:rsid w:val="00395793"/>
    <w:rsid w:val="003A19D0"/>
    <w:rsid w:val="003A3CC8"/>
    <w:rsid w:val="003A643B"/>
    <w:rsid w:val="003B077B"/>
    <w:rsid w:val="003B2867"/>
    <w:rsid w:val="003B4F10"/>
    <w:rsid w:val="003B6770"/>
    <w:rsid w:val="003B7BC8"/>
    <w:rsid w:val="003C03F2"/>
    <w:rsid w:val="003C04F6"/>
    <w:rsid w:val="003C0523"/>
    <w:rsid w:val="003C27F2"/>
    <w:rsid w:val="003C591F"/>
    <w:rsid w:val="003C5B08"/>
    <w:rsid w:val="003C707A"/>
    <w:rsid w:val="003D0A8B"/>
    <w:rsid w:val="003D3DBB"/>
    <w:rsid w:val="003D76AD"/>
    <w:rsid w:val="003E4C85"/>
    <w:rsid w:val="003E5336"/>
    <w:rsid w:val="003F2478"/>
    <w:rsid w:val="003F2974"/>
    <w:rsid w:val="003F51D5"/>
    <w:rsid w:val="003F7470"/>
    <w:rsid w:val="003F7E1C"/>
    <w:rsid w:val="0040673B"/>
    <w:rsid w:val="0041005B"/>
    <w:rsid w:val="0041077E"/>
    <w:rsid w:val="004126BD"/>
    <w:rsid w:val="00412DD5"/>
    <w:rsid w:val="004134C8"/>
    <w:rsid w:val="00413E35"/>
    <w:rsid w:val="00415C71"/>
    <w:rsid w:val="00416217"/>
    <w:rsid w:val="004165C2"/>
    <w:rsid w:val="004168DA"/>
    <w:rsid w:val="0042051E"/>
    <w:rsid w:val="004215B3"/>
    <w:rsid w:val="0042750F"/>
    <w:rsid w:val="00427662"/>
    <w:rsid w:val="004278FC"/>
    <w:rsid w:val="00427DFD"/>
    <w:rsid w:val="00430A7D"/>
    <w:rsid w:val="004329E4"/>
    <w:rsid w:val="00432D8F"/>
    <w:rsid w:val="004367D8"/>
    <w:rsid w:val="00436F9F"/>
    <w:rsid w:val="00437491"/>
    <w:rsid w:val="00443B21"/>
    <w:rsid w:val="004454A9"/>
    <w:rsid w:val="004458BB"/>
    <w:rsid w:val="00447A83"/>
    <w:rsid w:val="004508D0"/>
    <w:rsid w:val="004534FE"/>
    <w:rsid w:val="004539E7"/>
    <w:rsid w:val="00454325"/>
    <w:rsid w:val="00464280"/>
    <w:rsid w:val="00464651"/>
    <w:rsid w:val="00464AA6"/>
    <w:rsid w:val="00465CA4"/>
    <w:rsid w:val="004660A1"/>
    <w:rsid w:val="00467E2B"/>
    <w:rsid w:val="00470122"/>
    <w:rsid w:val="00472A4A"/>
    <w:rsid w:val="00481356"/>
    <w:rsid w:val="0048610D"/>
    <w:rsid w:val="00490D65"/>
    <w:rsid w:val="0049172A"/>
    <w:rsid w:val="00492197"/>
    <w:rsid w:val="00497607"/>
    <w:rsid w:val="004A09E3"/>
    <w:rsid w:val="004A0E6F"/>
    <w:rsid w:val="004A3E94"/>
    <w:rsid w:val="004A5C17"/>
    <w:rsid w:val="004A781B"/>
    <w:rsid w:val="004B059C"/>
    <w:rsid w:val="004B5CF6"/>
    <w:rsid w:val="004B75DF"/>
    <w:rsid w:val="004B7B34"/>
    <w:rsid w:val="004C144A"/>
    <w:rsid w:val="004C1870"/>
    <w:rsid w:val="004C35F7"/>
    <w:rsid w:val="004C3E62"/>
    <w:rsid w:val="004C6479"/>
    <w:rsid w:val="004D08E7"/>
    <w:rsid w:val="004D1171"/>
    <w:rsid w:val="004D57D8"/>
    <w:rsid w:val="004D783B"/>
    <w:rsid w:val="004E2C06"/>
    <w:rsid w:val="004E3B45"/>
    <w:rsid w:val="004E626E"/>
    <w:rsid w:val="004F2453"/>
    <w:rsid w:val="004F38B8"/>
    <w:rsid w:val="004F5815"/>
    <w:rsid w:val="004F5D32"/>
    <w:rsid w:val="004F668F"/>
    <w:rsid w:val="004F7A14"/>
    <w:rsid w:val="005001B0"/>
    <w:rsid w:val="0050132C"/>
    <w:rsid w:val="005013C5"/>
    <w:rsid w:val="005116B7"/>
    <w:rsid w:val="005122A7"/>
    <w:rsid w:val="005152EC"/>
    <w:rsid w:val="00515C4C"/>
    <w:rsid w:val="0051667F"/>
    <w:rsid w:val="00525931"/>
    <w:rsid w:val="00527F7C"/>
    <w:rsid w:val="0053107D"/>
    <w:rsid w:val="00533B98"/>
    <w:rsid w:val="00536FBB"/>
    <w:rsid w:val="00537E34"/>
    <w:rsid w:val="00542153"/>
    <w:rsid w:val="005424D6"/>
    <w:rsid w:val="00543771"/>
    <w:rsid w:val="00544875"/>
    <w:rsid w:val="0055321E"/>
    <w:rsid w:val="00561462"/>
    <w:rsid w:val="00566A59"/>
    <w:rsid w:val="00566FE4"/>
    <w:rsid w:val="005715CE"/>
    <w:rsid w:val="005727EA"/>
    <w:rsid w:val="00576984"/>
    <w:rsid w:val="005770AF"/>
    <w:rsid w:val="005772F3"/>
    <w:rsid w:val="00577DE9"/>
    <w:rsid w:val="00577FA8"/>
    <w:rsid w:val="00581209"/>
    <w:rsid w:val="00583C20"/>
    <w:rsid w:val="00590C08"/>
    <w:rsid w:val="005952D1"/>
    <w:rsid w:val="005A2F1B"/>
    <w:rsid w:val="005A3ECE"/>
    <w:rsid w:val="005A5879"/>
    <w:rsid w:val="005B2C3A"/>
    <w:rsid w:val="005B3434"/>
    <w:rsid w:val="005B4C62"/>
    <w:rsid w:val="005C1732"/>
    <w:rsid w:val="005C2141"/>
    <w:rsid w:val="005C3094"/>
    <w:rsid w:val="005C3E7A"/>
    <w:rsid w:val="005C4926"/>
    <w:rsid w:val="005C496C"/>
    <w:rsid w:val="005C6617"/>
    <w:rsid w:val="005C763F"/>
    <w:rsid w:val="005C7D8E"/>
    <w:rsid w:val="005D55C9"/>
    <w:rsid w:val="005E4E17"/>
    <w:rsid w:val="005F0DBD"/>
    <w:rsid w:val="005F18D8"/>
    <w:rsid w:val="005F37CD"/>
    <w:rsid w:val="005F5F79"/>
    <w:rsid w:val="005F645C"/>
    <w:rsid w:val="005F661A"/>
    <w:rsid w:val="005F6CFA"/>
    <w:rsid w:val="00603BD9"/>
    <w:rsid w:val="00603F7F"/>
    <w:rsid w:val="00604504"/>
    <w:rsid w:val="006061B4"/>
    <w:rsid w:val="00606B12"/>
    <w:rsid w:val="00612EC8"/>
    <w:rsid w:val="006137CD"/>
    <w:rsid w:val="00615C69"/>
    <w:rsid w:val="00616069"/>
    <w:rsid w:val="0062115C"/>
    <w:rsid w:val="00626C73"/>
    <w:rsid w:val="006311D6"/>
    <w:rsid w:val="00632BC4"/>
    <w:rsid w:val="006342BD"/>
    <w:rsid w:val="0064467B"/>
    <w:rsid w:val="00644977"/>
    <w:rsid w:val="00644C1A"/>
    <w:rsid w:val="00644EC8"/>
    <w:rsid w:val="00650390"/>
    <w:rsid w:val="006539E2"/>
    <w:rsid w:val="00654BAB"/>
    <w:rsid w:val="006552E4"/>
    <w:rsid w:val="006579C4"/>
    <w:rsid w:val="00657D00"/>
    <w:rsid w:val="00660705"/>
    <w:rsid w:val="006609EB"/>
    <w:rsid w:val="00666FB1"/>
    <w:rsid w:val="00673014"/>
    <w:rsid w:val="0067487D"/>
    <w:rsid w:val="006806AB"/>
    <w:rsid w:val="00682FF2"/>
    <w:rsid w:val="00687C12"/>
    <w:rsid w:val="0069105A"/>
    <w:rsid w:val="00693511"/>
    <w:rsid w:val="006A069E"/>
    <w:rsid w:val="006A1890"/>
    <w:rsid w:val="006A1FB7"/>
    <w:rsid w:val="006B2C8E"/>
    <w:rsid w:val="006B327B"/>
    <w:rsid w:val="006B35D7"/>
    <w:rsid w:val="006B4246"/>
    <w:rsid w:val="006B45FA"/>
    <w:rsid w:val="006B4CDD"/>
    <w:rsid w:val="006B633C"/>
    <w:rsid w:val="006B7789"/>
    <w:rsid w:val="006C58D9"/>
    <w:rsid w:val="006C6B0F"/>
    <w:rsid w:val="006C7768"/>
    <w:rsid w:val="006C7AF0"/>
    <w:rsid w:val="006D13B0"/>
    <w:rsid w:val="006D1B32"/>
    <w:rsid w:val="006D5FF7"/>
    <w:rsid w:val="006D7007"/>
    <w:rsid w:val="006F4032"/>
    <w:rsid w:val="00700A7C"/>
    <w:rsid w:val="00705267"/>
    <w:rsid w:val="0070609A"/>
    <w:rsid w:val="0071208A"/>
    <w:rsid w:val="00712CDE"/>
    <w:rsid w:val="00712D15"/>
    <w:rsid w:val="00713AA4"/>
    <w:rsid w:val="007163D8"/>
    <w:rsid w:val="00716CCE"/>
    <w:rsid w:val="00716DC3"/>
    <w:rsid w:val="00722A3E"/>
    <w:rsid w:val="00723025"/>
    <w:rsid w:val="00723197"/>
    <w:rsid w:val="007246E8"/>
    <w:rsid w:val="00724DF5"/>
    <w:rsid w:val="00726BBA"/>
    <w:rsid w:val="0072791A"/>
    <w:rsid w:val="0073358E"/>
    <w:rsid w:val="007336F8"/>
    <w:rsid w:val="0073522D"/>
    <w:rsid w:val="007400B1"/>
    <w:rsid w:val="00760BCB"/>
    <w:rsid w:val="007620DA"/>
    <w:rsid w:val="007702E3"/>
    <w:rsid w:val="00770D80"/>
    <w:rsid w:val="007732FC"/>
    <w:rsid w:val="00775166"/>
    <w:rsid w:val="00775AF4"/>
    <w:rsid w:val="007833E0"/>
    <w:rsid w:val="0078355F"/>
    <w:rsid w:val="007840ED"/>
    <w:rsid w:val="00784F2C"/>
    <w:rsid w:val="007910DE"/>
    <w:rsid w:val="00791D01"/>
    <w:rsid w:val="00796456"/>
    <w:rsid w:val="007966B9"/>
    <w:rsid w:val="00797DCA"/>
    <w:rsid w:val="007A1B72"/>
    <w:rsid w:val="007A26DE"/>
    <w:rsid w:val="007A6F75"/>
    <w:rsid w:val="007B1654"/>
    <w:rsid w:val="007B4326"/>
    <w:rsid w:val="007B721C"/>
    <w:rsid w:val="007C0F31"/>
    <w:rsid w:val="007C174C"/>
    <w:rsid w:val="007C4EEB"/>
    <w:rsid w:val="007C6E12"/>
    <w:rsid w:val="007D34A6"/>
    <w:rsid w:val="007D5A19"/>
    <w:rsid w:val="007D6B10"/>
    <w:rsid w:val="007D72CB"/>
    <w:rsid w:val="007E0659"/>
    <w:rsid w:val="007E485C"/>
    <w:rsid w:val="007E48D6"/>
    <w:rsid w:val="007F181F"/>
    <w:rsid w:val="007F6077"/>
    <w:rsid w:val="007F7831"/>
    <w:rsid w:val="008055AA"/>
    <w:rsid w:val="00810B3B"/>
    <w:rsid w:val="00813CF5"/>
    <w:rsid w:val="0081428E"/>
    <w:rsid w:val="00821C35"/>
    <w:rsid w:val="00821DEB"/>
    <w:rsid w:val="0082394C"/>
    <w:rsid w:val="0082446E"/>
    <w:rsid w:val="00826605"/>
    <w:rsid w:val="00826DF5"/>
    <w:rsid w:val="008275A7"/>
    <w:rsid w:val="00827A44"/>
    <w:rsid w:val="00827D01"/>
    <w:rsid w:val="00834DC0"/>
    <w:rsid w:val="00835647"/>
    <w:rsid w:val="0084248E"/>
    <w:rsid w:val="0084495C"/>
    <w:rsid w:val="00845893"/>
    <w:rsid w:val="00845CF6"/>
    <w:rsid w:val="00850008"/>
    <w:rsid w:val="00851455"/>
    <w:rsid w:val="0085283A"/>
    <w:rsid w:val="00852ADB"/>
    <w:rsid w:val="008537C7"/>
    <w:rsid w:val="0086077B"/>
    <w:rsid w:val="00861527"/>
    <w:rsid w:val="00863D57"/>
    <w:rsid w:val="008656A2"/>
    <w:rsid w:val="00870681"/>
    <w:rsid w:val="008719C3"/>
    <w:rsid w:val="00873D6D"/>
    <w:rsid w:val="00876718"/>
    <w:rsid w:val="0087765D"/>
    <w:rsid w:val="00880964"/>
    <w:rsid w:val="00881FED"/>
    <w:rsid w:val="00883E4F"/>
    <w:rsid w:val="00894D2F"/>
    <w:rsid w:val="008A0CA4"/>
    <w:rsid w:val="008A2699"/>
    <w:rsid w:val="008A2E7B"/>
    <w:rsid w:val="008A395C"/>
    <w:rsid w:val="008A50A6"/>
    <w:rsid w:val="008A54B3"/>
    <w:rsid w:val="008A5527"/>
    <w:rsid w:val="008A55B6"/>
    <w:rsid w:val="008A5EB0"/>
    <w:rsid w:val="008B1A50"/>
    <w:rsid w:val="008B1CF5"/>
    <w:rsid w:val="008B33A7"/>
    <w:rsid w:val="008B64ED"/>
    <w:rsid w:val="008B6637"/>
    <w:rsid w:val="008C7E6E"/>
    <w:rsid w:val="008D0BDF"/>
    <w:rsid w:val="008D19E0"/>
    <w:rsid w:val="008D3104"/>
    <w:rsid w:val="008D3634"/>
    <w:rsid w:val="008F0BD9"/>
    <w:rsid w:val="008F139D"/>
    <w:rsid w:val="008F2FA2"/>
    <w:rsid w:val="008F4CFD"/>
    <w:rsid w:val="008F5072"/>
    <w:rsid w:val="00902633"/>
    <w:rsid w:val="009100B2"/>
    <w:rsid w:val="0091643C"/>
    <w:rsid w:val="00916C37"/>
    <w:rsid w:val="00917751"/>
    <w:rsid w:val="00920232"/>
    <w:rsid w:val="009231F1"/>
    <w:rsid w:val="009233AA"/>
    <w:rsid w:val="00936146"/>
    <w:rsid w:val="0094273C"/>
    <w:rsid w:val="00943BA8"/>
    <w:rsid w:val="0094423E"/>
    <w:rsid w:val="00947890"/>
    <w:rsid w:val="009511A5"/>
    <w:rsid w:val="00954F37"/>
    <w:rsid w:val="009559B5"/>
    <w:rsid w:val="009577F1"/>
    <w:rsid w:val="0096138D"/>
    <w:rsid w:val="009618CD"/>
    <w:rsid w:val="00966E33"/>
    <w:rsid w:val="009677D7"/>
    <w:rsid w:val="009701A8"/>
    <w:rsid w:val="00972E57"/>
    <w:rsid w:val="00973729"/>
    <w:rsid w:val="0097484B"/>
    <w:rsid w:val="00976CE4"/>
    <w:rsid w:val="00983D25"/>
    <w:rsid w:val="00984593"/>
    <w:rsid w:val="00984EE4"/>
    <w:rsid w:val="00986F45"/>
    <w:rsid w:val="00991126"/>
    <w:rsid w:val="00993642"/>
    <w:rsid w:val="00995BB5"/>
    <w:rsid w:val="009A0AA0"/>
    <w:rsid w:val="009A100A"/>
    <w:rsid w:val="009A17A3"/>
    <w:rsid w:val="009A2FE7"/>
    <w:rsid w:val="009A370C"/>
    <w:rsid w:val="009A4351"/>
    <w:rsid w:val="009A4826"/>
    <w:rsid w:val="009A50BD"/>
    <w:rsid w:val="009A5F4A"/>
    <w:rsid w:val="009A7DE4"/>
    <w:rsid w:val="009B0AEF"/>
    <w:rsid w:val="009C1C6C"/>
    <w:rsid w:val="009C2BA3"/>
    <w:rsid w:val="009D350A"/>
    <w:rsid w:val="009D4EF1"/>
    <w:rsid w:val="009D5085"/>
    <w:rsid w:val="009D5802"/>
    <w:rsid w:val="009D6040"/>
    <w:rsid w:val="009D633B"/>
    <w:rsid w:val="009E613E"/>
    <w:rsid w:val="009E7318"/>
    <w:rsid w:val="009F183D"/>
    <w:rsid w:val="009F32AE"/>
    <w:rsid w:val="009F6B98"/>
    <w:rsid w:val="00A01A52"/>
    <w:rsid w:val="00A071CF"/>
    <w:rsid w:val="00A115A8"/>
    <w:rsid w:val="00A1592F"/>
    <w:rsid w:val="00A15F7D"/>
    <w:rsid w:val="00A165AF"/>
    <w:rsid w:val="00A21280"/>
    <w:rsid w:val="00A30567"/>
    <w:rsid w:val="00A306C4"/>
    <w:rsid w:val="00A325C8"/>
    <w:rsid w:val="00A335A3"/>
    <w:rsid w:val="00A34144"/>
    <w:rsid w:val="00A341AB"/>
    <w:rsid w:val="00A36E53"/>
    <w:rsid w:val="00A418B2"/>
    <w:rsid w:val="00A42017"/>
    <w:rsid w:val="00A42585"/>
    <w:rsid w:val="00A43B35"/>
    <w:rsid w:val="00A53115"/>
    <w:rsid w:val="00A54048"/>
    <w:rsid w:val="00A5600E"/>
    <w:rsid w:val="00A64631"/>
    <w:rsid w:val="00A64E65"/>
    <w:rsid w:val="00A64FB9"/>
    <w:rsid w:val="00A708DB"/>
    <w:rsid w:val="00A741AA"/>
    <w:rsid w:val="00A75F66"/>
    <w:rsid w:val="00A800F5"/>
    <w:rsid w:val="00A8336F"/>
    <w:rsid w:val="00A83483"/>
    <w:rsid w:val="00A84333"/>
    <w:rsid w:val="00A86D66"/>
    <w:rsid w:val="00A86D73"/>
    <w:rsid w:val="00A93394"/>
    <w:rsid w:val="00A93C1A"/>
    <w:rsid w:val="00A95CF8"/>
    <w:rsid w:val="00AA3204"/>
    <w:rsid w:val="00AA3D7A"/>
    <w:rsid w:val="00AA49C7"/>
    <w:rsid w:val="00AA646F"/>
    <w:rsid w:val="00AB0E94"/>
    <w:rsid w:val="00AB11AA"/>
    <w:rsid w:val="00AB64D5"/>
    <w:rsid w:val="00AB65FA"/>
    <w:rsid w:val="00AB68FE"/>
    <w:rsid w:val="00AC1D7A"/>
    <w:rsid w:val="00AC3AD3"/>
    <w:rsid w:val="00AC438E"/>
    <w:rsid w:val="00AC5C07"/>
    <w:rsid w:val="00AC6202"/>
    <w:rsid w:val="00AC7365"/>
    <w:rsid w:val="00AC7A96"/>
    <w:rsid w:val="00AD48D5"/>
    <w:rsid w:val="00AD7580"/>
    <w:rsid w:val="00AD7583"/>
    <w:rsid w:val="00AE6763"/>
    <w:rsid w:val="00AF0F15"/>
    <w:rsid w:val="00AF1A7D"/>
    <w:rsid w:val="00AF33C9"/>
    <w:rsid w:val="00AF342B"/>
    <w:rsid w:val="00AF3781"/>
    <w:rsid w:val="00AF5AEA"/>
    <w:rsid w:val="00AF6C39"/>
    <w:rsid w:val="00AF7FAB"/>
    <w:rsid w:val="00B02050"/>
    <w:rsid w:val="00B03E9E"/>
    <w:rsid w:val="00B1080E"/>
    <w:rsid w:val="00B121FD"/>
    <w:rsid w:val="00B14813"/>
    <w:rsid w:val="00B17EDE"/>
    <w:rsid w:val="00B20AFE"/>
    <w:rsid w:val="00B2208B"/>
    <w:rsid w:val="00B23246"/>
    <w:rsid w:val="00B240F4"/>
    <w:rsid w:val="00B268E2"/>
    <w:rsid w:val="00B310BC"/>
    <w:rsid w:val="00B32017"/>
    <w:rsid w:val="00B3544A"/>
    <w:rsid w:val="00B35B91"/>
    <w:rsid w:val="00B36B22"/>
    <w:rsid w:val="00B372F7"/>
    <w:rsid w:val="00B37C57"/>
    <w:rsid w:val="00B43728"/>
    <w:rsid w:val="00B44074"/>
    <w:rsid w:val="00B455B2"/>
    <w:rsid w:val="00B45767"/>
    <w:rsid w:val="00B51A2F"/>
    <w:rsid w:val="00B51EF2"/>
    <w:rsid w:val="00B52B87"/>
    <w:rsid w:val="00B625F9"/>
    <w:rsid w:val="00B65F52"/>
    <w:rsid w:val="00B7262A"/>
    <w:rsid w:val="00B75809"/>
    <w:rsid w:val="00B7635F"/>
    <w:rsid w:val="00B765C4"/>
    <w:rsid w:val="00B769D1"/>
    <w:rsid w:val="00B76C85"/>
    <w:rsid w:val="00B76E07"/>
    <w:rsid w:val="00B7718C"/>
    <w:rsid w:val="00B81196"/>
    <w:rsid w:val="00B81CF2"/>
    <w:rsid w:val="00B84EBF"/>
    <w:rsid w:val="00B8712C"/>
    <w:rsid w:val="00B91A82"/>
    <w:rsid w:val="00B931B8"/>
    <w:rsid w:val="00B935A8"/>
    <w:rsid w:val="00B93F86"/>
    <w:rsid w:val="00BA0311"/>
    <w:rsid w:val="00BA219D"/>
    <w:rsid w:val="00BA3106"/>
    <w:rsid w:val="00BA3974"/>
    <w:rsid w:val="00BA6152"/>
    <w:rsid w:val="00BB1690"/>
    <w:rsid w:val="00BB192D"/>
    <w:rsid w:val="00BB2379"/>
    <w:rsid w:val="00BB6C64"/>
    <w:rsid w:val="00BB6F1B"/>
    <w:rsid w:val="00BC0929"/>
    <w:rsid w:val="00BC0EA3"/>
    <w:rsid w:val="00BD0788"/>
    <w:rsid w:val="00BD119E"/>
    <w:rsid w:val="00BD29D8"/>
    <w:rsid w:val="00BE0720"/>
    <w:rsid w:val="00BE12F8"/>
    <w:rsid w:val="00BE29BF"/>
    <w:rsid w:val="00BF22AA"/>
    <w:rsid w:val="00BF29D2"/>
    <w:rsid w:val="00BF4DF4"/>
    <w:rsid w:val="00C014B1"/>
    <w:rsid w:val="00C03077"/>
    <w:rsid w:val="00C0777F"/>
    <w:rsid w:val="00C14E29"/>
    <w:rsid w:val="00C16374"/>
    <w:rsid w:val="00C16BD4"/>
    <w:rsid w:val="00C2045B"/>
    <w:rsid w:val="00C21355"/>
    <w:rsid w:val="00C249C4"/>
    <w:rsid w:val="00C25384"/>
    <w:rsid w:val="00C34977"/>
    <w:rsid w:val="00C36544"/>
    <w:rsid w:val="00C37822"/>
    <w:rsid w:val="00C410FA"/>
    <w:rsid w:val="00C4131D"/>
    <w:rsid w:val="00C446EA"/>
    <w:rsid w:val="00C54E76"/>
    <w:rsid w:val="00C5596A"/>
    <w:rsid w:val="00C55B9A"/>
    <w:rsid w:val="00C630C5"/>
    <w:rsid w:val="00C6330B"/>
    <w:rsid w:val="00C639AC"/>
    <w:rsid w:val="00C646A9"/>
    <w:rsid w:val="00C64F32"/>
    <w:rsid w:val="00C65A8A"/>
    <w:rsid w:val="00C6641D"/>
    <w:rsid w:val="00C6699C"/>
    <w:rsid w:val="00C72403"/>
    <w:rsid w:val="00C72EFA"/>
    <w:rsid w:val="00C758E6"/>
    <w:rsid w:val="00C77187"/>
    <w:rsid w:val="00C83F35"/>
    <w:rsid w:val="00C84DF2"/>
    <w:rsid w:val="00C86046"/>
    <w:rsid w:val="00C87DF7"/>
    <w:rsid w:val="00C9402E"/>
    <w:rsid w:val="00C951F2"/>
    <w:rsid w:val="00CA02A8"/>
    <w:rsid w:val="00CA1106"/>
    <w:rsid w:val="00CA328D"/>
    <w:rsid w:val="00CA3D51"/>
    <w:rsid w:val="00CB203A"/>
    <w:rsid w:val="00CB4DCE"/>
    <w:rsid w:val="00CB4ED4"/>
    <w:rsid w:val="00CB76F9"/>
    <w:rsid w:val="00CC00B8"/>
    <w:rsid w:val="00CC2201"/>
    <w:rsid w:val="00CC27D0"/>
    <w:rsid w:val="00CC3832"/>
    <w:rsid w:val="00CC742C"/>
    <w:rsid w:val="00CD00F9"/>
    <w:rsid w:val="00CD0127"/>
    <w:rsid w:val="00CD11CA"/>
    <w:rsid w:val="00CD126A"/>
    <w:rsid w:val="00CD1BDB"/>
    <w:rsid w:val="00CD2468"/>
    <w:rsid w:val="00CD487B"/>
    <w:rsid w:val="00CD4D70"/>
    <w:rsid w:val="00CD571E"/>
    <w:rsid w:val="00CE14B3"/>
    <w:rsid w:val="00CE56B8"/>
    <w:rsid w:val="00CE7087"/>
    <w:rsid w:val="00CE7D95"/>
    <w:rsid w:val="00CF4839"/>
    <w:rsid w:val="00CF60A4"/>
    <w:rsid w:val="00CF6D4D"/>
    <w:rsid w:val="00D0195C"/>
    <w:rsid w:val="00D04A11"/>
    <w:rsid w:val="00D04C1F"/>
    <w:rsid w:val="00D05F6F"/>
    <w:rsid w:val="00D108B4"/>
    <w:rsid w:val="00D21118"/>
    <w:rsid w:val="00D26269"/>
    <w:rsid w:val="00D30CD1"/>
    <w:rsid w:val="00D313B6"/>
    <w:rsid w:val="00D324A4"/>
    <w:rsid w:val="00D33B65"/>
    <w:rsid w:val="00D35165"/>
    <w:rsid w:val="00D3547C"/>
    <w:rsid w:val="00D355B3"/>
    <w:rsid w:val="00D3629F"/>
    <w:rsid w:val="00D3642B"/>
    <w:rsid w:val="00D36529"/>
    <w:rsid w:val="00D40B29"/>
    <w:rsid w:val="00D45C50"/>
    <w:rsid w:val="00D504FB"/>
    <w:rsid w:val="00D51139"/>
    <w:rsid w:val="00D54852"/>
    <w:rsid w:val="00D56EF0"/>
    <w:rsid w:val="00D57D44"/>
    <w:rsid w:val="00D64A4E"/>
    <w:rsid w:val="00D64A50"/>
    <w:rsid w:val="00D701F7"/>
    <w:rsid w:val="00D724A4"/>
    <w:rsid w:val="00D76068"/>
    <w:rsid w:val="00D76D91"/>
    <w:rsid w:val="00D76F40"/>
    <w:rsid w:val="00D80314"/>
    <w:rsid w:val="00D841DB"/>
    <w:rsid w:val="00D84AEC"/>
    <w:rsid w:val="00D84FEF"/>
    <w:rsid w:val="00D87C3F"/>
    <w:rsid w:val="00D94619"/>
    <w:rsid w:val="00DA0A4F"/>
    <w:rsid w:val="00DA3000"/>
    <w:rsid w:val="00DA3C0A"/>
    <w:rsid w:val="00DA614F"/>
    <w:rsid w:val="00DB2648"/>
    <w:rsid w:val="00DB3BD5"/>
    <w:rsid w:val="00DC5281"/>
    <w:rsid w:val="00DC6A4E"/>
    <w:rsid w:val="00DD1AE2"/>
    <w:rsid w:val="00DD66BF"/>
    <w:rsid w:val="00DE21FF"/>
    <w:rsid w:val="00DE27F1"/>
    <w:rsid w:val="00DE5C38"/>
    <w:rsid w:val="00DE7A64"/>
    <w:rsid w:val="00DF079C"/>
    <w:rsid w:val="00DF1B55"/>
    <w:rsid w:val="00DF4C0B"/>
    <w:rsid w:val="00DF743A"/>
    <w:rsid w:val="00E00876"/>
    <w:rsid w:val="00E01051"/>
    <w:rsid w:val="00E01CA3"/>
    <w:rsid w:val="00E04199"/>
    <w:rsid w:val="00E06085"/>
    <w:rsid w:val="00E06A78"/>
    <w:rsid w:val="00E11F83"/>
    <w:rsid w:val="00E16EE8"/>
    <w:rsid w:val="00E20ED2"/>
    <w:rsid w:val="00E26F96"/>
    <w:rsid w:val="00E337EC"/>
    <w:rsid w:val="00E35FFA"/>
    <w:rsid w:val="00E4068E"/>
    <w:rsid w:val="00E40A1B"/>
    <w:rsid w:val="00E40CCF"/>
    <w:rsid w:val="00E41E6D"/>
    <w:rsid w:val="00E43816"/>
    <w:rsid w:val="00E43971"/>
    <w:rsid w:val="00E44483"/>
    <w:rsid w:val="00E4567F"/>
    <w:rsid w:val="00E46337"/>
    <w:rsid w:val="00E541D3"/>
    <w:rsid w:val="00E56F95"/>
    <w:rsid w:val="00E576FA"/>
    <w:rsid w:val="00E6067B"/>
    <w:rsid w:val="00E64308"/>
    <w:rsid w:val="00E65124"/>
    <w:rsid w:val="00E72990"/>
    <w:rsid w:val="00E76B53"/>
    <w:rsid w:val="00E779A9"/>
    <w:rsid w:val="00E84ACA"/>
    <w:rsid w:val="00E85925"/>
    <w:rsid w:val="00E87B05"/>
    <w:rsid w:val="00E9491E"/>
    <w:rsid w:val="00E96304"/>
    <w:rsid w:val="00E9728D"/>
    <w:rsid w:val="00EA0DAA"/>
    <w:rsid w:val="00EA2C07"/>
    <w:rsid w:val="00EA2DFC"/>
    <w:rsid w:val="00EB17BD"/>
    <w:rsid w:val="00EB5332"/>
    <w:rsid w:val="00EB751D"/>
    <w:rsid w:val="00EC0DB4"/>
    <w:rsid w:val="00EC3ABD"/>
    <w:rsid w:val="00EC5F7D"/>
    <w:rsid w:val="00EC710F"/>
    <w:rsid w:val="00EC73D0"/>
    <w:rsid w:val="00EC7434"/>
    <w:rsid w:val="00ED03A3"/>
    <w:rsid w:val="00ED0F51"/>
    <w:rsid w:val="00ED641D"/>
    <w:rsid w:val="00EE3980"/>
    <w:rsid w:val="00EE5804"/>
    <w:rsid w:val="00EE6CD4"/>
    <w:rsid w:val="00EF1823"/>
    <w:rsid w:val="00EF6834"/>
    <w:rsid w:val="00EF7EBB"/>
    <w:rsid w:val="00F103A3"/>
    <w:rsid w:val="00F11D34"/>
    <w:rsid w:val="00F14883"/>
    <w:rsid w:val="00F14A73"/>
    <w:rsid w:val="00F17C63"/>
    <w:rsid w:val="00F23BF2"/>
    <w:rsid w:val="00F2626F"/>
    <w:rsid w:val="00F271DB"/>
    <w:rsid w:val="00F31FE3"/>
    <w:rsid w:val="00F339CA"/>
    <w:rsid w:val="00F33F00"/>
    <w:rsid w:val="00F353A5"/>
    <w:rsid w:val="00F374E8"/>
    <w:rsid w:val="00F40225"/>
    <w:rsid w:val="00F41629"/>
    <w:rsid w:val="00F47B55"/>
    <w:rsid w:val="00F5319E"/>
    <w:rsid w:val="00F57E30"/>
    <w:rsid w:val="00F64540"/>
    <w:rsid w:val="00F6556B"/>
    <w:rsid w:val="00F6556E"/>
    <w:rsid w:val="00F67C5C"/>
    <w:rsid w:val="00F73829"/>
    <w:rsid w:val="00F75B94"/>
    <w:rsid w:val="00F76140"/>
    <w:rsid w:val="00F80FAE"/>
    <w:rsid w:val="00F821C8"/>
    <w:rsid w:val="00F83761"/>
    <w:rsid w:val="00F84A50"/>
    <w:rsid w:val="00F9033E"/>
    <w:rsid w:val="00F93256"/>
    <w:rsid w:val="00F93BF0"/>
    <w:rsid w:val="00F93D5D"/>
    <w:rsid w:val="00F94771"/>
    <w:rsid w:val="00F96AD5"/>
    <w:rsid w:val="00FA05F5"/>
    <w:rsid w:val="00FA2A89"/>
    <w:rsid w:val="00FA7B10"/>
    <w:rsid w:val="00FB1712"/>
    <w:rsid w:val="00FB6A6C"/>
    <w:rsid w:val="00FC1859"/>
    <w:rsid w:val="00FC36C6"/>
    <w:rsid w:val="00FC5009"/>
    <w:rsid w:val="00FC5A38"/>
    <w:rsid w:val="00FC7434"/>
    <w:rsid w:val="00FD7E46"/>
    <w:rsid w:val="00FE15D0"/>
    <w:rsid w:val="00FE187E"/>
    <w:rsid w:val="00FE3089"/>
    <w:rsid w:val="00FE379A"/>
    <w:rsid w:val="00FE3CEB"/>
    <w:rsid w:val="00FE62AB"/>
    <w:rsid w:val="00FF4ADA"/>
    <w:rsid w:val="00FF5A3F"/>
    <w:rsid w:val="00FF6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1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1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F5F79"/>
    <w:pPr>
      <w:keepNext/>
      <w:numPr>
        <w:numId w:val="1"/>
      </w:numPr>
      <w:spacing w:before="240" w:after="120"/>
      <w:outlineLvl w:val="0"/>
    </w:pPr>
    <w:rPr>
      <w:rFonts w:cs="Arial"/>
      <w:b/>
      <w:bCs/>
      <w:kern w:val="32"/>
      <w:szCs w:val="32"/>
    </w:rPr>
  </w:style>
  <w:style w:type="paragraph" w:styleId="Heading2">
    <w:name w:val="heading 2"/>
    <w:basedOn w:val="List2"/>
    <w:next w:val="Normal"/>
    <w:link w:val="Heading2Char"/>
    <w:uiPriority w:val="9"/>
    <w:unhideWhenUsed/>
    <w:qFormat/>
    <w:rsid w:val="00B268E2"/>
    <w:pPr>
      <w:outlineLvl w:val="1"/>
    </w:pPr>
    <w:rPr>
      <w:rFonts w:ascii="Arial" w:hAnsi="Arial"/>
    </w:rPr>
  </w:style>
  <w:style w:type="paragraph" w:styleId="Heading3">
    <w:name w:val="heading 3"/>
    <w:basedOn w:val="List2"/>
    <w:next w:val="Normal"/>
    <w:link w:val="Heading3Char"/>
    <w:uiPriority w:val="9"/>
    <w:unhideWhenUsed/>
    <w:qFormat/>
    <w:rsid w:val="00B268E2"/>
    <w:pPr>
      <w:spacing w:before="120" w:line="276" w:lineRule="auto"/>
      <w:outlineLvl w:val="2"/>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F79"/>
    <w:rPr>
      <w:rFonts w:ascii="Times New Roman" w:eastAsia="Times New Roman" w:hAnsi="Times New Roman" w:cs="Arial"/>
      <w:b/>
      <w:bCs/>
      <w:kern w:val="32"/>
      <w:sz w:val="24"/>
      <w:szCs w:val="32"/>
      <w:lang w:eastAsia="en-AU"/>
    </w:rPr>
  </w:style>
  <w:style w:type="paragraph" w:styleId="Footer">
    <w:name w:val="footer"/>
    <w:basedOn w:val="Normal"/>
    <w:link w:val="FooterChar"/>
    <w:rsid w:val="005F5F79"/>
    <w:pPr>
      <w:tabs>
        <w:tab w:val="center" w:pos="4153"/>
        <w:tab w:val="right" w:pos="8306"/>
      </w:tabs>
    </w:pPr>
  </w:style>
  <w:style w:type="character" w:customStyle="1" w:styleId="FooterChar">
    <w:name w:val="Footer Char"/>
    <w:basedOn w:val="DefaultParagraphFont"/>
    <w:link w:val="Footer"/>
    <w:rsid w:val="005F5F79"/>
    <w:rPr>
      <w:rFonts w:ascii="Times New Roman" w:eastAsia="Times New Roman" w:hAnsi="Times New Roman" w:cs="Times New Roman"/>
      <w:sz w:val="24"/>
      <w:szCs w:val="24"/>
      <w:lang w:eastAsia="en-AU"/>
    </w:rPr>
  </w:style>
  <w:style w:type="character" w:styleId="PageNumber">
    <w:name w:val="page number"/>
    <w:basedOn w:val="DefaultParagraphFont"/>
    <w:rsid w:val="005F5F79"/>
  </w:style>
  <w:style w:type="character" w:styleId="CommentReference">
    <w:name w:val="annotation reference"/>
    <w:semiHidden/>
    <w:rsid w:val="005F5F79"/>
    <w:rPr>
      <w:sz w:val="16"/>
      <w:szCs w:val="16"/>
    </w:rPr>
  </w:style>
  <w:style w:type="paragraph" w:styleId="CommentText">
    <w:name w:val="annotation text"/>
    <w:basedOn w:val="Normal"/>
    <w:link w:val="CommentTextChar"/>
    <w:semiHidden/>
    <w:rsid w:val="005F5F79"/>
    <w:rPr>
      <w:sz w:val="20"/>
      <w:szCs w:val="20"/>
    </w:rPr>
  </w:style>
  <w:style w:type="character" w:customStyle="1" w:styleId="CommentTextChar">
    <w:name w:val="Comment Text Char"/>
    <w:basedOn w:val="DefaultParagraphFont"/>
    <w:link w:val="CommentText"/>
    <w:semiHidden/>
    <w:rsid w:val="005F5F79"/>
    <w:rPr>
      <w:rFonts w:ascii="Times New Roman" w:eastAsia="Times New Roman" w:hAnsi="Times New Roman" w:cs="Times New Roman"/>
      <w:sz w:val="20"/>
      <w:szCs w:val="20"/>
      <w:lang w:eastAsia="en-AU"/>
    </w:rPr>
  </w:style>
  <w:style w:type="paragraph" w:customStyle="1" w:styleId="Default">
    <w:name w:val="Default"/>
    <w:rsid w:val="005F5F7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uiPriority w:val="99"/>
    <w:rsid w:val="005F5F79"/>
    <w:rPr>
      <w:color w:val="0000FF"/>
      <w:u w:val="single"/>
    </w:rPr>
  </w:style>
  <w:style w:type="paragraph" w:styleId="List2">
    <w:name w:val="List 2"/>
    <w:basedOn w:val="Normal"/>
    <w:rsid w:val="005F5F79"/>
    <w:pPr>
      <w:spacing w:after="120"/>
    </w:pPr>
  </w:style>
  <w:style w:type="paragraph" w:styleId="Header">
    <w:name w:val="header"/>
    <w:basedOn w:val="Normal"/>
    <w:link w:val="HeaderChar"/>
    <w:rsid w:val="005F5F79"/>
    <w:pPr>
      <w:tabs>
        <w:tab w:val="center" w:pos="4153"/>
        <w:tab w:val="right" w:pos="8306"/>
      </w:tabs>
    </w:pPr>
  </w:style>
  <w:style w:type="character" w:customStyle="1" w:styleId="HeaderChar">
    <w:name w:val="Header Char"/>
    <w:basedOn w:val="DefaultParagraphFont"/>
    <w:link w:val="Header"/>
    <w:rsid w:val="005F5F79"/>
    <w:rPr>
      <w:rFonts w:ascii="Times New Roman" w:eastAsia="Times New Roman" w:hAnsi="Times New Roman" w:cs="Times New Roman"/>
      <w:sz w:val="24"/>
      <w:szCs w:val="24"/>
      <w:lang w:eastAsia="en-AU"/>
    </w:rPr>
  </w:style>
  <w:style w:type="character" w:styleId="Strong">
    <w:name w:val="Strong"/>
    <w:uiPriority w:val="22"/>
    <w:qFormat/>
    <w:rsid w:val="005F5F79"/>
    <w:rPr>
      <w:b/>
      <w:bCs/>
    </w:rPr>
  </w:style>
  <w:style w:type="paragraph" w:styleId="BalloonText">
    <w:name w:val="Balloon Text"/>
    <w:basedOn w:val="Normal"/>
    <w:link w:val="BalloonTextChar"/>
    <w:uiPriority w:val="99"/>
    <w:semiHidden/>
    <w:unhideWhenUsed/>
    <w:rsid w:val="005F5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F79"/>
    <w:rPr>
      <w:rFonts w:ascii="Segoe UI" w:eastAsia="Times New Roman" w:hAnsi="Segoe UI" w:cs="Segoe UI"/>
      <w:sz w:val="18"/>
      <w:szCs w:val="18"/>
      <w:lang w:eastAsia="en-AU"/>
    </w:rPr>
  </w:style>
  <w:style w:type="paragraph" w:styleId="ListParagraph">
    <w:name w:val="List Paragraph"/>
    <w:basedOn w:val="Normal"/>
    <w:uiPriority w:val="34"/>
    <w:qFormat/>
    <w:rsid w:val="00E72990"/>
    <w:pPr>
      <w:ind w:left="720"/>
      <w:contextualSpacing/>
    </w:pPr>
  </w:style>
  <w:style w:type="paragraph" w:customStyle="1" w:styleId="subsection">
    <w:name w:val="subsection"/>
    <w:aliases w:val="ss,Subsection"/>
    <w:basedOn w:val="Normal"/>
    <w:uiPriority w:val="99"/>
    <w:rsid w:val="00E72990"/>
    <w:pPr>
      <w:tabs>
        <w:tab w:val="right" w:pos="1021"/>
      </w:tabs>
      <w:spacing w:before="180" w:line="260" w:lineRule="atLeast"/>
      <w:ind w:left="1134" w:hanging="1134"/>
    </w:pPr>
    <w:rPr>
      <w:rFonts w:ascii="Times" w:hAnsi="Times" w:cs="Times"/>
      <w:sz w:val="22"/>
      <w:szCs w:val="22"/>
    </w:rPr>
  </w:style>
  <w:style w:type="paragraph" w:styleId="NoteHeading">
    <w:name w:val="Note Heading"/>
    <w:basedOn w:val="Normal"/>
    <w:next w:val="Normal"/>
    <w:link w:val="NoteHeadingChar"/>
    <w:uiPriority w:val="99"/>
    <w:rsid w:val="00E72990"/>
    <w:pPr>
      <w:numPr>
        <w:numId w:val="5"/>
      </w:numPr>
      <w:tabs>
        <w:tab w:val="clear" w:pos="643"/>
      </w:tabs>
      <w:ind w:left="0" w:firstLine="0"/>
    </w:pPr>
    <w:rPr>
      <w:sz w:val="22"/>
      <w:szCs w:val="22"/>
    </w:rPr>
  </w:style>
  <w:style w:type="character" w:customStyle="1" w:styleId="NoteHeadingChar">
    <w:name w:val="Note Heading Char"/>
    <w:basedOn w:val="DefaultParagraphFont"/>
    <w:link w:val="NoteHeading"/>
    <w:uiPriority w:val="99"/>
    <w:rsid w:val="00E72990"/>
    <w:rPr>
      <w:rFonts w:ascii="Times New Roman" w:eastAsia="Times New Roman" w:hAnsi="Times New Roman" w:cs="Times New Roman"/>
      <w:lang w:eastAsia="en-AU"/>
    </w:rPr>
  </w:style>
  <w:style w:type="paragraph" w:styleId="CommentSubject">
    <w:name w:val="annotation subject"/>
    <w:basedOn w:val="CommentText"/>
    <w:next w:val="CommentText"/>
    <w:link w:val="CommentSubjectChar"/>
    <w:uiPriority w:val="99"/>
    <w:semiHidden/>
    <w:unhideWhenUsed/>
    <w:rsid w:val="007E48D6"/>
    <w:rPr>
      <w:b/>
      <w:bCs/>
    </w:rPr>
  </w:style>
  <w:style w:type="character" w:customStyle="1" w:styleId="CommentSubjectChar">
    <w:name w:val="Comment Subject Char"/>
    <w:basedOn w:val="CommentTextChar"/>
    <w:link w:val="CommentSubject"/>
    <w:uiPriority w:val="99"/>
    <w:semiHidden/>
    <w:rsid w:val="007E48D6"/>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D313B6"/>
    <w:rPr>
      <w:sz w:val="20"/>
      <w:szCs w:val="20"/>
    </w:rPr>
  </w:style>
  <w:style w:type="character" w:customStyle="1" w:styleId="FootnoteTextChar">
    <w:name w:val="Footnote Text Char"/>
    <w:basedOn w:val="DefaultParagraphFont"/>
    <w:link w:val="FootnoteText"/>
    <w:uiPriority w:val="99"/>
    <w:semiHidden/>
    <w:rsid w:val="00D313B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313B6"/>
    <w:rPr>
      <w:vertAlign w:val="superscript"/>
    </w:rPr>
  </w:style>
  <w:style w:type="paragraph" w:styleId="Revision">
    <w:name w:val="Revision"/>
    <w:hidden/>
    <w:uiPriority w:val="99"/>
    <w:semiHidden/>
    <w:rsid w:val="00D30CD1"/>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83483"/>
    <w:rPr>
      <w:color w:val="954F72" w:themeColor="followedHyperlink"/>
      <w:u w:val="single"/>
    </w:rPr>
  </w:style>
  <w:style w:type="paragraph" w:styleId="TOCHeading">
    <w:name w:val="TOC Heading"/>
    <w:basedOn w:val="Heading1"/>
    <w:next w:val="Normal"/>
    <w:uiPriority w:val="39"/>
    <w:unhideWhenUsed/>
    <w:qFormat/>
    <w:rsid w:val="0087765D"/>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87765D"/>
    <w:pPr>
      <w:tabs>
        <w:tab w:val="left" w:pos="709"/>
        <w:tab w:val="right" w:leader="dot" w:pos="9742"/>
      </w:tabs>
      <w:spacing w:after="100"/>
    </w:pPr>
  </w:style>
  <w:style w:type="table" w:styleId="TableGrid">
    <w:name w:val="Table Grid"/>
    <w:basedOn w:val="TableNormal"/>
    <w:uiPriority w:val="39"/>
    <w:rsid w:val="008F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268E2"/>
    <w:rPr>
      <w:rFonts w:ascii="Arial" w:eastAsia="Times New Roman" w:hAnsi="Arial" w:cs="Times New Roman"/>
      <w:sz w:val="24"/>
      <w:szCs w:val="24"/>
      <w:lang w:eastAsia="en-AU"/>
    </w:rPr>
  </w:style>
  <w:style w:type="character" w:customStyle="1" w:styleId="Heading3Char">
    <w:name w:val="Heading 3 Char"/>
    <w:basedOn w:val="DefaultParagraphFont"/>
    <w:link w:val="Heading3"/>
    <w:uiPriority w:val="9"/>
    <w:rsid w:val="00B268E2"/>
    <w:rPr>
      <w:rFonts w:ascii="Arial" w:eastAsia="Times New Roman" w:hAnsi="Arial" w:cs="Arial"/>
      <w:b/>
      <w:i/>
      <w:szCs w:val="24"/>
      <w:lang w:eastAsia="en-AU"/>
    </w:rPr>
  </w:style>
  <w:style w:type="paragraph" w:styleId="NormalWeb">
    <w:name w:val="Normal (Web)"/>
    <w:basedOn w:val="Normal"/>
    <w:uiPriority w:val="99"/>
    <w:semiHidden/>
    <w:unhideWhenUsed/>
    <w:rsid w:val="00A341AB"/>
    <w:pPr>
      <w:spacing w:before="100" w:beforeAutospacing="1" w:after="100" w:afterAutospacing="1"/>
    </w:pPr>
  </w:style>
  <w:style w:type="character" w:customStyle="1" w:styleId="tgc">
    <w:name w:val="_tgc"/>
    <w:basedOn w:val="DefaultParagraphFont"/>
    <w:rsid w:val="00CD487B"/>
  </w:style>
  <w:style w:type="character" w:customStyle="1" w:styleId="UnresolvedMention1">
    <w:name w:val="Unresolved Mention1"/>
    <w:basedOn w:val="DefaultParagraphFont"/>
    <w:uiPriority w:val="99"/>
    <w:semiHidden/>
    <w:unhideWhenUsed/>
    <w:rsid w:val="005A2F1B"/>
    <w:rPr>
      <w:color w:val="605E5C"/>
      <w:shd w:val="clear" w:color="auto" w:fill="E1DFDD"/>
    </w:rPr>
  </w:style>
  <w:style w:type="paragraph" w:styleId="Title">
    <w:name w:val="Title"/>
    <w:basedOn w:val="Normal"/>
    <w:next w:val="Normal"/>
    <w:link w:val="TitleChar"/>
    <w:uiPriority w:val="10"/>
    <w:qFormat/>
    <w:rsid w:val="00B268E2"/>
    <w:rPr>
      <w:rFonts w:ascii="Arial" w:eastAsiaTheme="majorEastAsia" w:hAnsi="Arial" w:cs="Arial"/>
      <w:color w:val="5B9BD5" w:themeColor="accent1"/>
      <w:spacing w:val="-10"/>
      <w:kern w:val="28"/>
      <w:sz w:val="40"/>
      <w:szCs w:val="40"/>
    </w:rPr>
  </w:style>
  <w:style w:type="character" w:customStyle="1" w:styleId="TitleChar">
    <w:name w:val="Title Char"/>
    <w:basedOn w:val="DefaultParagraphFont"/>
    <w:link w:val="Title"/>
    <w:uiPriority w:val="10"/>
    <w:rsid w:val="00B268E2"/>
    <w:rPr>
      <w:rFonts w:ascii="Arial" w:eastAsiaTheme="majorEastAsia" w:hAnsi="Arial" w:cs="Arial"/>
      <w:color w:val="5B9BD5" w:themeColor="accent1"/>
      <w:spacing w:val="-10"/>
      <w:kern w:val="28"/>
      <w:sz w:val="40"/>
      <w:szCs w:val="40"/>
      <w:lang w:eastAsia="en-AU"/>
    </w:rPr>
  </w:style>
  <w:style w:type="character" w:styleId="UnresolvedMention">
    <w:name w:val="Unresolved Mention"/>
    <w:basedOn w:val="DefaultParagraphFont"/>
    <w:uiPriority w:val="99"/>
    <w:semiHidden/>
    <w:unhideWhenUsed/>
    <w:rsid w:val="005F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5821">
      <w:bodyDiv w:val="1"/>
      <w:marLeft w:val="0"/>
      <w:marRight w:val="0"/>
      <w:marTop w:val="0"/>
      <w:marBottom w:val="0"/>
      <w:divBdr>
        <w:top w:val="none" w:sz="0" w:space="0" w:color="auto"/>
        <w:left w:val="none" w:sz="0" w:space="0" w:color="auto"/>
        <w:bottom w:val="none" w:sz="0" w:space="0" w:color="auto"/>
        <w:right w:val="none" w:sz="0" w:space="0" w:color="auto"/>
      </w:divBdr>
    </w:div>
    <w:div w:id="450053350">
      <w:bodyDiv w:val="1"/>
      <w:marLeft w:val="0"/>
      <w:marRight w:val="0"/>
      <w:marTop w:val="0"/>
      <w:marBottom w:val="0"/>
      <w:divBdr>
        <w:top w:val="none" w:sz="0" w:space="0" w:color="auto"/>
        <w:left w:val="none" w:sz="0" w:space="0" w:color="auto"/>
        <w:bottom w:val="none" w:sz="0" w:space="0" w:color="auto"/>
        <w:right w:val="none" w:sz="0" w:space="0" w:color="auto"/>
      </w:divBdr>
    </w:div>
    <w:div w:id="458689704">
      <w:bodyDiv w:val="1"/>
      <w:marLeft w:val="0"/>
      <w:marRight w:val="0"/>
      <w:marTop w:val="0"/>
      <w:marBottom w:val="0"/>
      <w:divBdr>
        <w:top w:val="none" w:sz="0" w:space="0" w:color="auto"/>
        <w:left w:val="none" w:sz="0" w:space="0" w:color="auto"/>
        <w:bottom w:val="none" w:sz="0" w:space="0" w:color="auto"/>
        <w:right w:val="none" w:sz="0" w:space="0" w:color="auto"/>
      </w:divBdr>
    </w:div>
    <w:div w:id="488598537">
      <w:bodyDiv w:val="1"/>
      <w:marLeft w:val="0"/>
      <w:marRight w:val="0"/>
      <w:marTop w:val="0"/>
      <w:marBottom w:val="0"/>
      <w:divBdr>
        <w:top w:val="none" w:sz="0" w:space="0" w:color="auto"/>
        <w:left w:val="none" w:sz="0" w:space="0" w:color="auto"/>
        <w:bottom w:val="none" w:sz="0" w:space="0" w:color="auto"/>
        <w:right w:val="none" w:sz="0" w:space="0" w:color="auto"/>
      </w:divBdr>
    </w:div>
    <w:div w:id="536772443">
      <w:bodyDiv w:val="1"/>
      <w:marLeft w:val="0"/>
      <w:marRight w:val="0"/>
      <w:marTop w:val="0"/>
      <w:marBottom w:val="0"/>
      <w:divBdr>
        <w:top w:val="none" w:sz="0" w:space="0" w:color="auto"/>
        <w:left w:val="none" w:sz="0" w:space="0" w:color="auto"/>
        <w:bottom w:val="none" w:sz="0" w:space="0" w:color="auto"/>
        <w:right w:val="none" w:sz="0" w:space="0" w:color="auto"/>
      </w:divBdr>
      <w:divsChild>
        <w:div w:id="1857377624">
          <w:marLeft w:val="0"/>
          <w:marRight w:val="0"/>
          <w:marTop w:val="0"/>
          <w:marBottom w:val="0"/>
          <w:divBdr>
            <w:top w:val="none" w:sz="0" w:space="0" w:color="auto"/>
            <w:left w:val="none" w:sz="0" w:space="0" w:color="auto"/>
            <w:bottom w:val="none" w:sz="0" w:space="0" w:color="auto"/>
            <w:right w:val="none" w:sz="0" w:space="0" w:color="auto"/>
          </w:divBdr>
          <w:divsChild>
            <w:div w:id="700135220">
              <w:marLeft w:val="-225"/>
              <w:marRight w:val="-225"/>
              <w:marTop w:val="0"/>
              <w:marBottom w:val="0"/>
              <w:divBdr>
                <w:top w:val="none" w:sz="0" w:space="0" w:color="auto"/>
                <w:left w:val="none" w:sz="0" w:space="0" w:color="auto"/>
                <w:bottom w:val="none" w:sz="0" w:space="0" w:color="auto"/>
                <w:right w:val="none" w:sz="0" w:space="0" w:color="auto"/>
              </w:divBdr>
              <w:divsChild>
                <w:div w:id="1556234889">
                  <w:marLeft w:val="0"/>
                  <w:marRight w:val="0"/>
                  <w:marTop w:val="0"/>
                  <w:marBottom w:val="0"/>
                  <w:divBdr>
                    <w:top w:val="none" w:sz="0" w:space="0" w:color="auto"/>
                    <w:left w:val="none" w:sz="0" w:space="0" w:color="auto"/>
                    <w:bottom w:val="none" w:sz="0" w:space="0" w:color="auto"/>
                    <w:right w:val="none" w:sz="0" w:space="0" w:color="auto"/>
                  </w:divBdr>
                  <w:divsChild>
                    <w:div w:id="64382248">
                      <w:marLeft w:val="0"/>
                      <w:marRight w:val="0"/>
                      <w:marTop w:val="0"/>
                      <w:marBottom w:val="0"/>
                      <w:divBdr>
                        <w:top w:val="none" w:sz="0" w:space="0" w:color="auto"/>
                        <w:left w:val="none" w:sz="0" w:space="0" w:color="auto"/>
                        <w:bottom w:val="none" w:sz="0" w:space="0" w:color="auto"/>
                        <w:right w:val="none" w:sz="0" w:space="0" w:color="auto"/>
                      </w:divBdr>
                      <w:divsChild>
                        <w:div w:id="1636181588">
                          <w:marLeft w:val="0"/>
                          <w:marRight w:val="0"/>
                          <w:marTop w:val="0"/>
                          <w:marBottom w:val="0"/>
                          <w:divBdr>
                            <w:top w:val="none" w:sz="0" w:space="0" w:color="auto"/>
                            <w:left w:val="none" w:sz="0" w:space="0" w:color="auto"/>
                            <w:bottom w:val="none" w:sz="0" w:space="0" w:color="auto"/>
                            <w:right w:val="none" w:sz="0" w:space="0" w:color="auto"/>
                          </w:divBdr>
                          <w:divsChild>
                            <w:div w:id="1340697380">
                              <w:marLeft w:val="0"/>
                              <w:marRight w:val="0"/>
                              <w:marTop w:val="0"/>
                              <w:marBottom w:val="0"/>
                              <w:divBdr>
                                <w:top w:val="none" w:sz="0" w:space="0" w:color="auto"/>
                                <w:left w:val="none" w:sz="0" w:space="0" w:color="auto"/>
                                <w:bottom w:val="none" w:sz="0" w:space="0" w:color="auto"/>
                                <w:right w:val="none" w:sz="0" w:space="0" w:color="auto"/>
                              </w:divBdr>
                              <w:divsChild>
                                <w:div w:id="1939829550">
                                  <w:marLeft w:val="0"/>
                                  <w:marRight w:val="0"/>
                                  <w:marTop w:val="0"/>
                                  <w:marBottom w:val="0"/>
                                  <w:divBdr>
                                    <w:top w:val="none" w:sz="0" w:space="0" w:color="auto"/>
                                    <w:left w:val="none" w:sz="0" w:space="0" w:color="auto"/>
                                    <w:bottom w:val="none" w:sz="0" w:space="0" w:color="auto"/>
                                    <w:right w:val="none" w:sz="0" w:space="0" w:color="auto"/>
                                  </w:divBdr>
                                  <w:divsChild>
                                    <w:div w:id="984703626">
                                      <w:marLeft w:val="0"/>
                                      <w:marRight w:val="0"/>
                                      <w:marTop w:val="0"/>
                                      <w:marBottom w:val="0"/>
                                      <w:divBdr>
                                        <w:top w:val="none" w:sz="0" w:space="0" w:color="auto"/>
                                        <w:left w:val="none" w:sz="0" w:space="0" w:color="auto"/>
                                        <w:bottom w:val="none" w:sz="0" w:space="0" w:color="auto"/>
                                        <w:right w:val="none" w:sz="0" w:space="0" w:color="auto"/>
                                      </w:divBdr>
                                      <w:divsChild>
                                        <w:div w:id="1237395126">
                                          <w:marLeft w:val="0"/>
                                          <w:marRight w:val="0"/>
                                          <w:marTop w:val="0"/>
                                          <w:marBottom w:val="0"/>
                                          <w:divBdr>
                                            <w:top w:val="none" w:sz="0" w:space="0" w:color="auto"/>
                                            <w:left w:val="none" w:sz="0" w:space="0" w:color="auto"/>
                                            <w:bottom w:val="none" w:sz="0" w:space="0" w:color="auto"/>
                                            <w:right w:val="none" w:sz="0" w:space="0" w:color="auto"/>
                                          </w:divBdr>
                                          <w:divsChild>
                                            <w:div w:id="561140096">
                                              <w:marLeft w:val="0"/>
                                              <w:marRight w:val="0"/>
                                              <w:marTop w:val="0"/>
                                              <w:marBottom w:val="0"/>
                                              <w:divBdr>
                                                <w:top w:val="none" w:sz="0" w:space="0" w:color="auto"/>
                                                <w:left w:val="none" w:sz="0" w:space="0" w:color="auto"/>
                                                <w:bottom w:val="none" w:sz="0" w:space="0" w:color="auto"/>
                                                <w:right w:val="none" w:sz="0" w:space="0" w:color="auto"/>
                                              </w:divBdr>
                                              <w:divsChild>
                                                <w:div w:id="1482575605">
                                                  <w:marLeft w:val="0"/>
                                                  <w:marRight w:val="0"/>
                                                  <w:marTop w:val="0"/>
                                                  <w:marBottom w:val="0"/>
                                                  <w:divBdr>
                                                    <w:top w:val="none" w:sz="0" w:space="0" w:color="auto"/>
                                                    <w:left w:val="none" w:sz="0" w:space="0" w:color="auto"/>
                                                    <w:bottom w:val="none" w:sz="0" w:space="0" w:color="auto"/>
                                                    <w:right w:val="none" w:sz="0" w:space="0" w:color="auto"/>
                                                  </w:divBdr>
                                                  <w:divsChild>
                                                    <w:div w:id="964040241">
                                                      <w:marLeft w:val="0"/>
                                                      <w:marRight w:val="0"/>
                                                      <w:marTop w:val="0"/>
                                                      <w:marBottom w:val="0"/>
                                                      <w:divBdr>
                                                        <w:top w:val="none" w:sz="0" w:space="0" w:color="auto"/>
                                                        <w:left w:val="none" w:sz="0" w:space="0" w:color="auto"/>
                                                        <w:bottom w:val="none" w:sz="0" w:space="0" w:color="auto"/>
                                                        <w:right w:val="none" w:sz="0" w:space="0" w:color="auto"/>
                                                      </w:divBdr>
                                                      <w:divsChild>
                                                        <w:div w:id="1678193762">
                                                          <w:marLeft w:val="0"/>
                                                          <w:marRight w:val="0"/>
                                                          <w:marTop w:val="0"/>
                                                          <w:marBottom w:val="0"/>
                                                          <w:divBdr>
                                                            <w:top w:val="none" w:sz="0" w:space="0" w:color="auto"/>
                                                            <w:left w:val="none" w:sz="0" w:space="0" w:color="auto"/>
                                                            <w:bottom w:val="none" w:sz="0" w:space="0" w:color="auto"/>
                                                            <w:right w:val="none" w:sz="0" w:space="0" w:color="auto"/>
                                                          </w:divBdr>
                                                          <w:divsChild>
                                                            <w:div w:id="1839494008">
                                                              <w:marLeft w:val="0"/>
                                                              <w:marRight w:val="0"/>
                                                              <w:marTop w:val="0"/>
                                                              <w:marBottom w:val="0"/>
                                                              <w:divBdr>
                                                                <w:top w:val="none" w:sz="0" w:space="0" w:color="auto"/>
                                                                <w:left w:val="none" w:sz="0" w:space="0" w:color="auto"/>
                                                                <w:bottom w:val="none" w:sz="0" w:space="0" w:color="auto"/>
                                                                <w:right w:val="none" w:sz="0" w:space="0" w:color="auto"/>
                                                              </w:divBdr>
                                                              <w:divsChild>
                                                                <w:div w:id="1130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380666">
      <w:bodyDiv w:val="1"/>
      <w:marLeft w:val="0"/>
      <w:marRight w:val="0"/>
      <w:marTop w:val="0"/>
      <w:marBottom w:val="0"/>
      <w:divBdr>
        <w:top w:val="none" w:sz="0" w:space="0" w:color="auto"/>
        <w:left w:val="none" w:sz="0" w:space="0" w:color="auto"/>
        <w:bottom w:val="none" w:sz="0" w:space="0" w:color="auto"/>
        <w:right w:val="none" w:sz="0" w:space="0" w:color="auto"/>
      </w:divBdr>
    </w:div>
    <w:div w:id="1462310569">
      <w:bodyDiv w:val="1"/>
      <w:marLeft w:val="0"/>
      <w:marRight w:val="0"/>
      <w:marTop w:val="0"/>
      <w:marBottom w:val="0"/>
      <w:divBdr>
        <w:top w:val="none" w:sz="0" w:space="0" w:color="auto"/>
        <w:left w:val="none" w:sz="0" w:space="0" w:color="auto"/>
        <w:bottom w:val="none" w:sz="0" w:space="0" w:color="auto"/>
        <w:right w:val="none" w:sz="0" w:space="0" w:color="auto"/>
      </w:divBdr>
    </w:div>
    <w:div w:id="1464928868">
      <w:bodyDiv w:val="1"/>
      <w:marLeft w:val="0"/>
      <w:marRight w:val="0"/>
      <w:marTop w:val="0"/>
      <w:marBottom w:val="0"/>
      <w:divBdr>
        <w:top w:val="none" w:sz="0" w:space="0" w:color="auto"/>
        <w:left w:val="none" w:sz="0" w:space="0" w:color="auto"/>
        <w:bottom w:val="none" w:sz="0" w:space="0" w:color="auto"/>
        <w:right w:val="none" w:sz="0" w:space="0" w:color="auto"/>
      </w:divBdr>
      <w:divsChild>
        <w:div w:id="1375696293">
          <w:marLeft w:val="0"/>
          <w:marRight w:val="0"/>
          <w:marTop w:val="0"/>
          <w:marBottom w:val="0"/>
          <w:divBdr>
            <w:top w:val="none" w:sz="0" w:space="0" w:color="auto"/>
            <w:left w:val="none" w:sz="0" w:space="0" w:color="auto"/>
            <w:bottom w:val="none" w:sz="0" w:space="0" w:color="auto"/>
            <w:right w:val="none" w:sz="0" w:space="0" w:color="auto"/>
          </w:divBdr>
          <w:divsChild>
            <w:div w:id="263146914">
              <w:marLeft w:val="-225"/>
              <w:marRight w:val="-225"/>
              <w:marTop w:val="0"/>
              <w:marBottom w:val="0"/>
              <w:divBdr>
                <w:top w:val="none" w:sz="0" w:space="0" w:color="auto"/>
                <w:left w:val="none" w:sz="0" w:space="0" w:color="auto"/>
                <w:bottom w:val="none" w:sz="0" w:space="0" w:color="auto"/>
                <w:right w:val="none" w:sz="0" w:space="0" w:color="auto"/>
              </w:divBdr>
              <w:divsChild>
                <w:div w:id="1466116586">
                  <w:marLeft w:val="0"/>
                  <w:marRight w:val="0"/>
                  <w:marTop w:val="0"/>
                  <w:marBottom w:val="0"/>
                  <w:divBdr>
                    <w:top w:val="none" w:sz="0" w:space="0" w:color="auto"/>
                    <w:left w:val="none" w:sz="0" w:space="0" w:color="auto"/>
                    <w:bottom w:val="none" w:sz="0" w:space="0" w:color="auto"/>
                    <w:right w:val="none" w:sz="0" w:space="0" w:color="auto"/>
                  </w:divBdr>
                  <w:divsChild>
                    <w:div w:id="1070343997">
                      <w:marLeft w:val="0"/>
                      <w:marRight w:val="0"/>
                      <w:marTop w:val="0"/>
                      <w:marBottom w:val="0"/>
                      <w:divBdr>
                        <w:top w:val="none" w:sz="0" w:space="0" w:color="auto"/>
                        <w:left w:val="none" w:sz="0" w:space="0" w:color="auto"/>
                        <w:bottom w:val="none" w:sz="0" w:space="0" w:color="auto"/>
                        <w:right w:val="none" w:sz="0" w:space="0" w:color="auto"/>
                      </w:divBdr>
                      <w:divsChild>
                        <w:div w:id="1589919677">
                          <w:marLeft w:val="0"/>
                          <w:marRight w:val="0"/>
                          <w:marTop w:val="0"/>
                          <w:marBottom w:val="0"/>
                          <w:divBdr>
                            <w:top w:val="none" w:sz="0" w:space="0" w:color="auto"/>
                            <w:left w:val="none" w:sz="0" w:space="0" w:color="auto"/>
                            <w:bottom w:val="none" w:sz="0" w:space="0" w:color="auto"/>
                            <w:right w:val="none" w:sz="0" w:space="0" w:color="auto"/>
                          </w:divBdr>
                          <w:divsChild>
                            <w:div w:id="1370300437">
                              <w:marLeft w:val="0"/>
                              <w:marRight w:val="0"/>
                              <w:marTop w:val="0"/>
                              <w:marBottom w:val="0"/>
                              <w:divBdr>
                                <w:top w:val="none" w:sz="0" w:space="0" w:color="auto"/>
                                <w:left w:val="none" w:sz="0" w:space="0" w:color="auto"/>
                                <w:bottom w:val="none" w:sz="0" w:space="0" w:color="auto"/>
                                <w:right w:val="none" w:sz="0" w:space="0" w:color="auto"/>
                              </w:divBdr>
                              <w:divsChild>
                                <w:div w:id="217403336">
                                  <w:marLeft w:val="0"/>
                                  <w:marRight w:val="0"/>
                                  <w:marTop w:val="0"/>
                                  <w:marBottom w:val="0"/>
                                  <w:divBdr>
                                    <w:top w:val="none" w:sz="0" w:space="0" w:color="auto"/>
                                    <w:left w:val="none" w:sz="0" w:space="0" w:color="auto"/>
                                    <w:bottom w:val="none" w:sz="0" w:space="0" w:color="auto"/>
                                    <w:right w:val="none" w:sz="0" w:space="0" w:color="auto"/>
                                  </w:divBdr>
                                  <w:divsChild>
                                    <w:div w:id="1190223268">
                                      <w:marLeft w:val="0"/>
                                      <w:marRight w:val="0"/>
                                      <w:marTop w:val="0"/>
                                      <w:marBottom w:val="0"/>
                                      <w:divBdr>
                                        <w:top w:val="none" w:sz="0" w:space="0" w:color="auto"/>
                                        <w:left w:val="none" w:sz="0" w:space="0" w:color="auto"/>
                                        <w:bottom w:val="none" w:sz="0" w:space="0" w:color="auto"/>
                                        <w:right w:val="none" w:sz="0" w:space="0" w:color="auto"/>
                                      </w:divBdr>
                                      <w:divsChild>
                                        <w:div w:id="271982553">
                                          <w:marLeft w:val="0"/>
                                          <w:marRight w:val="0"/>
                                          <w:marTop w:val="0"/>
                                          <w:marBottom w:val="0"/>
                                          <w:divBdr>
                                            <w:top w:val="none" w:sz="0" w:space="0" w:color="auto"/>
                                            <w:left w:val="none" w:sz="0" w:space="0" w:color="auto"/>
                                            <w:bottom w:val="none" w:sz="0" w:space="0" w:color="auto"/>
                                            <w:right w:val="none" w:sz="0" w:space="0" w:color="auto"/>
                                          </w:divBdr>
                                          <w:divsChild>
                                            <w:div w:id="1506440027">
                                              <w:marLeft w:val="0"/>
                                              <w:marRight w:val="0"/>
                                              <w:marTop w:val="0"/>
                                              <w:marBottom w:val="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sChild>
                                                    <w:div w:id="548299734">
                                                      <w:marLeft w:val="0"/>
                                                      <w:marRight w:val="0"/>
                                                      <w:marTop w:val="0"/>
                                                      <w:marBottom w:val="0"/>
                                                      <w:divBdr>
                                                        <w:top w:val="none" w:sz="0" w:space="0" w:color="auto"/>
                                                        <w:left w:val="none" w:sz="0" w:space="0" w:color="auto"/>
                                                        <w:bottom w:val="none" w:sz="0" w:space="0" w:color="auto"/>
                                                        <w:right w:val="none" w:sz="0" w:space="0" w:color="auto"/>
                                                      </w:divBdr>
                                                      <w:divsChild>
                                                        <w:div w:id="2019504245">
                                                          <w:marLeft w:val="0"/>
                                                          <w:marRight w:val="0"/>
                                                          <w:marTop w:val="0"/>
                                                          <w:marBottom w:val="0"/>
                                                          <w:divBdr>
                                                            <w:top w:val="none" w:sz="0" w:space="0" w:color="auto"/>
                                                            <w:left w:val="none" w:sz="0" w:space="0" w:color="auto"/>
                                                            <w:bottom w:val="none" w:sz="0" w:space="0" w:color="auto"/>
                                                            <w:right w:val="none" w:sz="0" w:space="0" w:color="auto"/>
                                                          </w:divBdr>
                                                          <w:divsChild>
                                                            <w:div w:id="990407637">
                                                              <w:marLeft w:val="0"/>
                                                              <w:marRight w:val="0"/>
                                                              <w:marTop w:val="0"/>
                                                              <w:marBottom w:val="0"/>
                                                              <w:divBdr>
                                                                <w:top w:val="none" w:sz="0" w:space="0" w:color="auto"/>
                                                                <w:left w:val="none" w:sz="0" w:space="0" w:color="auto"/>
                                                                <w:bottom w:val="none" w:sz="0" w:space="0" w:color="auto"/>
                                                                <w:right w:val="none" w:sz="0" w:space="0" w:color="auto"/>
                                                              </w:divBdr>
                                                              <w:divsChild>
                                                                <w:div w:id="8479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law.gov.au/Series/C2006A00014" TargetMode="External"/><Relationship Id="rId18" Type="http://schemas.openxmlformats.org/officeDocument/2006/relationships/hyperlink" Target="http://www.nopsema.gov.au/" TargetMode="External"/><Relationship Id="rId26" Type="http://schemas.openxmlformats.org/officeDocument/2006/relationships/hyperlink" Target="http://neats.nopta.gov.au/" TargetMode="External"/><Relationship Id="rId3" Type="http://schemas.openxmlformats.org/officeDocument/2006/relationships/customXml" Target="../customXml/item3.xml"/><Relationship Id="rId21" Type="http://schemas.openxmlformats.org/officeDocument/2006/relationships/hyperlink" Target="https://www.nopta.gov.au/maps-and-public-data/spatial-data.htm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au/Series/F2011L00647" TargetMode="External"/><Relationship Id="rId25" Type="http://schemas.openxmlformats.org/officeDocument/2006/relationships/hyperlink" Target="https://www.nopta.gov.au/maps-and-public-data/spatial-data.html" TargetMode="External"/><Relationship Id="rId33" Type="http://schemas.openxmlformats.org/officeDocument/2006/relationships/hyperlink" Target="https://www.comlaw.gov.au/Series/F2011L00647" TargetMode="External"/><Relationship Id="rId2" Type="http://schemas.openxmlformats.org/officeDocument/2006/relationships/customXml" Target="../customXml/item2.xml"/><Relationship Id="rId16" Type="http://schemas.openxmlformats.org/officeDocument/2006/relationships/hyperlink" Target="http://www.nopta.gov.au/" TargetMode="External"/><Relationship Id="rId20" Type="http://schemas.openxmlformats.org/officeDocument/2006/relationships/hyperlink" Target="http://www.nopta.gov.au/_documents/schedule-of-fees.pdf" TargetMode="External"/><Relationship Id="rId29" Type="http://schemas.openxmlformats.org/officeDocument/2006/relationships/hyperlink" Target="http://www.nopta.gov.au/forms/form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a.gov.au/scientific-topics/marine/jurisdiction" TargetMode="External"/><Relationship Id="rId32" Type="http://schemas.openxmlformats.org/officeDocument/2006/relationships/hyperlink" Target="https://www.comlaw.gov.au/Series/F2011L00647"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opta.gov.au" TargetMode="External"/><Relationship Id="rId23" Type="http://schemas.openxmlformats.org/officeDocument/2006/relationships/hyperlink" Target="https://www.industry.gov.au/regulations-and-standards/regulating-offshore-oil-and-gas-in-australian-commonwealth-waters#maintaining-maritime-boundaries-1" TargetMode="External"/><Relationship Id="rId28" Type="http://schemas.openxmlformats.org/officeDocument/2006/relationships/hyperlink" Target="http://www.nopta.gov.au/forms/forms.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nopta.gov.au/forms/forms.html" TargetMode="External"/><Relationship Id="rId31" Type="http://schemas.openxmlformats.org/officeDocument/2006/relationships/hyperlink" Target="https://www.nopta.gov.au/_documents/guidelines/Transfers-Dealings-Change-in-Control-and-Other-Titleholder-Transac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dustry.gov.au/Pages/default.aspx" TargetMode="External"/><Relationship Id="rId22" Type="http://schemas.openxmlformats.org/officeDocument/2006/relationships/hyperlink" Target="https://www.legislation.gov.au/Series/F1999B00221" TargetMode="External"/><Relationship Id="rId27" Type="http://schemas.openxmlformats.org/officeDocument/2006/relationships/hyperlink" Target="https://www.nopta.gov.au/_documents/NOPTA-Compliance-and-Enforcement-Policy.pdf" TargetMode="External"/><Relationship Id="rId30" Type="http://schemas.openxmlformats.org/officeDocument/2006/relationships/hyperlink" Target="http://www.nopta.gov.au/forms/forms.html"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Series/F1999B00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fc454551d9f851e97967c49384d975e8">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d5091af312f1fc2952585f312592454b"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RkMSLanguage xmlns="7012054d-3a07-4b40-940b-a148fc76e5c4">en-au</AGRkMSLanguage>
    <Units xmlns="7012054d-3a07-4b40-940b-a148fc76e5c4">KB</Units>
    <RightsStatement xmlns="7012054d-3a07-4b40-940b-a148fc76e5c4">NOPTA Members Only</RightsStatement>
    <Jurisdiction xmlns="7012054d-3a07-4b40-940b-a148fc76e5c4">
      <Value>AU</Value>
    </Jurisdiction>
    <CaveatCategory xmlns="7012054d-3a07-4b40-940b-a148fc76e5c4">DLM: For Official Use Only</CaveatCategory>
    <IdentifierScheme xmlns="7012054d-3a07-4b40-940b-a148fc76e5c4">RecordPoint</IdentifierScheme>
    <HashFunctionName xmlns="7012054d-3a07-4b40-940b-a148fc76e5c4">MD5</HashFunctionName>
    <_dlc_DocId xmlns="7012054d-3a07-4b40-940b-a148fc76e5c4">NOPTANET-1686289485-1002</_dlc_DocId>
    <TaxCatchAll xmlns="7012054d-3a07-4b40-940b-a148fc76e5c4">
      <Value>6551</Value>
      <Value>4575</Value>
      <Value>4679</Value>
      <Value>137</Value>
    </TaxCatchAll>
    <SecurityClassification xmlns="7012054d-3a07-4b40-940b-a148fc76e5c4">OFFICIAL</SecurityClassification>
    <RightsType xmlns="7012054d-3a07-4b40-940b-a148fc76e5c4">Use Permission</RightsType>
    <SpatialCoverage xmlns="7012054d-3a07-4b40-940b-a148fc76e5c4">Commonwealth of Australia</SpatialCoverage>
    <Medium xmlns="7012054d-3a07-4b40-940b-a148fc76e5c4">Digital File</Medium>
    <RightsStatus xmlns="7012054d-3a07-4b40-940b-a148fc76e5c4">Open</RightsStatus>
    <FormatRegistry xmlns="7012054d-3a07-4b40-940b-a148fc76e5c4">System generated</FormatRegistry>
    <FormatName xmlns="7012054d-3a07-4b40-940b-a148fc76e5c4">Word</FormatName>
    <JurisdictionalCoverage xmlns="7012054d-3a07-4b40-940b-a148fc76e5c4">
      <Value>Commonwealth of Australia (AU)</Value>
    </JurisdictionalCoverage>
    <CaveatText xmlns="7012054d-3a07-4b40-940b-a148fc76e5c4">PSPF</CaveatText>
    <Identifier xmlns="7012054d-3a07-4b40-940b-a148fc76e5c4">0</Identifier>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AGRkMSCategory xmlns="7012054d-3a07-4b40-940b-a148fc76e5c4">Item</AGRkMSCategory>
    <CreatingApplicationName xmlns="7012054d-3a07-4b40-940b-a148fc76e5c4">Microsoft Word</CreatingApplicationName>
    <_dlc_DocIdUrl xmlns="7012054d-3a07-4b40-940b-a148fc76e5c4">
      <Url>https://nopta.sharepoint.com/team/LCT/_layouts/15/DocIdRedir.aspx?ID=NOPTANET-1686289485-1002</Url>
      <Description>NOPTANET-1686289485-1002</Description>
    </_dlc_DocIdUrl>
    <FormatVersion xmlns="7012054d-3a07-4b40-940b-a148fc76e5c4">2013</FormatVersion>
    <CreatingApplicationVersion xmlns="7012054d-3a07-4b40-940b-a148fc76e5c4">2013</CreatingApplicationVersion>
    <RecordKeywords xmlns="7012054d-3a07-4b40-940b-a148fc76e5c4" xsi:nil="true"/>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am_Note>
    <_dlc_DocIdPersistId xmlns="7012054d-3a07-4b40-940b-a148fc76e5c4" xsi:nil="true"/>
    <NameScheme xmlns="7012054d-3a07-4b40-940b-a148fc76e5c4" xsi:nil="true"/>
    <m3f2ca6b2c9a4802967adedbb4af06ae xmlns="7012054d-3a07-4b40-940b-a148fc76e5c4">
      <Terms xmlns="http://schemas.microsoft.com/office/infopath/2007/PartnerControls"/>
    </m3f2ca6b2c9a4802967adedbb4af06ae>
    <AssignedTo xmlns="http://schemas.microsoft.com/sharepoint/v3">
      <UserInfo>
        <DisplayName/>
        <AccountId xsi:nil="true"/>
        <AccountType/>
      </UserInfo>
    </AssignedTo>
    <KeywordScheme xmlns="7012054d-3a07-4b40-940b-a148fc76e5c4" xsi:nil="true"/>
    <RecordContactDetails xmlns="7012054d-3a07-4b40-940b-a148fc76e5c4" xsi:nil="true"/>
    <_Status xmlns="http://schemas.microsoft.com/sharepoint/v3/fields">Not Started</_Status>
    <Quantity xmlns="7012054d-3a07-4b40-940b-a148fc76e5c4" xsi:nil="true"/>
    <DocumentForm xmlns="7012054d-3a07-4b40-940b-a148fc76e5c4" xsi:nil="true"/>
    <OfNationalSignificance xmlns="7012054d-3a07-4b40-940b-a148fc76e5c4">No</OfNationalSignificance>
    <DocumentSetDescription xmlns="http://schemas.microsoft.com/sharepoint/v3" xsi:nil="true"/>
    <KeywordID xmlns="7012054d-3a07-4b40-940b-a148fc76e5c4" xsi:nil="true"/>
    <Entity xmlns="7012054d-3a07-4b40-940b-a148fc76e5c4" xsi:nil="true"/>
    <Precedence xmlns="7012054d-3a07-4b40-940b-a148fc76e5c4" xsi:nil="true"/>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d1b666ff-1768-485a-b83d-c8693c6a4acc</TermId>
        </TermInfo>
      </Terms>
    </DocumentType_Note>
    <pfcb0be319e247388db2251ff9d23f72 xmlns="7012054d-3a07-4b40-940b-a148fc76e5c4">
      <Terms xmlns="http://schemas.microsoft.com/office/infopath/2007/PartnerControls"/>
    </pfcb0be319e247388db2251ff9d23f72>
    <MessageDigest xmlns="7012054d-3a07-4b40-940b-a148fc76e5c4" xsi:nil="true"/>
    <TemporalCoverage xmlns="7012054d-3a07-4b40-940b-a148fc76e5c4" xsi:nil="true"/>
    <DateRangeStart xmlns="7012054d-3a07-4b40-940b-a148fc76e5c4" xsi:nil="true"/>
    <TaxKeywordTaxHTField xmlns="7012054d-3a07-4b40-940b-a148fc76e5c4">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2f155a20-2806-4609-83fa-0f837c3a6035</TermId>
        </TermInfo>
        <TermInfo xmlns="http://schemas.microsoft.com/office/infopath/2007/PartnerControls">
          <TermName xmlns="http://schemas.microsoft.com/office/infopath/2007/PartnerControls">Scientific Investigation Consent</TermName>
          <TermId xmlns="http://schemas.microsoft.com/office/infopath/2007/PartnerControls">899bd71d-fbbc-4add-9638-aaa377dc5627</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Titles_Note xmlns="7012054d-3a07-4b40-940b-a148fc76e5c4">
      <Terms xmlns="http://schemas.microsoft.com/office/infopath/2007/PartnerControls"/>
    </Titles_Note>
    <_DCDateCreated xmlns="http://schemas.microsoft.com/sharepoint/v3/fields"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764F-8EB0-4623-81AD-7E5911DEC57E}">
  <ds:schemaRefs>
    <ds:schemaRef ds:uri="http://schemas.microsoft.com/sharepoint/events"/>
  </ds:schemaRefs>
</ds:datastoreItem>
</file>

<file path=customXml/itemProps2.xml><?xml version="1.0" encoding="utf-8"?>
<ds:datastoreItem xmlns:ds="http://schemas.openxmlformats.org/officeDocument/2006/customXml" ds:itemID="{38D04228-2D3A-49D8-BCFD-78D1455C5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D3761-64D9-417E-9F38-DA59D0458EF7}">
  <ds:schemaRefs>
    <ds:schemaRef ds:uri="e1c7fc68-f963-4fbf-ab17-100a6bd4a79c"/>
    <ds:schemaRef ds:uri="http://schemas.microsoft.com/sharepoint/v3"/>
    <ds:schemaRef ds:uri="http://schemas.microsoft.com/office/2006/documentManagement/types"/>
    <ds:schemaRef ds:uri="http://schemas.microsoft.com/office/infopath/2007/PartnerControls"/>
    <ds:schemaRef ds:uri="http://purl.org/dc/dcmitype/"/>
    <ds:schemaRef ds:uri="http://schemas.microsoft.com/sharepoint/v4"/>
    <ds:schemaRef ds:uri="http://schemas.microsoft.com/sharepoint/v3/fields"/>
    <ds:schemaRef ds:uri="http://schemas.openxmlformats.org/package/2006/metadata/core-properties"/>
    <ds:schemaRef ds:uri="http://purl.org/dc/elements/1.1/"/>
    <ds:schemaRef ds:uri="http://schemas.microsoft.com/office/2006/metadata/properties"/>
    <ds:schemaRef ds:uri="a8fdb9f5-4e6c-4c4a-a24d-2c5439f6d702"/>
    <ds:schemaRef ds:uri="7012054d-3a07-4b40-940b-a148fc76e5c4"/>
    <ds:schemaRef ds:uri="http://www.w3.org/XML/1998/namespace"/>
    <ds:schemaRef ds:uri="http://purl.org/dc/terms/"/>
  </ds:schemaRefs>
</ds:datastoreItem>
</file>

<file path=customXml/itemProps4.xml><?xml version="1.0" encoding="utf-8"?>
<ds:datastoreItem xmlns:ds="http://schemas.openxmlformats.org/officeDocument/2006/customXml" ds:itemID="{B9DC5978-6245-419A-A775-844103CD62BB}">
  <ds:schemaRefs>
    <ds:schemaRef ds:uri="http://schemas.microsoft.com/sharepoint/v3/contenttype/forms"/>
  </ds:schemaRefs>
</ds:datastoreItem>
</file>

<file path=customXml/itemProps5.xml><?xml version="1.0" encoding="utf-8"?>
<ds:datastoreItem xmlns:ds="http://schemas.openxmlformats.org/officeDocument/2006/customXml" ds:itemID="{8A9089BB-3A68-49E3-8919-DFBFFC07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Special Prospecting Authorities, Access Authorities, Scientific Investigations Guideline</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Prospecting Authorities, Access Authorities, Scientific Investigations Guideline</dc:title>
  <dc:creator/>
  <cp:keywords>Scientific Investigation Consent; Guidelines</cp:keywords>
  <cp:lastModifiedBy/>
  <cp:revision>1</cp:revision>
  <dcterms:created xsi:type="dcterms:W3CDTF">2022-07-18T03:31:00Z</dcterms:created>
  <dcterms:modified xsi:type="dcterms:W3CDTF">2022-08-10T01:10:00Z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Function">
    <vt:lpwstr>4575</vt:lpwstr>
  </property>
  <property fmtid="{D5CDD505-2E9C-101B-9397-08002B2CF9AE}" pid="3" name="ContentTypeId">
    <vt:lpwstr>0x01010063547D135F865547B104B3688A6EB0DB004EBC41CBB87686458B4EADC66475DA23</vt:lpwstr>
  </property>
  <property fmtid="{D5CDD505-2E9C-101B-9397-08002B2CF9AE}" pid="4" name="_dlc_DocIdItemGuid">
    <vt:lpwstr>8550172f-b600-4d2f-b803-a812783e23ad</vt:lpwstr>
  </property>
  <property fmtid="{D5CDD505-2E9C-101B-9397-08002B2CF9AE}" pid="5" name="TaxKeyword">
    <vt:lpwstr>4679;#Guidelines|2f155a20-2806-4609-83fa-0f837c3a6035;#6551;#Scientific Investigation Consent|899bd71d-fbbc-4add-9638-aaa377dc5627</vt:lpwstr>
  </property>
  <property fmtid="{D5CDD505-2E9C-101B-9397-08002B2CF9AE}" pid="6" name="Titles">
    <vt:lpwstr/>
  </property>
  <property fmtid="{D5CDD505-2E9C-101B-9397-08002B2CF9AE}" pid="7" name="Title Type">
    <vt:lpwstr/>
  </property>
  <property fmtid="{D5CDD505-2E9C-101B-9397-08002B2CF9AE}" pid="8" name="DocumentType">
    <vt:lpwstr>137;#Guideline|d1b666ff-1768-485a-b83d-c8693c6a4acc</vt:lpwstr>
  </property>
  <property fmtid="{D5CDD505-2E9C-101B-9397-08002B2CF9AE}" pid="9" name="Offshore Region">
    <vt:lpwstr/>
  </property>
  <property fmtid="{D5CDD505-2E9C-101B-9397-08002B2CF9AE}" pid="10" name="Application Library">
    <vt:lpwstr/>
  </property>
  <property fmtid="{D5CDD505-2E9C-101B-9397-08002B2CF9AE}" pid="11" name="Team">
    <vt:lpwstr/>
  </property>
</Properties>
</file>