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7D1C73" w14:textId="77777777" w:rsidR="005D7049" w:rsidRPr="00ED5AC3" w:rsidRDefault="005D7049" w:rsidP="00996C03">
      <w:pPr>
        <w:spacing w:before="240" w:after="240" w:line="240" w:lineRule="auto"/>
        <w:jc w:val="center"/>
        <w:rPr>
          <w:rFonts w:ascii="Arial" w:hAnsi="Arial" w:cs="Arial"/>
          <w:color w:val="FF0000"/>
        </w:rPr>
      </w:pPr>
    </w:p>
    <w:p w14:paraId="3277A94C" w14:textId="7566D50E" w:rsidR="005E1C01" w:rsidRDefault="005E1C01" w:rsidP="00ED5AC3">
      <w:pPr>
        <w:spacing w:before="240" w:after="240" w:line="240" w:lineRule="auto"/>
        <w:rPr>
          <w:rFonts w:ascii="Arial" w:hAnsi="Arial" w:cs="Arial"/>
          <w:color w:val="FF0000"/>
        </w:rPr>
      </w:pPr>
    </w:p>
    <w:p w14:paraId="0405A401" w14:textId="6021F7FA" w:rsidR="0070166D" w:rsidRDefault="0070166D" w:rsidP="00ED5AC3">
      <w:pPr>
        <w:spacing w:before="240" w:after="240" w:line="240" w:lineRule="auto"/>
        <w:rPr>
          <w:rFonts w:ascii="Arial" w:hAnsi="Arial" w:cs="Arial"/>
          <w:color w:val="FF0000"/>
        </w:rPr>
      </w:pPr>
      <w:r>
        <w:rPr>
          <w:noProof/>
        </w:rPr>
        <w:drawing>
          <wp:inline distT="0" distB="0" distL="0" distR="0" wp14:anchorId="44FB2EC4" wp14:editId="2BD003BC">
            <wp:extent cx="2681605" cy="695960"/>
            <wp:effectExtent l="0" t="0" r="4445" b="8890"/>
            <wp:docPr id="2" name="Picture 2" descr="Australian Government logo - Department of Industry, Science, Energy and Resou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681605" cy="695960"/>
                    </a:xfrm>
                    <a:prstGeom prst="rect">
                      <a:avLst/>
                    </a:prstGeom>
                    <a:noFill/>
                    <a:ln>
                      <a:noFill/>
                    </a:ln>
                  </pic:spPr>
                </pic:pic>
              </a:graphicData>
            </a:graphic>
          </wp:inline>
        </w:drawing>
      </w:r>
    </w:p>
    <w:p w14:paraId="1B737EC9" w14:textId="77777777" w:rsidR="005E1C01" w:rsidRDefault="005E1C01" w:rsidP="00ED5AC3">
      <w:pPr>
        <w:spacing w:before="240" w:after="240" w:line="240" w:lineRule="auto"/>
        <w:rPr>
          <w:rFonts w:ascii="Arial" w:hAnsi="Arial" w:cs="Arial"/>
          <w:color w:val="FF0000"/>
        </w:rPr>
      </w:pPr>
    </w:p>
    <w:p w14:paraId="5651712D" w14:textId="22232844" w:rsidR="005E1C01" w:rsidRPr="0083560E" w:rsidRDefault="005E1C01" w:rsidP="005E1C01">
      <w:pPr>
        <w:pStyle w:val="Title"/>
        <w:rPr>
          <w:rFonts w:asciiTheme="minorHAnsi" w:hAnsiTheme="minorHAnsi"/>
          <w:color w:val="5B9BD5" w:themeColor="accent1"/>
          <w:sz w:val="40"/>
          <w:szCs w:val="40"/>
          <w:lang w:eastAsia="en-AU"/>
        </w:rPr>
      </w:pPr>
      <w:r w:rsidRPr="0083560E">
        <w:rPr>
          <w:rFonts w:asciiTheme="minorHAnsi" w:hAnsiTheme="minorHAnsi"/>
          <w:color w:val="5B9BD5" w:themeColor="accent1"/>
          <w:sz w:val="40"/>
          <w:szCs w:val="40"/>
          <w:lang w:eastAsia="en-AU"/>
        </w:rPr>
        <w:t xml:space="preserve">Offshore Petroleum: </w:t>
      </w:r>
      <w:r>
        <w:rPr>
          <w:rFonts w:asciiTheme="minorHAnsi" w:hAnsiTheme="minorHAnsi"/>
          <w:color w:val="5B9BD5" w:themeColor="accent1"/>
          <w:sz w:val="40"/>
          <w:szCs w:val="40"/>
          <w:lang w:eastAsia="en-AU"/>
        </w:rPr>
        <w:t xml:space="preserve">Grant of a Pipeline </w:t>
      </w:r>
      <w:r w:rsidR="00FF3F7F">
        <w:rPr>
          <w:rFonts w:asciiTheme="minorHAnsi" w:hAnsiTheme="minorHAnsi"/>
          <w:color w:val="5B9BD5" w:themeColor="accent1"/>
          <w:sz w:val="40"/>
          <w:szCs w:val="40"/>
          <w:lang w:eastAsia="en-AU"/>
        </w:rPr>
        <w:t xml:space="preserve">Licence </w:t>
      </w:r>
      <w:r>
        <w:rPr>
          <w:rFonts w:asciiTheme="minorHAnsi" w:hAnsiTheme="minorHAnsi"/>
          <w:color w:val="5B9BD5" w:themeColor="accent1"/>
          <w:sz w:val="40"/>
          <w:szCs w:val="40"/>
          <w:lang w:eastAsia="en-AU"/>
        </w:rPr>
        <w:t>and Related Matters</w:t>
      </w:r>
      <w:r w:rsidRPr="0083560E">
        <w:rPr>
          <w:rFonts w:asciiTheme="minorHAnsi" w:hAnsiTheme="minorHAnsi"/>
          <w:color w:val="5B9BD5" w:themeColor="accent1"/>
          <w:sz w:val="40"/>
          <w:szCs w:val="40"/>
          <w:lang w:eastAsia="en-AU"/>
        </w:rPr>
        <w:t xml:space="preserve"> </w:t>
      </w:r>
    </w:p>
    <w:p w14:paraId="799D37B1" w14:textId="594C11BD" w:rsidR="005E1C01" w:rsidRPr="005E1C01" w:rsidRDefault="005E1C01" w:rsidP="00996C03">
      <w:pPr>
        <w:pStyle w:val="Title"/>
      </w:pPr>
    </w:p>
    <w:p w14:paraId="048F1C78" w14:textId="63472CEC" w:rsidR="005E1C01" w:rsidRPr="00996C03" w:rsidRDefault="005E1C01" w:rsidP="005E1C01">
      <w:pPr>
        <w:rPr>
          <w:rFonts w:ascii="Arial" w:hAnsi="Arial" w:cs="Arial"/>
          <w:i/>
          <w:color w:val="0070C0"/>
          <w:sz w:val="24"/>
          <w:szCs w:val="24"/>
        </w:rPr>
      </w:pPr>
      <w:r w:rsidRPr="00996C03">
        <w:rPr>
          <w:rFonts w:ascii="Arial" w:hAnsi="Arial" w:cs="Arial"/>
          <w:color w:val="5B9BD5" w:themeColor="accent1"/>
          <w:sz w:val="24"/>
          <w:szCs w:val="24"/>
        </w:rPr>
        <w:t xml:space="preserve">In relation to the </w:t>
      </w:r>
      <w:r w:rsidRPr="00996C03">
        <w:rPr>
          <w:rFonts w:ascii="Arial" w:hAnsi="Arial" w:cs="Arial"/>
          <w:i/>
          <w:color w:val="5B9BD5" w:themeColor="accent1"/>
          <w:sz w:val="24"/>
          <w:szCs w:val="24"/>
        </w:rPr>
        <w:t>Offshore Petroleum and Greenhouse Gas Storage Act 2006</w:t>
      </w:r>
    </w:p>
    <w:p w14:paraId="0143DD79" w14:textId="2A9C00F1" w:rsidR="005E1C01" w:rsidRPr="00996C03" w:rsidRDefault="005E1C01" w:rsidP="005E1C01">
      <w:pPr>
        <w:rPr>
          <w:rFonts w:ascii="Arial" w:hAnsi="Arial" w:cs="Arial"/>
          <w:sz w:val="24"/>
          <w:szCs w:val="24"/>
        </w:rPr>
      </w:pPr>
      <w:r w:rsidRPr="00996C03">
        <w:rPr>
          <w:rFonts w:ascii="Arial" w:hAnsi="Arial" w:cs="Arial"/>
          <w:sz w:val="24"/>
          <w:szCs w:val="24"/>
        </w:rPr>
        <w:t>Effective May 2019</w:t>
      </w:r>
    </w:p>
    <w:p w14:paraId="4986073D" w14:textId="77777777" w:rsidR="005E1C01" w:rsidRDefault="005E1C01" w:rsidP="00ED5AC3">
      <w:pPr>
        <w:spacing w:before="240" w:after="240" w:line="240" w:lineRule="auto"/>
        <w:rPr>
          <w:rFonts w:ascii="Arial" w:hAnsi="Arial" w:cs="Arial"/>
        </w:rPr>
      </w:pPr>
    </w:p>
    <w:p w14:paraId="1FA97FEA" w14:textId="06683784" w:rsidR="005D7049" w:rsidRDefault="005D7049" w:rsidP="00ED5AC3">
      <w:pPr>
        <w:spacing w:before="240" w:after="240" w:line="240" w:lineRule="auto"/>
        <w:rPr>
          <w:rFonts w:ascii="Arial" w:hAnsi="Arial" w:cs="Arial"/>
        </w:rPr>
      </w:pPr>
    </w:p>
    <w:p w14:paraId="449CEFBA" w14:textId="77777777" w:rsidR="005D7049" w:rsidRDefault="005D7049" w:rsidP="005D7049">
      <w:pPr>
        <w:pStyle w:val="BodyText"/>
        <w:rPr>
          <w:sz w:val="18"/>
          <w:szCs w:val="18"/>
        </w:rPr>
      </w:pPr>
    </w:p>
    <w:p w14:paraId="53A5837E" w14:textId="77777777" w:rsidR="005D7049" w:rsidRDefault="005D7049" w:rsidP="005D7049">
      <w:pPr>
        <w:pStyle w:val="Default"/>
      </w:pPr>
    </w:p>
    <w:p w14:paraId="0FB25936" w14:textId="77777777" w:rsidR="005D7049" w:rsidRPr="005D7049" w:rsidRDefault="005D7049" w:rsidP="005D7049">
      <w:pPr>
        <w:pStyle w:val="Default"/>
      </w:pPr>
    </w:p>
    <w:p w14:paraId="48151753" w14:textId="77777777" w:rsidR="005D7049" w:rsidRPr="003E46BF" w:rsidRDefault="005D7049" w:rsidP="005D7049">
      <w:pPr>
        <w:autoSpaceDE w:val="0"/>
        <w:autoSpaceDN w:val="0"/>
        <w:rPr>
          <w:rFonts w:ascii="Arial" w:hAnsi="Arial" w:cs="Arial"/>
          <w:color w:val="000000"/>
          <w:sz w:val="18"/>
          <w:szCs w:val="20"/>
        </w:rPr>
      </w:pPr>
      <w:r w:rsidRPr="003E46BF">
        <w:rPr>
          <w:rFonts w:ascii="Arial" w:hAnsi="Arial" w:cs="Arial"/>
          <w:color w:val="000000"/>
          <w:sz w:val="18"/>
          <w:szCs w:val="20"/>
        </w:rPr>
        <w:t xml:space="preserve">This document has been developed as a general guide only. It </w:t>
      </w:r>
      <w:r>
        <w:rPr>
          <w:rFonts w:ascii="Arial" w:hAnsi="Arial" w:cs="Arial"/>
          <w:color w:val="000000"/>
          <w:sz w:val="18"/>
          <w:szCs w:val="20"/>
        </w:rPr>
        <w:t xml:space="preserve">is subject to, and </w:t>
      </w:r>
      <w:r w:rsidRPr="003E46BF">
        <w:rPr>
          <w:rFonts w:ascii="Arial" w:hAnsi="Arial" w:cs="Arial"/>
          <w:color w:val="000000"/>
          <w:sz w:val="18"/>
          <w:szCs w:val="20"/>
        </w:rPr>
        <w:t>does not replace or amend the requirements of the</w:t>
      </w:r>
      <w:r>
        <w:rPr>
          <w:rFonts w:ascii="Arial" w:hAnsi="Arial" w:cs="Arial"/>
          <w:color w:val="000000"/>
          <w:sz w:val="18"/>
          <w:szCs w:val="20"/>
        </w:rPr>
        <w:t xml:space="preserve"> </w:t>
      </w:r>
      <w:hyperlink r:id="rId13" w:tooltip="http://www.comlaw.gov.au/Details/C2015C00159" w:history="1">
        <w:r w:rsidRPr="00A83271">
          <w:rPr>
            <w:rStyle w:val="Hyperlink"/>
            <w:rFonts w:ascii="Arial" w:hAnsi="Arial" w:cs="Arial"/>
            <w:i/>
            <w:sz w:val="18"/>
          </w:rPr>
          <w:t>Offshore Petroleum and Greenhouse Gas Storage Act 2006</w:t>
        </w:r>
      </w:hyperlink>
      <w:r w:rsidRPr="003E46BF">
        <w:rPr>
          <w:rFonts w:ascii="Arial" w:hAnsi="Arial" w:cs="Arial"/>
          <w:color w:val="000000"/>
          <w:sz w:val="18"/>
          <w:szCs w:val="20"/>
        </w:rPr>
        <w:t xml:space="preserve"> and associated Regulations, which should be read in conjunction with th</w:t>
      </w:r>
      <w:r>
        <w:rPr>
          <w:rFonts w:ascii="Arial" w:hAnsi="Arial" w:cs="Arial"/>
          <w:color w:val="000000"/>
          <w:sz w:val="18"/>
          <w:szCs w:val="20"/>
        </w:rPr>
        <w:t>is</w:t>
      </w:r>
      <w:r w:rsidRPr="003E46BF">
        <w:rPr>
          <w:rFonts w:ascii="Arial" w:hAnsi="Arial" w:cs="Arial"/>
          <w:color w:val="000000"/>
          <w:sz w:val="18"/>
          <w:szCs w:val="20"/>
        </w:rPr>
        <w:t xml:space="preserve"> guide</w:t>
      </w:r>
      <w:r>
        <w:rPr>
          <w:rFonts w:ascii="Arial" w:hAnsi="Arial" w:cs="Arial"/>
          <w:color w:val="000000"/>
          <w:sz w:val="18"/>
          <w:szCs w:val="20"/>
        </w:rPr>
        <w:t>line</w:t>
      </w:r>
      <w:r w:rsidRPr="003E46BF">
        <w:rPr>
          <w:rFonts w:ascii="Arial" w:hAnsi="Arial" w:cs="Arial"/>
          <w:color w:val="000000"/>
          <w:sz w:val="18"/>
          <w:szCs w:val="20"/>
        </w:rPr>
        <w:t>.</w:t>
      </w:r>
    </w:p>
    <w:p w14:paraId="6C2CB985" w14:textId="77777777" w:rsidR="005D7049" w:rsidRPr="003E46BF" w:rsidRDefault="005D7049" w:rsidP="005D7049">
      <w:pPr>
        <w:spacing w:after="200"/>
        <w:rPr>
          <w:rFonts w:ascii="Arial" w:hAnsi="Arial" w:cs="Arial"/>
          <w:sz w:val="18"/>
          <w:szCs w:val="20"/>
        </w:rPr>
      </w:pPr>
      <w:r>
        <w:rPr>
          <w:rFonts w:ascii="Arial" w:hAnsi="Arial" w:cs="Arial"/>
          <w:color w:val="000000"/>
          <w:sz w:val="18"/>
          <w:szCs w:val="20"/>
        </w:rPr>
        <w:t xml:space="preserve">This guideline </w:t>
      </w:r>
      <w:r w:rsidRPr="003E46BF">
        <w:rPr>
          <w:rFonts w:ascii="Arial" w:hAnsi="Arial" w:cs="Arial"/>
          <w:color w:val="000000"/>
          <w:sz w:val="18"/>
          <w:szCs w:val="20"/>
        </w:rPr>
        <w:t xml:space="preserve">is made available </w:t>
      </w:r>
      <w:r>
        <w:rPr>
          <w:rFonts w:ascii="Arial" w:hAnsi="Arial" w:cs="Arial"/>
          <w:color w:val="000000"/>
          <w:sz w:val="18"/>
          <w:szCs w:val="20"/>
        </w:rPr>
        <w:t xml:space="preserve">by the Australian Government for information only. </w:t>
      </w:r>
      <w:r w:rsidRPr="003E46BF">
        <w:rPr>
          <w:rFonts w:ascii="Arial" w:hAnsi="Arial" w:cs="Arial"/>
          <w:color w:val="000000"/>
          <w:sz w:val="18"/>
          <w:szCs w:val="20"/>
        </w:rPr>
        <w:t>Before relying on this m</w:t>
      </w:r>
      <w:r>
        <w:rPr>
          <w:rFonts w:ascii="Arial" w:hAnsi="Arial" w:cs="Arial"/>
          <w:color w:val="000000"/>
          <w:sz w:val="18"/>
          <w:szCs w:val="20"/>
        </w:rPr>
        <w:t xml:space="preserve">aterial, </w:t>
      </w:r>
      <w:r w:rsidRPr="003E46BF">
        <w:rPr>
          <w:rFonts w:ascii="Arial" w:hAnsi="Arial" w:cs="Arial"/>
          <w:color w:val="000000"/>
          <w:sz w:val="18"/>
          <w:szCs w:val="20"/>
        </w:rPr>
        <w:t xml:space="preserve">users should carefully evaluate </w:t>
      </w:r>
      <w:r>
        <w:rPr>
          <w:rFonts w:ascii="Arial" w:hAnsi="Arial" w:cs="Arial"/>
          <w:color w:val="000000"/>
          <w:sz w:val="18"/>
          <w:szCs w:val="20"/>
        </w:rPr>
        <w:t>the</w:t>
      </w:r>
      <w:r w:rsidRPr="003E46BF">
        <w:rPr>
          <w:rFonts w:ascii="Arial" w:hAnsi="Arial" w:cs="Arial"/>
          <w:color w:val="000000"/>
          <w:sz w:val="18"/>
          <w:szCs w:val="20"/>
        </w:rPr>
        <w:t xml:space="preserve"> accuracy, currency, completeness and relevance </w:t>
      </w:r>
      <w:r>
        <w:rPr>
          <w:rFonts w:ascii="Arial" w:hAnsi="Arial" w:cs="Arial"/>
          <w:color w:val="000000"/>
          <w:sz w:val="18"/>
          <w:szCs w:val="20"/>
        </w:rPr>
        <w:t xml:space="preserve">of the information </w:t>
      </w:r>
      <w:r w:rsidRPr="003E46BF">
        <w:rPr>
          <w:rFonts w:ascii="Arial" w:hAnsi="Arial" w:cs="Arial"/>
          <w:color w:val="000000"/>
          <w:sz w:val="18"/>
          <w:szCs w:val="20"/>
        </w:rPr>
        <w:t xml:space="preserve">and obtain </w:t>
      </w:r>
      <w:r>
        <w:rPr>
          <w:rFonts w:ascii="Arial" w:hAnsi="Arial" w:cs="Arial"/>
          <w:color w:val="000000"/>
          <w:sz w:val="18"/>
          <w:szCs w:val="20"/>
        </w:rPr>
        <w:t xml:space="preserve">independent, </w:t>
      </w:r>
      <w:r w:rsidRPr="003E46BF">
        <w:rPr>
          <w:rFonts w:ascii="Arial" w:hAnsi="Arial" w:cs="Arial"/>
          <w:sz w:val="18"/>
          <w:szCs w:val="20"/>
        </w:rPr>
        <w:t xml:space="preserve">legal or other </w:t>
      </w:r>
      <w:r w:rsidRPr="003E46BF">
        <w:rPr>
          <w:rFonts w:ascii="Arial" w:hAnsi="Arial" w:cs="Arial"/>
          <w:color w:val="000000"/>
          <w:sz w:val="18"/>
          <w:szCs w:val="20"/>
        </w:rPr>
        <w:t>professional advice relevant to t</w:t>
      </w:r>
      <w:r>
        <w:rPr>
          <w:rFonts w:ascii="Arial" w:hAnsi="Arial" w:cs="Arial"/>
          <w:color w:val="000000"/>
          <w:sz w:val="18"/>
          <w:szCs w:val="20"/>
        </w:rPr>
        <w:t xml:space="preserve">heir </w:t>
      </w:r>
      <w:proofErr w:type="gramStart"/>
      <w:r>
        <w:rPr>
          <w:rFonts w:ascii="Arial" w:hAnsi="Arial" w:cs="Arial"/>
          <w:color w:val="000000"/>
          <w:sz w:val="18"/>
          <w:szCs w:val="20"/>
        </w:rPr>
        <w:t>particular circumstances</w:t>
      </w:r>
      <w:proofErr w:type="gramEnd"/>
      <w:r>
        <w:rPr>
          <w:rFonts w:ascii="Arial" w:hAnsi="Arial" w:cs="Arial"/>
          <w:color w:val="000000"/>
          <w:sz w:val="18"/>
          <w:szCs w:val="20"/>
        </w:rPr>
        <w:t>.</w:t>
      </w:r>
    </w:p>
    <w:p w14:paraId="0AD61283" w14:textId="1C28F11D" w:rsidR="005D7049" w:rsidRPr="003E46BF" w:rsidRDefault="005D7049" w:rsidP="005D7049">
      <w:pPr>
        <w:rPr>
          <w:rFonts w:ascii="Arial" w:hAnsi="Arial" w:cs="Arial"/>
          <w:sz w:val="18"/>
        </w:rPr>
      </w:pPr>
      <w:r w:rsidRPr="003E46BF">
        <w:rPr>
          <w:rFonts w:ascii="Arial" w:hAnsi="Arial" w:cs="Arial"/>
          <w:sz w:val="18"/>
        </w:rPr>
        <w:t xml:space="preserve">This document has been prepared by the </w:t>
      </w:r>
      <w:hyperlink r:id="rId14" w:tooltip="http://www.industry.gov.au/Pages/default.aspx" w:history="1">
        <w:r w:rsidRPr="00191827">
          <w:rPr>
            <w:rStyle w:val="Hyperlink"/>
            <w:rFonts w:ascii="Arial" w:hAnsi="Arial" w:cs="Arial"/>
            <w:sz w:val="18"/>
          </w:rPr>
          <w:t xml:space="preserve">Australian Government </w:t>
        </w:r>
        <w:r w:rsidR="00191827" w:rsidRPr="00191827">
          <w:rPr>
            <w:rStyle w:val="Hyperlink"/>
            <w:rFonts w:ascii="Arial" w:hAnsi="Arial" w:cs="Arial"/>
            <w:sz w:val="18"/>
          </w:rPr>
          <w:t>Department of Industry, Science, Energy and Resources</w:t>
        </w:r>
        <w:r w:rsidRPr="00191827">
          <w:rPr>
            <w:rStyle w:val="Hyperlink"/>
            <w:rFonts w:ascii="Arial" w:hAnsi="Arial" w:cs="Arial"/>
            <w:sz w:val="18"/>
          </w:rPr>
          <w:t xml:space="preserve"> </w:t>
        </w:r>
      </w:hyperlink>
      <w:r w:rsidRPr="003E46BF">
        <w:rPr>
          <w:rFonts w:ascii="Arial" w:hAnsi="Arial" w:cs="Arial"/>
          <w:sz w:val="18"/>
        </w:rPr>
        <w:t>. It will be reviewed and updated as required</w:t>
      </w:r>
      <w:r>
        <w:rPr>
          <w:rFonts w:ascii="Arial" w:hAnsi="Arial" w:cs="Arial"/>
          <w:sz w:val="18"/>
        </w:rPr>
        <w:t>.</w:t>
      </w:r>
    </w:p>
    <w:p w14:paraId="5190F458" w14:textId="77777777" w:rsidR="005D7049" w:rsidRDefault="005D7049" w:rsidP="005D7049">
      <w:pPr>
        <w:pStyle w:val="BodyText"/>
        <w:rPr>
          <w:sz w:val="16"/>
          <w:szCs w:val="16"/>
        </w:rPr>
      </w:pPr>
      <w:r w:rsidRPr="003E46BF">
        <w:rPr>
          <w:sz w:val="18"/>
        </w:rPr>
        <w:t xml:space="preserve">This document is available online at </w:t>
      </w:r>
      <w:hyperlink r:id="rId15" w:tooltip="http://www.nopta.gov.au/" w:history="1">
        <w:r w:rsidRPr="003E46BF">
          <w:rPr>
            <w:rStyle w:val="Hyperlink"/>
            <w:sz w:val="18"/>
          </w:rPr>
          <w:t>www.nopta.gov.au</w:t>
        </w:r>
      </w:hyperlink>
    </w:p>
    <w:p w14:paraId="18B6713C" w14:textId="77777777" w:rsidR="00ED5AC3" w:rsidRDefault="00ED5AC3">
      <w:pPr>
        <w:rPr>
          <w:sz w:val="23"/>
          <w:szCs w:val="23"/>
        </w:rPr>
      </w:pPr>
      <w:r>
        <w:rPr>
          <w:sz w:val="23"/>
          <w:szCs w:val="23"/>
        </w:rPr>
        <w:br w:type="page"/>
      </w:r>
    </w:p>
    <w:sdt>
      <w:sdtPr>
        <w:rPr>
          <w:rFonts w:asciiTheme="minorHAnsi" w:eastAsiaTheme="minorHAnsi" w:hAnsiTheme="minorHAnsi" w:cstheme="minorBidi"/>
          <w:color w:val="auto"/>
          <w:sz w:val="22"/>
          <w:szCs w:val="22"/>
          <w:lang w:val="en-AU"/>
        </w:rPr>
        <w:id w:val="-1973666075"/>
        <w:docPartObj>
          <w:docPartGallery w:val="Table of Contents"/>
          <w:docPartUnique/>
        </w:docPartObj>
      </w:sdtPr>
      <w:sdtEndPr>
        <w:rPr>
          <w:b/>
          <w:bCs/>
          <w:noProof/>
        </w:rPr>
      </w:sdtEndPr>
      <w:sdtContent>
        <w:p w14:paraId="2A22BD26" w14:textId="53609151" w:rsidR="007E4663" w:rsidRPr="00900146" w:rsidRDefault="005E1C01">
          <w:pPr>
            <w:pStyle w:val="TOCHeading"/>
            <w:rPr>
              <w:rFonts w:ascii="Arial" w:hAnsi="Arial" w:cs="Arial"/>
              <w:color w:val="auto"/>
            </w:rPr>
          </w:pPr>
          <w:r>
            <w:rPr>
              <w:rFonts w:ascii="Arial" w:hAnsi="Arial" w:cs="Arial"/>
              <w:b/>
              <w:color w:val="auto"/>
            </w:rPr>
            <w:t>Contents</w:t>
          </w:r>
        </w:p>
        <w:p w14:paraId="11BF370B" w14:textId="1A1BFE6E" w:rsidR="00900146" w:rsidRPr="00900146" w:rsidRDefault="00900146" w:rsidP="00900146">
          <w:pPr>
            <w:pStyle w:val="TOC1"/>
            <w:tabs>
              <w:tab w:val="left" w:pos="440"/>
              <w:tab w:val="right" w:leader="dot" w:pos="9016"/>
            </w:tabs>
            <w:spacing w:before="240" w:after="240"/>
            <w:rPr>
              <w:rFonts w:ascii="Arial" w:eastAsiaTheme="minorEastAsia" w:hAnsi="Arial" w:cs="Arial"/>
              <w:noProof/>
              <w:lang w:eastAsia="en-AU"/>
            </w:rPr>
          </w:pPr>
          <w:r>
            <w:fldChar w:fldCharType="begin"/>
          </w:r>
          <w:r>
            <w:instrText xml:space="preserve"> TOC \o "1-1" \h \z \u </w:instrText>
          </w:r>
          <w:r>
            <w:fldChar w:fldCharType="separate"/>
          </w:r>
          <w:hyperlink w:anchor="_Toc363568851" w:history="1">
            <w:r w:rsidRPr="00900146">
              <w:rPr>
                <w:rStyle w:val="Hyperlink"/>
                <w:rFonts w:ascii="Arial" w:hAnsi="Arial" w:cs="Arial"/>
                <w:bCs/>
                <w:noProof/>
              </w:rPr>
              <w:t>1</w:t>
            </w:r>
            <w:r w:rsidRPr="00900146">
              <w:rPr>
                <w:rFonts w:ascii="Arial" w:eastAsiaTheme="minorEastAsia" w:hAnsi="Arial" w:cs="Arial"/>
                <w:noProof/>
                <w:lang w:eastAsia="en-AU"/>
              </w:rPr>
              <w:tab/>
            </w:r>
            <w:r w:rsidR="005E1C01" w:rsidRPr="00900146">
              <w:rPr>
                <w:rStyle w:val="Hyperlink"/>
                <w:rFonts w:ascii="Arial" w:hAnsi="Arial" w:cs="Arial"/>
                <w:bCs/>
                <w:noProof/>
              </w:rPr>
              <w:t>O</w:t>
            </w:r>
            <w:r w:rsidR="005E1C01">
              <w:rPr>
                <w:rStyle w:val="Hyperlink"/>
                <w:rFonts w:ascii="Arial" w:hAnsi="Arial" w:cs="Arial"/>
                <w:bCs/>
                <w:noProof/>
              </w:rPr>
              <w:t>bjective</w:t>
            </w:r>
            <w:r w:rsidRPr="00900146">
              <w:rPr>
                <w:rFonts w:ascii="Arial" w:hAnsi="Arial" w:cs="Arial"/>
                <w:noProof/>
                <w:webHidden/>
              </w:rPr>
              <w:tab/>
            </w:r>
            <w:r w:rsidRPr="00900146">
              <w:rPr>
                <w:rFonts w:ascii="Arial" w:hAnsi="Arial" w:cs="Arial"/>
                <w:noProof/>
                <w:webHidden/>
              </w:rPr>
              <w:fldChar w:fldCharType="begin"/>
            </w:r>
            <w:r w:rsidRPr="00900146">
              <w:rPr>
                <w:rFonts w:ascii="Arial" w:hAnsi="Arial" w:cs="Arial"/>
                <w:noProof/>
                <w:webHidden/>
              </w:rPr>
              <w:instrText xml:space="preserve"> PAGEREF _Toc363568851 \h </w:instrText>
            </w:r>
            <w:r w:rsidRPr="00900146">
              <w:rPr>
                <w:rFonts w:ascii="Arial" w:hAnsi="Arial" w:cs="Arial"/>
                <w:noProof/>
                <w:webHidden/>
              </w:rPr>
            </w:r>
            <w:r w:rsidRPr="00900146">
              <w:rPr>
                <w:rFonts w:ascii="Arial" w:hAnsi="Arial" w:cs="Arial"/>
                <w:noProof/>
                <w:webHidden/>
              </w:rPr>
              <w:fldChar w:fldCharType="separate"/>
            </w:r>
            <w:r w:rsidR="00CD5A70">
              <w:rPr>
                <w:rFonts w:ascii="Arial" w:hAnsi="Arial" w:cs="Arial"/>
                <w:noProof/>
                <w:webHidden/>
              </w:rPr>
              <w:t>4</w:t>
            </w:r>
            <w:r w:rsidRPr="00900146">
              <w:rPr>
                <w:rFonts w:ascii="Arial" w:hAnsi="Arial" w:cs="Arial"/>
                <w:noProof/>
                <w:webHidden/>
              </w:rPr>
              <w:fldChar w:fldCharType="end"/>
            </w:r>
          </w:hyperlink>
        </w:p>
        <w:p w14:paraId="6FAF6B79" w14:textId="76771841" w:rsidR="00900146" w:rsidRPr="00900146" w:rsidRDefault="00027541" w:rsidP="00900146">
          <w:pPr>
            <w:pStyle w:val="TOC1"/>
            <w:tabs>
              <w:tab w:val="left" w:pos="440"/>
              <w:tab w:val="right" w:leader="dot" w:pos="9016"/>
            </w:tabs>
            <w:spacing w:before="240" w:after="240"/>
            <w:rPr>
              <w:rFonts w:ascii="Arial" w:eastAsiaTheme="minorEastAsia" w:hAnsi="Arial" w:cs="Arial"/>
              <w:noProof/>
              <w:lang w:eastAsia="en-AU"/>
            </w:rPr>
          </w:pPr>
          <w:hyperlink w:anchor="_Toc363568852" w:history="1">
            <w:r w:rsidR="00900146" w:rsidRPr="00900146">
              <w:rPr>
                <w:rStyle w:val="Hyperlink"/>
                <w:rFonts w:ascii="Arial" w:hAnsi="Arial" w:cs="Arial"/>
                <w:bCs/>
                <w:noProof/>
              </w:rPr>
              <w:t>2</w:t>
            </w:r>
            <w:r w:rsidR="00900146" w:rsidRPr="00900146">
              <w:rPr>
                <w:rFonts w:ascii="Arial" w:eastAsiaTheme="minorEastAsia" w:hAnsi="Arial" w:cs="Arial"/>
                <w:noProof/>
                <w:lang w:eastAsia="en-AU"/>
              </w:rPr>
              <w:tab/>
            </w:r>
            <w:r w:rsidR="005E1C01" w:rsidRPr="00900146">
              <w:rPr>
                <w:rStyle w:val="Hyperlink"/>
                <w:rFonts w:ascii="Arial" w:hAnsi="Arial" w:cs="Arial"/>
                <w:bCs/>
                <w:noProof/>
              </w:rPr>
              <w:t>S</w:t>
            </w:r>
            <w:r w:rsidR="005E1C01">
              <w:rPr>
                <w:rStyle w:val="Hyperlink"/>
                <w:rFonts w:ascii="Arial" w:hAnsi="Arial" w:cs="Arial"/>
                <w:bCs/>
                <w:noProof/>
              </w:rPr>
              <w:t>cope</w:t>
            </w:r>
            <w:r w:rsidR="00900146" w:rsidRPr="00900146">
              <w:rPr>
                <w:rFonts w:ascii="Arial" w:hAnsi="Arial" w:cs="Arial"/>
                <w:noProof/>
                <w:webHidden/>
              </w:rPr>
              <w:tab/>
            </w:r>
            <w:r w:rsidR="00900146" w:rsidRPr="00900146">
              <w:rPr>
                <w:rFonts w:ascii="Arial" w:hAnsi="Arial" w:cs="Arial"/>
                <w:noProof/>
                <w:webHidden/>
              </w:rPr>
              <w:fldChar w:fldCharType="begin"/>
            </w:r>
            <w:r w:rsidR="00900146" w:rsidRPr="00900146">
              <w:rPr>
                <w:rFonts w:ascii="Arial" w:hAnsi="Arial" w:cs="Arial"/>
                <w:noProof/>
                <w:webHidden/>
              </w:rPr>
              <w:instrText xml:space="preserve"> PAGEREF _Toc363568852 \h </w:instrText>
            </w:r>
            <w:r w:rsidR="00900146" w:rsidRPr="00900146">
              <w:rPr>
                <w:rFonts w:ascii="Arial" w:hAnsi="Arial" w:cs="Arial"/>
                <w:noProof/>
                <w:webHidden/>
              </w:rPr>
            </w:r>
            <w:r w:rsidR="00900146" w:rsidRPr="00900146">
              <w:rPr>
                <w:rFonts w:ascii="Arial" w:hAnsi="Arial" w:cs="Arial"/>
                <w:noProof/>
                <w:webHidden/>
              </w:rPr>
              <w:fldChar w:fldCharType="separate"/>
            </w:r>
            <w:r w:rsidR="00CD5A70">
              <w:rPr>
                <w:rFonts w:ascii="Arial" w:hAnsi="Arial" w:cs="Arial"/>
                <w:noProof/>
                <w:webHidden/>
              </w:rPr>
              <w:t>4</w:t>
            </w:r>
            <w:r w:rsidR="00900146" w:rsidRPr="00900146">
              <w:rPr>
                <w:rFonts w:ascii="Arial" w:hAnsi="Arial" w:cs="Arial"/>
                <w:noProof/>
                <w:webHidden/>
              </w:rPr>
              <w:fldChar w:fldCharType="end"/>
            </w:r>
          </w:hyperlink>
        </w:p>
        <w:p w14:paraId="37BAEFED" w14:textId="27528BBB" w:rsidR="00900146" w:rsidRPr="00900146" w:rsidRDefault="00027541" w:rsidP="00900146">
          <w:pPr>
            <w:pStyle w:val="TOC1"/>
            <w:tabs>
              <w:tab w:val="left" w:pos="440"/>
              <w:tab w:val="right" w:leader="dot" w:pos="9016"/>
            </w:tabs>
            <w:spacing w:before="240" w:after="240"/>
            <w:rPr>
              <w:rFonts w:ascii="Arial" w:eastAsiaTheme="minorEastAsia" w:hAnsi="Arial" w:cs="Arial"/>
              <w:noProof/>
              <w:lang w:eastAsia="en-AU"/>
            </w:rPr>
          </w:pPr>
          <w:hyperlink w:anchor="_Toc363568853" w:history="1">
            <w:r w:rsidR="00900146" w:rsidRPr="00900146">
              <w:rPr>
                <w:rStyle w:val="Hyperlink"/>
                <w:rFonts w:ascii="Arial" w:hAnsi="Arial" w:cs="Arial"/>
                <w:bCs/>
                <w:noProof/>
              </w:rPr>
              <w:t>3</w:t>
            </w:r>
            <w:r w:rsidR="00900146" w:rsidRPr="00900146">
              <w:rPr>
                <w:rFonts w:ascii="Arial" w:eastAsiaTheme="minorEastAsia" w:hAnsi="Arial" w:cs="Arial"/>
                <w:noProof/>
                <w:lang w:eastAsia="en-AU"/>
              </w:rPr>
              <w:tab/>
            </w:r>
            <w:r w:rsidR="00900146" w:rsidRPr="00900146">
              <w:rPr>
                <w:rStyle w:val="Hyperlink"/>
                <w:rFonts w:ascii="Arial" w:hAnsi="Arial" w:cs="Arial"/>
                <w:bCs/>
                <w:noProof/>
              </w:rPr>
              <w:t>D</w:t>
            </w:r>
            <w:r w:rsidR="005E1C01">
              <w:rPr>
                <w:rStyle w:val="Hyperlink"/>
                <w:rFonts w:ascii="Arial" w:hAnsi="Arial" w:cs="Arial"/>
                <w:bCs/>
                <w:noProof/>
              </w:rPr>
              <w:t>efinitions and interpretation</w:t>
            </w:r>
            <w:r w:rsidR="00900146" w:rsidRPr="00900146">
              <w:rPr>
                <w:rFonts w:ascii="Arial" w:hAnsi="Arial" w:cs="Arial"/>
                <w:noProof/>
                <w:webHidden/>
              </w:rPr>
              <w:tab/>
            </w:r>
            <w:r w:rsidR="00900146" w:rsidRPr="00900146">
              <w:rPr>
                <w:rFonts w:ascii="Arial" w:hAnsi="Arial" w:cs="Arial"/>
                <w:noProof/>
                <w:webHidden/>
              </w:rPr>
              <w:fldChar w:fldCharType="begin"/>
            </w:r>
            <w:r w:rsidR="00900146" w:rsidRPr="00900146">
              <w:rPr>
                <w:rFonts w:ascii="Arial" w:hAnsi="Arial" w:cs="Arial"/>
                <w:noProof/>
                <w:webHidden/>
              </w:rPr>
              <w:instrText xml:space="preserve"> PAGEREF _Toc363568853 \h </w:instrText>
            </w:r>
            <w:r w:rsidR="00900146" w:rsidRPr="00900146">
              <w:rPr>
                <w:rFonts w:ascii="Arial" w:hAnsi="Arial" w:cs="Arial"/>
                <w:noProof/>
                <w:webHidden/>
              </w:rPr>
            </w:r>
            <w:r w:rsidR="00900146" w:rsidRPr="00900146">
              <w:rPr>
                <w:rFonts w:ascii="Arial" w:hAnsi="Arial" w:cs="Arial"/>
                <w:noProof/>
                <w:webHidden/>
              </w:rPr>
              <w:fldChar w:fldCharType="separate"/>
            </w:r>
            <w:r w:rsidR="00CD5A70">
              <w:rPr>
                <w:rFonts w:ascii="Arial" w:hAnsi="Arial" w:cs="Arial"/>
                <w:noProof/>
                <w:webHidden/>
              </w:rPr>
              <w:t>4</w:t>
            </w:r>
            <w:r w:rsidR="00900146" w:rsidRPr="00900146">
              <w:rPr>
                <w:rFonts w:ascii="Arial" w:hAnsi="Arial" w:cs="Arial"/>
                <w:noProof/>
                <w:webHidden/>
              </w:rPr>
              <w:fldChar w:fldCharType="end"/>
            </w:r>
          </w:hyperlink>
        </w:p>
        <w:p w14:paraId="19933164" w14:textId="0D4F9D57" w:rsidR="00900146" w:rsidRPr="00900146" w:rsidRDefault="00027541" w:rsidP="00900146">
          <w:pPr>
            <w:pStyle w:val="TOC1"/>
            <w:tabs>
              <w:tab w:val="left" w:pos="440"/>
              <w:tab w:val="right" w:leader="dot" w:pos="9016"/>
            </w:tabs>
            <w:spacing w:before="240" w:after="240"/>
            <w:rPr>
              <w:rFonts w:ascii="Arial" w:eastAsiaTheme="minorEastAsia" w:hAnsi="Arial" w:cs="Arial"/>
              <w:noProof/>
              <w:lang w:eastAsia="en-AU"/>
            </w:rPr>
          </w:pPr>
          <w:hyperlink w:anchor="_Toc363568854" w:history="1">
            <w:r w:rsidR="00900146" w:rsidRPr="00900146">
              <w:rPr>
                <w:rStyle w:val="Hyperlink"/>
                <w:rFonts w:ascii="Arial" w:hAnsi="Arial" w:cs="Arial"/>
                <w:bCs/>
                <w:noProof/>
              </w:rPr>
              <w:t>4</w:t>
            </w:r>
            <w:r w:rsidR="00900146" w:rsidRPr="00900146">
              <w:rPr>
                <w:rFonts w:ascii="Arial" w:eastAsiaTheme="minorEastAsia" w:hAnsi="Arial" w:cs="Arial"/>
                <w:noProof/>
                <w:lang w:eastAsia="en-AU"/>
              </w:rPr>
              <w:tab/>
            </w:r>
            <w:r w:rsidR="00900146" w:rsidRPr="00900146">
              <w:rPr>
                <w:rStyle w:val="Hyperlink"/>
                <w:rFonts w:ascii="Arial" w:hAnsi="Arial" w:cs="Arial"/>
                <w:bCs/>
                <w:noProof/>
              </w:rPr>
              <w:t>R</w:t>
            </w:r>
            <w:r w:rsidR="005E1C01">
              <w:rPr>
                <w:rStyle w:val="Hyperlink"/>
                <w:rFonts w:ascii="Arial" w:hAnsi="Arial" w:cs="Arial"/>
                <w:bCs/>
                <w:noProof/>
              </w:rPr>
              <w:t>ole of Government</w:t>
            </w:r>
            <w:r w:rsidR="00900146" w:rsidRPr="00900146">
              <w:rPr>
                <w:rFonts w:ascii="Arial" w:hAnsi="Arial" w:cs="Arial"/>
                <w:noProof/>
                <w:webHidden/>
              </w:rPr>
              <w:tab/>
            </w:r>
            <w:r w:rsidR="00900146" w:rsidRPr="00900146">
              <w:rPr>
                <w:rFonts w:ascii="Arial" w:hAnsi="Arial" w:cs="Arial"/>
                <w:noProof/>
                <w:webHidden/>
              </w:rPr>
              <w:fldChar w:fldCharType="begin"/>
            </w:r>
            <w:r w:rsidR="00900146" w:rsidRPr="00900146">
              <w:rPr>
                <w:rFonts w:ascii="Arial" w:hAnsi="Arial" w:cs="Arial"/>
                <w:noProof/>
                <w:webHidden/>
              </w:rPr>
              <w:instrText xml:space="preserve"> PAGEREF _Toc363568854 \h </w:instrText>
            </w:r>
            <w:r w:rsidR="00900146" w:rsidRPr="00900146">
              <w:rPr>
                <w:rFonts w:ascii="Arial" w:hAnsi="Arial" w:cs="Arial"/>
                <w:noProof/>
                <w:webHidden/>
              </w:rPr>
            </w:r>
            <w:r w:rsidR="00900146" w:rsidRPr="00900146">
              <w:rPr>
                <w:rFonts w:ascii="Arial" w:hAnsi="Arial" w:cs="Arial"/>
                <w:noProof/>
                <w:webHidden/>
              </w:rPr>
              <w:fldChar w:fldCharType="separate"/>
            </w:r>
            <w:r w:rsidR="00CD5A70">
              <w:rPr>
                <w:rFonts w:ascii="Arial" w:hAnsi="Arial" w:cs="Arial"/>
                <w:noProof/>
                <w:webHidden/>
              </w:rPr>
              <w:t>5</w:t>
            </w:r>
            <w:r w:rsidR="00900146" w:rsidRPr="00900146">
              <w:rPr>
                <w:rFonts w:ascii="Arial" w:hAnsi="Arial" w:cs="Arial"/>
                <w:noProof/>
                <w:webHidden/>
              </w:rPr>
              <w:fldChar w:fldCharType="end"/>
            </w:r>
          </w:hyperlink>
        </w:p>
        <w:p w14:paraId="3EDA7815" w14:textId="24FC6D1E" w:rsidR="00900146" w:rsidRPr="00900146" w:rsidRDefault="00027541" w:rsidP="00900146">
          <w:pPr>
            <w:pStyle w:val="TOC1"/>
            <w:tabs>
              <w:tab w:val="left" w:pos="440"/>
              <w:tab w:val="right" w:leader="dot" w:pos="9016"/>
            </w:tabs>
            <w:spacing w:before="240" w:after="240"/>
            <w:rPr>
              <w:rFonts w:ascii="Arial" w:eastAsiaTheme="minorEastAsia" w:hAnsi="Arial" w:cs="Arial"/>
              <w:noProof/>
              <w:lang w:eastAsia="en-AU"/>
            </w:rPr>
          </w:pPr>
          <w:hyperlink w:anchor="_Toc363568855" w:history="1">
            <w:r w:rsidR="00900146" w:rsidRPr="00900146">
              <w:rPr>
                <w:rStyle w:val="Hyperlink"/>
                <w:rFonts w:ascii="Arial" w:hAnsi="Arial" w:cs="Arial"/>
                <w:bCs/>
                <w:noProof/>
              </w:rPr>
              <w:t>5</w:t>
            </w:r>
            <w:r w:rsidR="00900146" w:rsidRPr="00900146">
              <w:rPr>
                <w:rFonts w:ascii="Arial" w:eastAsiaTheme="minorEastAsia" w:hAnsi="Arial" w:cs="Arial"/>
                <w:noProof/>
                <w:lang w:eastAsia="en-AU"/>
              </w:rPr>
              <w:tab/>
            </w:r>
            <w:r w:rsidR="00900146" w:rsidRPr="00900146">
              <w:rPr>
                <w:rStyle w:val="Hyperlink"/>
                <w:rFonts w:ascii="Arial" w:hAnsi="Arial" w:cs="Arial"/>
                <w:bCs/>
                <w:noProof/>
              </w:rPr>
              <w:t>D</w:t>
            </w:r>
            <w:r w:rsidR="005E1C01">
              <w:rPr>
                <w:rStyle w:val="Hyperlink"/>
                <w:rFonts w:ascii="Arial" w:hAnsi="Arial" w:cs="Arial"/>
                <w:bCs/>
                <w:noProof/>
              </w:rPr>
              <w:t>esign and Preconstruction</w:t>
            </w:r>
            <w:r w:rsidR="00900146" w:rsidRPr="00900146">
              <w:rPr>
                <w:rFonts w:ascii="Arial" w:hAnsi="Arial" w:cs="Arial"/>
                <w:noProof/>
                <w:webHidden/>
              </w:rPr>
              <w:tab/>
            </w:r>
            <w:r w:rsidR="00900146" w:rsidRPr="00900146">
              <w:rPr>
                <w:rFonts w:ascii="Arial" w:hAnsi="Arial" w:cs="Arial"/>
                <w:noProof/>
                <w:webHidden/>
              </w:rPr>
              <w:fldChar w:fldCharType="begin"/>
            </w:r>
            <w:r w:rsidR="00900146" w:rsidRPr="00900146">
              <w:rPr>
                <w:rFonts w:ascii="Arial" w:hAnsi="Arial" w:cs="Arial"/>
                <w:noProof/>
                <w:webHidden/>
              </w:rPr>
              <w:instrText xml:space="preserve"> PAGEREF _Toc363568855 \h </w:instrText>
            </w:r>
            <w:r w:rsidR="00900146" w:rsidRPr="00900146">
              <w:rPr>
                <w:rFonts w:ascii="Arial" w:hAnsi="Arial" w:cs="Arial"/>
                <w:noProof/>
                <w:webHidden/>
              </w:rPr>
            </w:r>
            <w:r w:rsidR="00900146" w:rsidRPr="00900146">
              <w:rPr>
                <w:rFonts w:ascii="Arial" w:hAnsi="Arial" w:cs="Arial"/>
                <w:noProof/>
                <w:webHidden/>
              </w:rPr>
              <w:fldChar w:fldCharType="separate"/>
            </w:r>
            <w:r w:rsidR="00CD5A70">
              <w:rPr>
                <w:rFonts w:ascii="Arial" w:hAnsi="Arial" w:cs="Arial"/>
                <w:noProof/>
                <w:webHidden/>
              </w:rPr>
              <w:t>6</w:t>
            </w:r>
            <w:r w:rsidR="00900146" w:rsidRPr="00900146">
              <w:rPr>
                <w:rFonts w:ascii="Arial" w:hAnsi="Arial" w:cs="Arial"/>
                <w:noProof/>
                <w:webHidden/>
              </w:rPr>
              <w:fldChar w:fldCharType="end"/>
            </w:r>
          </w:hyperlink>
        </w:p>
        <w:p w14:paraId="5E3DA4A7" w14:textId="3C9E17EE" w:rsidR="00900146" w:rsidRPr="00900146" w:rsidRDefault="00027541" w:rsidP="00900146">
          <w:pPr>
            <w:pStyle w:val="TOC1"/>
            <w:tabs>
              <w:tab w:val="left" w:pos="440"/>
              <w:tab w:val="right" w:leader="dot" w:pos="9016"/>
            </w:tabs>
            <w:spacing w:before="240" w:after="240"/>
            <w:rPr>
              <w:rFonts w:ascii="Arial" w:eastAsiaTheme="minorEastAsia" w:hAnsi="Arial" w:cs="Arial"/>
              <w:noProof/>
              <w:lang w:eastAsia="en-AU"/>
            </w:rPr>
          </w:pPr>
          <w:hyperlink w:anchor="_Toc363568856" w:history="1">
            <w:r w:rsidR="00900146" w:rsidRPr="00900146">
              <w:rPr>
                <w:rStyle w:val="Hyperlink"/>
                <w:rFonts w:ascii="Arial" w:hAnsi="Arial" w:cs="Arial"/>
                <w:bCs/>
                <w:noProof/>
              </w:rPr>
              <w:t>6</w:t>
            </w:r>
            <w:r w:rsidR="00900146" w:rsidRPr="00900146">
              <w:rPr>
                <w:rFonts w:ascii="Arial" w:eastAsiaTheme="minorEastAsia" w:hAnsi="Arial" w:cs="Arial"/>
                <w:noProof/>
                <w:lang w:eastAsia="en-AU"/>
              </w:rPr>
              <w:tab/>
            </w:r>
            <w:r w:rsidR="00900146" w:rsidRPr="00900146">
              <w:rPr>
                <w:rStyle w:val="Hyperlink"/>
                <w:rFonts w:ascii="Arial" w:hAnsi="Arial" w:cs="Arial"/>
                <w:bCs/>
                <w:noProof/>
              </w:rPr>
              <w:t>G</w:t>
            </w:r>
            <w:r w:rsidR="005E1C01">
              <w:rPr>
                <w:rStyle w:val="Hyperlink"/>
                <w:rFonts w:ascii="Arial" w:hAnsi="Arial" w:cs="Arial"/>
                <w:bCs/>
                <w:noProof/>
              </w:rPr>
              <w:t>rant or refusal of a Pipeline Licence</w:t>
            </w:r>
            <w:r w:rsidR="00900146" w:rsidRPr="00900146">
              <w:rPr>
                <w:rFonts w:ascii="Arial" w:hAnsi="Arial" w:cs="Arial"/>
                <w:noProof/>
                <w:webHidden/>
              </w:rPr>
              <w:tab/>
            </w:r>
            <w:r w:rsidR="00900146" w:rsidRPr="00900146">
              <w:rPr>
                <w:rFonts w:ascii="Arial" w:hAnsi="Arial" w:cs="Arial"/>
                <w:noProof/>
                <w:webHidden/>
              </w:rPr>
              <w:fldChar w:fldCharType="begin"/>
            </w:r>
            <w:r w:rsidR="00900146" w:rsidRPr="00900146">
              <w:rPr>
                <w:rFonts w:ascii="Arial" w:hAnsi="Arial" w:cs="Arial"/>
                <w:noProof/>
                <w:webHidden/>
              </w:rPr>
              <w:instrText xml:space="preserve"> PAGEREF _Toc363568856 \h </w:instrText>
            </w:r>
            <w:r w:rsidR="00900146" w:rsidRPr="00900146">
              <w:rPr>
                <w:rFonts w:ascii="Arial" w:hAnsi="Arial" w:cs="Arial"/>
                <w:noProof/>
                <w:webHidden/>
              </w:rPr>
            </w:r>
            <w:r w:rsidR="00900146" w:rsidRPr="00900146">
              <w:rPr>
                <w:rFonts w:ascii="Arial" w:hAnsi="Arial" w:cs="Arial"/>
                <w:noProof/>
                <w:webHidden/>
              </w:rPr>
              <w:fldChar w:fldCharType="separate"/>
            </w:r>
            <w:r w:rsidR="00CD5A70">
              <w:rPr>
                <w:rFonts w:ascii="Arial" w:hAnsi="Arial" w:cs="Arial"/>
                <w:noProof/>
                <w:webHidden/>
              </w:rPr>
              <w:t>6</w:t>
            </w:r>
            <w:r w:rsidR="00900146" w:rsidRPr="00900146">
              <w:rPr>
                <w:rFonts w:ascii="Arial" w:hAnsi="Arial" w:cs="Arial"/>
                <w:noProof/>
                <w:webHidden/>
              </w:rPr>
              <w:fldChar w:fldCharType="end"/>
            </w:r>
          </w:hyperlink>
        </w:p>
        <w:p w14:paraId="7DE29180" w14:textId="245AB8F5" w:rsidR="00900146" w:rsidRPr="00900146" w:rsidRDefault="00027541" w:rsidP="00900146">
          <w:pPr>
            <w:pStyle w:val="TOC1"/>
            <w:tabs>
              <w:tab w:val="left" w:pos="440"/>
              <w:tab w:val="right" w:leader="dot" w:pos="9016"/>
            </w:tabs>
            <w:spacing w:before="240" w:after="240"/>
            <w:rPr>
              <w:rFonts w:ascii="Arial" w:eastAsiaTheme="minorEastAsia" w:hAnsi="Arial" w:cs="Arial"/>
              <w:noProof/>
              <w:lang w:eastAsia="en-AU"/>
            </w:rPr>
          </w:pPr>
          <w:hyperlink w:anchor="_Toc363568857" w:history="1">
            <w:r w:rsidR="00900146" w:rsidRPr="00900146">
              <w:rPr>
                <w:rStyle w:val="Hyperlink"/>
                <w:rFonts w:ascii="Arial" w:hAnsi="Arial" w:cs="Arial"/>
                <w:bCs/>
                <w:noProof/>
              </w:rPr>
              <w:t>7</w:t>
            </w:r>
            <w:r w:rsidR="00900146" w:rsidRPr="00900146">
              <w:rPr>
                <w:rFonts w:ascii="Arial" w:eastAsiaTheme="minorEastAsia" w:hAnsi="Arial" w:cs="Arial"/>
                <w:noProof/>
                <w:lang w:eastAsia="en-AU"/>
              </w:rPr>
              <w:tab/>
            </w:r>
            <w:r w:rsidR="00900146" w:rsidRPr="00900146">
              <w:rPr>
                <w:rStyle w:val="Hyperlink"/>
                <w:rFonts w:ascii="Arial" w:hAnsi="Arial" w:cs="Arial"/>
                <w:bCs/>
                <w:noProof/>
              </w:rPr>
              <w:t>C</w:t>
            </w:r>
            <w:r w:rsidR="005E1C01">
              <w:rPr>
                <w:rStyle w:val="Hyperlink"/>
                <w:rFonts w:ascii="Arial" w:hAnsi="Arial" w:cs="Arial"/>
                <w:bCs/>
                <w:noProof/>
              </w:rPr>
              <w:t>onstruction and operation</w:t>
            </w:r>
            <w:r w:rsidR="00900146" w:rsidRPr="00900146">
              <w:rPr>
                <w:rFonts w:ascii="Arial" w:hAnsi="Arial" w:cs="Arial"/>
                <w:noProof/>
                <w:webHidden/>
              </w:rPr>
              <w:tab/>
            </w:r>
            <w:r w:rsidR="00900146" w:rsidRPr="00900146">
              <w:rPr>
                <w:rFonts w:ascii="Arial" w:hAnsi="Arial" w:cs="Arial"/>
                <w:noProof/>
                <w:webHidden/>
              </w:rPr>
              <w:fldChar w:fldCharType="begin"/>
            </w:r>
            <w:r w:rsidR="00900146" w:rsidRPr="00900146">
              <w:rPr>
                <w:rFonts w:ascii="Arial" w:hAnsi="Arial" w:cs="Arial"/>
                <w:noProof/>
                <w:webHidden/>
              </w:rPr>
              <w:instrText xml:space="preserve"> PAGEREF _Toc363568857 \h </w:instrText>
            </w:r>
            <w:r w:rsidR="00900146" w:rsidRPr="00900146">
              <w:rPr>
                <w:rFonts w:ascii="Arial" w:hAnsi="Arial" w:cs="Arial"/>
                <w:noProof/>
                <w:webHidden/>
              </w:rPr>
            </w:r>
            <w:r w:rsidR="00900146" w:rsidRPr="00900146">
              <w:rPr>
                <w:rFonts w:ascii="Arial" w:hAnsi="Arial" w:cs="Arial"/>
                <w:noProof/>
                <w:webHidden/>
              </w:rPr>
              <w:fldChar w:fldCharType="separate"/>
            </w:r>
            <w:r w:rsidR="00CD5A70">
              <w:rPr>
                <w:rFonts w:ascii="Arial" w:hAnsi="Arial" w:cs="Arial"/>
                <w:noProof/>
                <w:webHidden/>
              </w:rPr>
              <w:t>8</w:t>
            </w:r>
            <w:r w:rsidR="00900146" w:rsidRPr="00900146">
              <w:rPr>
                <w:rFonts w:ascii="Arial" w:hAnsi="Arial" w:cs="Arial"/>
                <w:noProof/>
                <w:webHidden/>
              </w:rPr>
              <w:fldChar w:fldCharType="end"/>
            </w:r>
          </w:hyperlink>
        </w:p>
        <w:p w14:paraId="77F4DED9" w14:textId="7C891A12" w:rsidR="00900146" w:rsidRPr="00900146" w:rsidRDefault="00027541" w:rsidP="00900146">
          <w:pPr>
            <w:pStyle w:val="TOC1"/>
            <w:tabs>
              <w:tab w:val="left" w:pos="440"/>
              <w:tab w:val="right" w:leader="dot" w:pos="9016"/>
            </w:tabs>
            <w:spacing w:before="240" w:after="240"/>
            <w:rPr>
              <w:rFonts w:ascii="Arial" w:eastAsiaTheme="minorEastAsia" w:hAnsi="Arial" w:cs="Arial"/>
              <w:noProof/>
              <w:lang w:eastAsia="en-AU"/>
            </w:rPr>
          </w:pPr>
          <w:hyperlink w:anchor="_Toc363568858" w:history="1">
            <w:r w:rsidR="00900146" w:rsidRPr="00900146">
              <w:rPr>
                <w:rStyle w:val="Hyperlink"/>
                <w:rFonts w:ascii="Arial" w:hAnsi="Arial" w:cs="Arial"/>
                <w:bCs/>
                <w:noProof/>
              </w:rPr>
              <w:t>8</w:t>
            </w:r>
            <w:r w:rsidR="00900146" w:rsidRPr="00900146">
              <w:rPr>
                <w:rFonts w:ascii="Arial" w:eastAsiaTheme="minorEastAsia" w:hAnsi="Arial" w:cs="Arial"/>
                <w:noProof/>
                <w:lang w:eastAsia="en-AU"/>
              </w:rPr>
              <w:tab/>
            </w:r>
            <w:r w:rsidR="00900146" w:rsidRPr="00900146">
              <w:rPr>
                <w:rStyle w:val="Hyperlink"/>
                <w:rFonts w:ascii="Arial" w:hAnsi="Arial" w:cs="Arial"/>
                <w:bCs/>
                <w:noProof/>
              </w:rPr>
              <w:t>O</w:t>
            </w:r>
            <w:r w:rsidR="005E1C01">
              <w:rPr>
                <w:rStyle w:val="Hyperlink"/>
                <w:rFonts w:ascii="Arial" w:hAnsi="Arial" w:cs="Arial"/>
                <w:bCs/>
                <w:noProof/>
              </w:rPr>
              <w:t>other approvals</w:t>
            </w:r>
            <w:r w:rsidR="00900146" w:rsidRPr="00900146">
              <w:rPr>
                <w:rStyle w:val="Hyperlink"/>
                <w:rFonts w:ascii="Arial" w:hAnsi="Arial" w:cs="Arial"/>
                <w:bCs/>
                <w:noProof/>
              </w:rPr>
              <w:t xml:space="preserve">: </w:t>
            </w:r>
            <w:r w:rsidR="005E1C01">
              <w:rPr>
                <w:rStyle w:val="Hyperlink"/>
                <w:rFonts w:ascii="Arial" w:hAnsi="Arial" w:cs="Arial"/>
                <w:bCs/>
                <w:noProof/>
              </w:rPr>
              <w:t>safety case and environment plan</w:t>
            </w:r>
            <w:r w:rsidR="00900146" w:rsidRPr="00900146">
              <w:rPr>
                <w:rFonts w:ascii="Arial" w:hAnsi="Arial" w:cs="Arial"/>
                <w:noProof/>
                <w:webHidden/>
              </w:rPr>
              <w:tab/>
            </w:r>
            <w:r w:rsidR="00900146" w:rsidRPr="00900146">
              <w:rPr>
                <w:rFonts w:ascii="Arial" w:hAnsi="Arial" w:cs="Arial"/>
                <w:noProof/>
                <w:webHidden/>
              </w:rPr>
              <w:fldChar w:fldCharType="begin"/>
            </w:r>
            <w:r w:rsidR="00900146" w:rsidRPr="00900146">
              <w:rPr>
                <w:rFonts w:ascii="Arial" w:hAnsi="Arial" w:cs="Arial"/>
                <w:noProof/>
                <w:webHidden/>
              </w:rPr>
              <w:instrText xml:space="preserve"> PAGEREF _Toc363568858 \h </w:instrText>
            </w:r>
            <w:r w:rsidR="00900146" w:rsidRPr="00900146">
              <w:rPr>
                <w:rFonts w:ascii="Arial" w:hAnsi="Arial" w:cs="Arial"/>
                <w:noProof/>
                <w:webHidden/>
              </w:rPr>
            </w:r>
            <w:r w:rsidR="00900146" w:rsidRPr="00900146">
              <w:rPr>
                <w:rFonts w:ascii="Arial" w:hAnsi="Arial" w:cs="Arial"/>
                <w:noProof/>
                <w:webHidden/>
              </w:rPr>
              <w:fldChar w:fldCharType="separate"/>
            </w:r>
            <w:r w:rsidR="00CD5A70">
              <w:rPr>
                <w:rFonts w:ascii="Arial" w:hAnsi="Arial" w:cs="Arial"/>
                <w:noProof/>
                <w:webHidden/>
              </w:rPr>
              <w:t>9</w:t>
            </w:r>
            <w:r w:rsidR="00900146" w:rsidRPr="00900146">
              <w:rPr>
                <w:rFonts w:ascii="Arial" w:hAnsi="Arial" w:cs="Arial"/>
                <w:noProof/>
                <w:webHidden/>
              </w:rPr>
              <w:fldChar w:fldCharType="end"/>
            </w:r>
          </w:hyperlink>
        </w:p>
        <w:p w14:paraId="081614B6" w14:textId="2AA1B8E1" w:rsidR="00900146" w:rsidRPr="00900146" w:rsidRDefault="00027541" w:rsidP="00900146">
          <w:pPr>
            <w:pStyle w:val="TOC1"/>
            <w:tabs>
              <w:tab w:val="left" w:pos="440"/>
              <w:tab w:val="right" w:leader="dot" w:pos="9016"/>
            </w:tabs>
            <w:spacing w:before="240" w:after="240"/>
            <w:rPr>
              <w:rFonts w:ascii="Arial" w:eastAsiaTheme="minorEastAsia" w:hAnsi="Arial" w:cs="Arial"/>
              <w:noProof/>
              <w:lang w:eastAsia="en-AU"/>
            </w:rPr>
          </w:pPr>
          <w:hyperlink w:anchor="_Toc363568859" w:history="1">
            <w:r w:rsidR="00900146" w:rsidRPr="00900146">
              <w:rPr>
                <w:rStyle w:val="Hyperlink"/>
                <w:rFonts w:ascii="Arial" w:hAnsi="Arial" w:cs="Arial"/>
                <w:bCs/>
                <w:noProof/>
              </w:rPr>
              <w:t>9</w:t>
            </w:r>
            <w:r w:rsidR="00900146" w:rsidRPr="00900146">
              <w:rPr>
                <w:rFonts w:ascii="Arial" w:eastAsiaTheme="minorEastAsia" w:hAnsi="Arial" w:cs="Arial"/>
                <w:noProof/>
                <w:lang w:eastAsia="en-AU"/>
              </w:rPr>
              <w:tab/>
            </w:r>
            <w:r w:rsidR="00900146" w:rsidRPr="00900146">
              <w:rPr>
                <w:rStyle w:val="Hyperlink"/>
                <w:rFonts w:ascii="Arial" w:hAnsi="Arial" w:cs="Arial"/>
                <w:bCs/>
                <w:noProof/>
              </w:rPr>
              <w:t>A</w:t>
            </w:r>
            <w:r w:rsidR="005E1C01">
              <w:rPr>
                <w:rStyle w:val="Hyperlink"/>
                <w:rFonts w:ascii="Arial" w:hAnsi="Arial" w:cs="Arial"/>
                <w:bCs/>
                <w:noProof/>
              </w:rPr>
              <w:t>Associated matters</w:t>
            </w:r>
            <w:r w:rsidR="00900146" w:rsidRPr="00900146">
              <w:rPr>
                <w:rFonts w:ascii="Arial" w:hAnsi="Arial" w:cs="Arial"/>
                <w:noProof/>
                <w:webHidden/>
              </w:rPr>
              <w:tab/>
            </w:r>
            <w:r w:rsidR="00900146" w:rsidRPr="00900146">
              <w:rPr>
                <w:rFonts w:ascii="Arial" w:hAnsi="Arial" w:cs="Arial"/>
                <w:noProof/>
                <w:webHidden/>
              </w:rPr>
              <w:fldChar w:fldCharType="begin"/>
            </w:r>
            <w:r w:rsidR="00900146" w:rsidRPr="00900146">
              <w:rPr>
                <w:rFonts w:ascii="Arial" w:hAnsi="Arial" w:cs="Arial"/>
                <w:noProof/>
                <w:webHidden/>
              </w:rPr>
              <w:instrText xml:space="preserve"> PAGEREF _Toc363568859 \h </w:instrText>
            </w:r>
            <w:r w:rsidR="00900146" w:rsidRPr="00900146">
              <w:rPr>
                <w:rFonts w:ascii="Arial" w:hAnsi="Arial" w:cs="Arial"/>
                <w:noProof/>
                <w:webHidden/>
              </w:rPr>
            </w:r>
            <w:r w:rsidR="00900146" w:rsidRPr="00900146">
              <w:rPr>
                <w:rFonts w:ascii="Arial" w:hAnsi="Arial" w:cs="Arial"/>
                <w:noProof/>
                <w:webHidden/>
              </w:rPr>
              <w:fldChar w:fldCharType="separate"/>
            </w:r>
            <w:r w:rsidR="00CD5A70">
              <w:rPr>
                <w:rFonts w:ascii="Arial" w:hAnsi="Arial" w:cs="Arial"/>
                <w:noProof/>
                <w:webHidden/>
              </w:rPr>
              <w:t>10</w:t>
            </w:r>
            <w:r w:rsidR="00900146" w:rsidRPr="00900146">
              <w:rPr>
                <w:rFonts w:ascii="Arial" w:hAnsi="Arial" w:cs="Arial"/>
                <w:noProof/>
                <w:webHidden/>
              </w:rPr>
              <w:fldChar w:fldCharType="end"/>
            </w:r>
          </w:hyperlink>
        </w:p>
        <w:p w14:paraId="5225308E" w14:textId="193E4923" w:rsidR="00900146" w:rsidRPr="00900146" w:rsidRDefault="00027541" w:rsidP="00900146">
          <w:pPr>
            <w:pStyle w:val="TOC1"/>
            <w:tabs>
              <w:tab w:val="right" w:leader="dot" w:pos="9016"/>
            </w:tabs>
            <w:spacing w:before="240" w:after="240"/>
            <w:rPr>
              <w:rFonts w:ascii="Arial" w:eastAsiaTheme="minorEastAsia" w:hAnsi="Arial" w:cs="Arial"/>
              <w:noProof/>
              <w:lang w:eastAsia="en-AU"/>
            </w:rPr>
          </w:pPr>
          <w:hyperlink w:anchor="_Toc363568860" w:history="1">
            <w:r w:rsidR="00900146" w:rsidRPr="00900146">
              <w:rPr>
                <w:rStyle w:val="Hyperlink"/>
                <w:rFonts w:ascii="Arial" w:hAnsi="Arial" w:cs="Arial"/>
                <w:bCs/>
                <w:noProof/>
              </w:rPr>
              <w:t>Attachment A: Application Criteria</w:t>
            </w:r>
            <w:r w:rsidR="00900146" w:rsidRPr="00900146">
              <w:rPr>
                <w:rFonts w:ascii="Arial" w:hAnsi="Arial" w:cs="Arial"/>
                <w:noProof/>
                <w:webHidden/>
              </w:rPr>
              <w:tab/>
            </w:r>
            <w:r w:rsidR="00900146" w:rsidRPr="00900146">
              <w:rPr>
                <w:rFonts w:ascii="Arial" w:hAnsi="Arial" w:cs="Arial"/>
                <w:noProof/>
                <w:webHidden/>
              </w:rPr>
              <w:fldChar w:fldCharType="begin"/>
            </w:r>
            <w:r w:rsidR="00900146" w:rsidRPr="00900146">
              <w:rPr>
                <w:rFonts w:ascii="Arial" w:hAnsi="Arial" w:cs="Arial"/>
                <w:noProof/>
                <w:webHidden/>
              </w:rPr>
              <w:instrText xml:space="preserve"> PAGEREF _Toc363568860 \h </w:instrText>
            </w:r>
            <w:r w:rsidR="00900146" w:rsidRPr="00900146">
              <w:rPr>
                <w:rFonts w:ascii="Arial" w:hAnsi="Arial" w:cs="Arial"/>
                <w:noProof/>
                <w:webHidden/>
              </w:rPr>
            </w:r>
            <w:r w:rsidR="00900146" w:rsidRPr="00900146">
              <w:rPr>
                <w:rFonts w:ascii="Arial" w:hAnsi="Arial" w:cs="Arial"/>
                <w:noProof/>
                <w:webHidden/>
              </w:rPr>
              <w:fldChar w:fldCharType="separate"/>
            </w:r>
            <w:r w:rsidR="00CD5A70">
              <w:rPr>
                <w:rFonts w:ascii="Arial" w:hAnsi="Arial" w:cs="Arial"/>
                <w:noProof/>
                <w:webHidden/>
              </w:rPr>
              <w:t>11</w:t>
            </w:r>
            <w:r w:rsidR="00900146" w:rsidRPr="00900146">
              <w:rPr>
                <w:rFonts w:ascii="Arial" w:hAnsi="Arial" w:cs="Arial"/>
                <w:noProof/>
                <w:webHidden/>
              </w:rPr>
              <w:fldChar w:fldCharType="end"/>
            </w:r>
          </w:hyperlink>
        </w:p>
        <w:p w14:paraId="77C49864" w14:textId="05887C71" w:rsidR="007E4663" w:rsidRDefault="00027541" w:rsidP="00900146">
          <w:pPr>
            <w:pStyle w:val="TOC1"/>
            <w:tabs>
              <w:tab w:val="right" w:leader="dot" w:pos="9016"/>
            </w:tabs>
            <w:spacing w:before="240" w:after="240"/>
          </w:pPr>
          <w:hyperlink w:anchor="_Toc363568861" w:history="1">
            <w:r w:rsidR="00900146" w:rsidRPr="00900146">
              <w:rPr>
                <w:rStyle w:val="Hyperlink"/>
                <w:rFonts w:ascii="Arial" w:hAnsi="Arial" w:cs="Arial"/>
                <w:bCs/>
                <w:noProof/>
              </w:rPr>
              <w:t>Attachment B: Flow Diagram</w:t>
            </w:r>
            <w:r w:rsidR="00900146" w:rsidRPr="00900146">
              <w:rPr>
                <w:rFonts w:ascii="Arial" w:hAnsi="Arial" w:cs="Arial"/>
                <w:noProof/>
                <w:webHidden/>
              </w:rPr>
              <w:tab/>
            </w:r>
            <w:r w:rsidR="00900146" w:rsidRPr="00900146">
              <w:rPr>
                <w:rFonts w:ascii="Arial" w:hAnsi="Arial" w:cs="Arial"/>
                <w:noProof/>
                <w:webHidden/>
              </w:rPr>
              <w:fldChar w:fldCharType="begin"/>
            </w:r>
            <w:r w:rsidR="00900146" w:rsidRPr="00900146">
              <w:rPr>
                <w:rFonts w:ascii="Arial" w:hAnsi="Arial" w:cs="Arial"/>
                <w:noProof/>
                <w:webHidden/>
              </w:rPr>
              <w:instrText xml:space="preserve"> PAGEREF _Toc363568861 \h </w:instrText>
            </w:r>
            <w:r w:rsidR="00900146" w:rsidRPr="00900146">
              <w:rPr>
                <w:rFonts w:ascii="Arial" w:hAnsi="Arial" w:cs="Arial"/>
                <w:noProof/>
                <w:webHidden/>
              </w:rPr>
            </w:r>
            <w:r w:rsidR="00900146" w:rsidRPr="00900146">
              <w:rPr>
                <w:rFonts w:ascii="Arial" w:hAnsi="Arial" w:cs="Arial"/>
                <w:noProof/>
                <w:webHidden/>
              </w:rPr>
              <w:fldChar w:fldCharType="separate"/>
            </w:r>
            <w:r w:rsidR="00CD5A70">
              <w:rPr>
                <w:rFonts w:ascii="Arial" w:hAnsi="Arial" w:cs="Arial"/>
                <w:noProof/>
                <w:webHidden/>
              </w:rPr>
              <w:t>14</w:t>
            </w:r>
            <w:r w:rsidR="00900146" w:rsidRPr="00900146">
              <w:rPr>
                <w:rFonts w:ascii="Arial" w:hAnsi="Arial" w:cs="Arial"/>
                <w:noProof/>
                <w:webHidden/>
              </w:rPr>
              <w:fldChar w:fldCharType="end"/>
            </w:r>
          </w:hyperlink>
          <w:r w:rsidR="00900146">
            <w:fldChar w:fldCharType="end"/>
          </w:r>
        </w:p>
      </w:sdtContent>
    </w:sdt>
    <w:p w14:paraId="4C17283E" w14:textId="77777777" w:rsidR="00ED5AC3" w:rsidRDefault="00ED5AC3">
      <w:pPr>
        <w:rPr>
          <w:sz w:val="23"/>
          <w:szCs w:val="23"/>
        </w:rPr>
      </w:pPr>
      <w:r>
        <w:rPr>
          <w:sz w:val="23"/>
          <w:szCs w:val="23"/>
        </w:rPr>
        <w:br w:type="page"/>
      </w:r>
    </w:p>
    <w:p w14:paraId="2F6FAC5D" w14:textId="77777777" w:rsidR="00ED5AC3" w:rsidRPr="00ED5AC3" w:rsidRDefault="00ED5AC3" w:rsidP="00ED5AC3">
      <w:pPr>
        <w:pStyle w:val="Heading1"/>
        <w:numPr>
          <w:ilvl w:val="0"/>
          <w:numId w:val="3"/>
        </w:numPr>
        <w:ind w:left="567" w:hanging="567"/>
        <w:rPr>
          <w:b/>
          <w:bCs/>
          <w:color w:val="000000"/>
          <w:sz w:val="32"/>
          <w:szCs w:val="32"/>
        </w:rPr>
      </w:pPr>
      <w:bookmarkStart w:id="0" w:name="_Toc363568851"/>
      <w:r>
        <w:rPr>
          <w:b/>
          <w:bCs/>
          <w:color w:val="000000"/>
          <w:sz w:val="32"/>
          <w:szCs w:val="32"/>
        </w:rPr>
        <w:lastRenderedPageBreak/>
        <w:t>OBJECTIVE</w:t>
      </w:r>
      <w:bookmarkEnd w:id="0"/>
      <w:r>
        <w:rPr>
          <w:b/>
          <w:bCs/>
          <w:color w:val="000000"/>
          <w:sz w:val="32"/>
          <w:szCs w:val="32"/>
        </w:rPr>
        <w:t xml:space="preserve"> </w:t>
      </w:r>
    </w:p>
    <w:p w14:paraId="6A343D74" w14:textId="77777777" w:rsidR="00ED5AC3" w:rsidRPr="00ED5AC3" w:rsidRDefault="00ED5AC3" w:rsidP="00ED5AC3">
      <w:pPr>
        <w:pStyle w:val="BodyText"/>
        <w:numPr>
          <w:ilvl w:val="1"/>
          <w:numId w:val="3"/>
        </w:numPr>
        <w:spacing w:before="240" w:after="120"/>
        <w:ind w:left="567" w:hanging="567"/>
        <w:rPr>
          <w:color w:val="000000"/>
          <w:sz w:val="23"/>
          <w:szCs w:val="23"/>
        </w:rPr>
      </w:pPr>
      <w:r w:rsidRPr="00ED5AC3">
        <w:rPr>
          <w:color w:val="000000"/>
          <w:sz w:val="23"/>
          <w:szCs w:val="23"/>
        </w:rPr>
        <w:t xml:space="preserve">The objective of this guideline is to assist the petroleum industry to understand the requirements, indicative timing and process leading to the determination (grant or refusal) of a pipeline licence under the </w:t>
      </w:r>
      <w:r w:rsidRPr="00ED5AC3">
        <w:rPr>
          <w:i/>
          <w:color w:val="000000"/>
          <w:sz w:val="23"/>
          <w:szCs w:val="23"/>
        </w:rPr>
        <w:t>Offshore Petroleum and Greenhouse Gas Storage Act 2006</w:t>
      </w:r>
      <w:r w:rsidRPr="00ED5AC3">
        <w:rPr>
          <w:color w:val="000000"/>
          <w:sz w:val="23"/>
          <w:szCs w:val="23"/>
        </w:rPr>
        <w:t xml:space="preserve"> (“the Act”) and associated regulations. </w:t>
      </w:r>
    </w:p>
    <w:p w14:paraId="71268AE4" w14:textId="77777777" w:rsidR="00ED5AC3" w:rsidRPr="00ED5AC3" w:rsidRDefault="00ED5AC3" w:rsidP="00ED5AC3">
      <w:pPr>
        <w:pStyle w:val="BodyText"/>
        <w:spacing w:before="240" w:after="120"/>
        <w:ind w:left="567"/>
        <w:rPr>
          <w:color w:val="000000"/>
          <w:sz w:val="23"/>
          <w:szCs w:val="23"/>
        </w:rPr>
      </w:pPr>
      <w:r w:rsidRPr="00ED5AC3">
        <w:rPr>
          <w:color w:val="000000"/>
          <w:sz w:val="23"/>
          <w:szCs w:val="23"/>
        </w:rPr>
        <w:t xml:space="preserve">Note: Following the commencement of the </w:t>
      </w:r>
      <w:r w:rsidRPr="00ED5AC3">
        <w:rPr>
          <w:i/>
          <w:color w:val="000000"/>
          <w:sz w:val="23"/>
          <w:szCs w:val="23"/>
        </w:rPr>
        <w:t>Offshore Petroleum and Greenhouse Gas Storage (Resource Management and Administration) Regulations 2011</w:t>
      </w:r>
      <w:r w:rsidRPr="00ED5AC3">
        <w:rPr>
          <w:color w:val="000000"/>
          <w:sz w:val="23"/>
          <w:szCs w:val="23"/>
        </w:rPr>
        <w:t xml:space="preserve"> (“RMA Regulations”), Pipeline Management Plans are no longer required in reflection of the incorporation of pipelines into the Safety Case regime. </w:t>
      </w:r>
    </w:p>
    <w:p w14:paraId="6EAB416A" w14:textId="77777777" w:rsidR="00ED5AC3" w:rsidRPr="00ED5AC3" w:rsidRDefault="00ED5AC3" w:rsidP="00ED5AC3">
      <w:pPr>
        <w:pStyle w:val="Heading1"/>
        <w:numPr>
          <w:ilvl w:val="0"/>
          <w:numId w:val="3"/>
        </w:numPr>
        <w:ind w:left="567" w:hanging="567"/>
        <w:rPr>
          <w:b/>
          <w:bCs/>
          <w:color w:val="000000"/>
          <w:sz w:val="32"/>
          <w:szCs w:val="32"/>
        </w:rPr>
      </w:pPr>
      <w:bookmarkStart w:id="1" w:name="_Toc363568852"/>
      <w:r w:rsidRPr="00ED5AC3">
        <w:rPr>
          <w:b/>
          <w:bCs/>
          <w:color w:val="000000"/>
          <w:sz w:val="32"/>
          <w:szCs w:val="32"/>
        </w:rPr>
        <w:t>SCOPE</w:t>
      </w:r>
      <w:bookmarkEnd w:id="1"/>
      <w:r w:rsidRPr="00ED5AC3">
        <w:rPr>
          <w:b/>
          <w:bCs/>
          <w:color w:val="000000"/>
          <w:sz w:val="32"/>
          <w:szCs w:val="32"/>
        </w:rPr>
        <w:t xml:space="preserve"> </w:t>
      </w:r>
    </w:p>
    <w:p w14:paraId="3AF971A0" w14:textId="77777777" w:rsidR="00ED5AC3" w:rsidRPr="00ED5AC3" w:rsidRDefault="00ED5AC3" w:rsidP="00ED5AC3">
      <w:pPr>
        <w:pStyle w:val="BodyText"/>
        <w:numPr>
          <w:ilvl w:val="1"/>
          <w:numId w:val="3"/>
        </w:numPr>
        <w:spacing w:before="240" w:after="120"/>
        <w:ind w:left="567" w:hanging="567"/>
        <w:rPr>
          <w:color w:val="000000"/>
          <w:sz w:val="23"/>
          <w:szCs w:val="23"/>
        </w:rPr>
      </w:pPr>
      <w:r w:rsidRPr="00ED5AC3">
        <w:rPr>
          <w:color w:val="000000"/>
          <w:sz w:val="23"/>
          <w:szCs w:val="23"/>
        </w:rPr>
        <w:t xml:space="preserve">The Act should be consulted in the first instance as the binding legislative instrument encompassing the offshore petroleum and greenhouse gas pipeline regulatory framework. Pipeline licences are granted under the Act while the regulations provide an objective-based system for the regulation of safety and environmental management of offshore petroleum and greenhouse gas pipelines. </w:t>
      </w:r>
    </w:p>
    <w:p w14:paraId="0E88D32E" w14:textId="77777777" w:rsidR="00ED5AC3" w:rsidRPr="00ED5AC3" w:rsidRDefault="00ED5AC3" w:rsidP="00ED5AC3">
      <w:pPr>
        <w:pStyle w:val="BodyText"/>
        <w:numPr>
          <w:ilvl w:val="1"/>
          <w:numId w:val="3"/>
        </w:numPr>
        <w:spacing w:before="240" w:after="120"/>
        <w:ind w:left="567" w:hanging="567"/>
        <w:rPr>
          <w:color w:val="000000"/>
          <w:sz w:val="23"/>
          <w:szCs w:val="23"/>
        </w:rPr>
      </w:pPr>
      <w:r w:rsidRPr="00ED5AC3">
        <w:rPr>
          <w:color w:val="000000"/>
          <w:sz w:val="23"/>
          <w:szCs w:val="23"/>
        </w:rPr>
        <w:t xml:space="preserve">This guideline provides a company seeking to establish and maintain an offshore petroleum or greenhouse gas pipeline with an overview of the relevant assessment and approval processes. It also outlines the roles of the applicant and Government comprising the National Offshore Petroleum Titles Administrator and the relevant Commonwealth and State/Northern Territory (“NT”) members of the Joint Authority and their respective Departments. </w:t>
      </w:r>
    </w:p>
    <w:p w14:paraId="321A4D33" w14:textId="77777777" w:rsidR="00ED5AC3" w:rsidRPr="00ED5AC3" w:rsidRDefault="00ED5AC3" w:rsidP="00ED5AC3">
      <w:pPr>
        <w:pStyle w:val="BodyText"/>
        <w:numPr>
          <w:ilvl w:val="1"/>
          <w:numId w:val="3"/>
        </w:numPr>
        <w:spacing w:before="240" w:after="120"/>
        <w:ind w:left="567" w:hanging="567"/>
        <w:rPr>
          <w:color w:val="000000"/>
          <w:sz w:val="23"/>
          <w:szCs w:val="23"/>
        </w:rPr>
      </w:pPr>
      <w:r w:rsidRPr="00ED5AC3">
        <w:rPr>
          <w:color w:val="000000"/>
          <w:sz w:val="23"/>
          <w:szCs w:val="23"/>
        </w:rPr>
        <w:t xml:space="preserve">This guideline only applies to a pipeline to the extent that it </w:t>
      </w:r>
      <w:proofErr w:type="gramStart"/>
      <w:r w:rsidRPr="00ED5AC3">
        <w:rPr>
          <w:color w:val="000000"/>
          <w:sz w:val="23"/>
          <w:szCs w:val="23"/>
        </w:rPr>
        <w:t>is located in</w:t>
      </w:r>
      <w:proofErr w:type="gramEnd"/>
      <w:r w:rsidRPr="00ED5AC3">
        <w:rPr>
          <w:color w:val="000000"/>
          <w:sz w:val="23"/>
          <w:szCs w:val="23"/>
        </w:rPr>
        <w:t xml:space="preserve"> Commonwealth waters. </w:t>
      </w:r>
    </w:p>
    <w:p w14:paraId="36106DED" w14:textId="77777777" w:rsidR="00ED5AC3" w:rsidRPr="00ED5AC3" w:rsidRDefault="00ED5AC3" w:rsidP="00ED5AC3">
      <w:pPr>
        <w:pStyle w:val="BodyText"/>
        <w:numPr>
          <w:ilvl w:val="1"/>
          <w:numId w:val="3"/>
        </w:numPr>
        <w:spacing w:before="240" w:after="120"/>
        <w:ind w:left="567" w:hanging="567"/>
        <w:rPr>
          <w:color w:val="000000"/>
          <w:sz w:val="23"/>
          <w:szCs w:val="23"/>
        </w:rPr>
      </w:pPr>
      <w:r w:rsidRPr="00ED5AC3">
        <w:rPr>
          <w:color w:val="000000"/>
          <w:sz w:val="23"/>
          <w:szCs w:val="23"/>
        </w:rPr>
        <w:t xml:space="preserve">This guideline allows for consideration of applications on a case-by-case basis consistent with the Act and regulations. </w:t>
      </w:r>
    </w:p>
    <w:p w14:paraId="2F55F31E" w14:textId="77777777" w:rsidR="00ED5AC3" w:rsidRPr="00ED5AC3" w:rsidRDefault="00ED5AC3" w:rsidP="00ED5AC3">
      <w:pPr>
        <w:pStyle w:val="Heading1"/>
        <w:numPr>
          <w:ilvl w:val="0"/>
          <w:numId w:val="3"/>
        </w:numPr>
        <w:ind w:left="567" w:hanging="567"/>
        <w:rPr>
          <w:b/>
          <w:bCs/>
          <w:color w:val="000000"/>
          <w:sz w:val="32"/>
          <w:szCs w:val="32"/>
        </w:rPr>
      </w:pPr>
      <w:bookmarkStart w:id="2" w:name="_Toc363568853"/>
      <w:r w:rsidRPr="00ED5AC3">
        <w:rPr>
          <w:b/>
          <w:bCs/>
          <w:color w:val="000000"/>
          <w:sz w:val="32"/>
          <w:szCs w:val="32"/>
        </w:rPr>
        <w:t>DEFINITIONS &amp; INTERPRETATION</w:t>
      </w:r>
      <w:bookmarkEnd w:id="2"/>
      <w:r w:rsidRPr="00ED5AC3">
        <w:rPr>
          <w:b/>
          <w:bCs/>
          <w:color w:val="000000"/>
          <w:sz w:val="32"/>
          <w:szCs w:val="32"/>
        </w:rPr>
        <w:t xml:space="preserve"> </w:t>
      </w:r>
    </w:p>
    <w:p w14:paraId="0F5C8D75" w14:textId="77777777" w:rsidR="00ED5AC3" w:rsidRDefault="00ED5AC3" w:rsidP="00ED5AC3">
      <w:pPr>
        <w:pStyle w:val="Default"/>
        <w:spacing w:before="240" w:after="240"/>
        <w:rPr>
          <w:sz w:val="23"/>
          <w:szCs w:val="23"/>
        </w:rPr>
      </w:pPr>
      <w:r>
        <w:rPr>
          <w:sz w:val="23"/>
          <w:szCs w:val="23"/>
        </w:rPr>
        <w:t xml:space="preserve">Where possible, technical terms used in this guideline are consistent with those defined in the Act and associated regulations. </w:t>
      </w:r>
    </w:p>
    <w:p w14:paraId="6CAB86E3" w14:textId="77777777" w:rsidR="00ED5AC3" w:rsidRDefault="00ED5AC3" w:rsidP="00ED5AC3">
      <w:pPr>
        <w:pStyle w:val="Default"/>
        <w:spacing w:before="240" w:after="240"/>
        <w:rPr>
          <w:sz w:val="23"/>
          <w:szCs w:val="23"/>
        </w:rPr>
      </w:pPr>
      <w:r>
        <w:rPr>
          <w:sz w:val="23"/>
          <w:szCs w:val="23"/>
        </w:rPr>
        <w:t xml:space="preserve">The following terms used in this guideline have the following meanings: </w:t>
      </w:r>
    </w:p>
    <w:p w14:paraId="0B6293F3" w14:textId="77777777" w:rsidR="00ED5AC3" w:rsidRDefault="00ED5AC3" w:rsidP="00ED5AC3">
      <w:pPr>
        <w:pStyle w:val="Default"/>
        <w:spacing w:before="240" w:after="240"/>
        <w:rPr>
          <w:sz w:val="23"/>
          <w:szCs w:val="23"/>
        </w:rPr>
      </w:pPr>
      <w:r>
        <w:rPr>
          <w:b/>
          <w:bCs/>
          <w:sz w:val="23"/>
          <w:szCs w:val="23"/>
        </w:rPr>
        <w:t xml:space="preserve">Environment Plan </w:t>
      </w:r>
      <w:r>
        <w:rPr>
          <w:sz w:val="23"/>
          <w:szCs w:val="23"/>
        </w:rPr>
        <w:t xml:space="preserve">has the meaning assigned to it in Regulation 4 of the Environment Regulations. </w:t>
      </w:r>
    </w:p>
    <w:p w14:paraId="5FD290E4" w14:textId="6BF2D884" w:rsidR="00ED5AC3" w:rsidRDefault="00ED5AC3" w:rsidP="00ED5AC3">
      <w:pPr>
        <w:pStyle w:val="Default"/>
        <w:spacing w:before="240" w:after="240"/>
        <w:rPr>
          <w:sz w:val="23"/>
          <w:szCs w:val="23"/>
        </w:rPr>
      </w:pPr>
      <w:r>
        <w:rPr>
          <w:b/>
          <w:bCs/>
          <w:sz w:val="23"/>
          <w:szCs w:val="23"/>
        </w:rPr>
        <w:t xml:space="preserve">Environment Regulations </w:t>
      </w:r>
      <w:r>
        <w:rPr>
          <w:sz w:val="23"/>
          <w:szCs w:val="23"/>
        </w:rPr>
        <w:t xml:space="preserve">means the Offshore Petroleum and Greenhouse Gas Storage (Environment) Regulations 2009. </w:t>
      </w:r>
    </w:p>
    <w:p w14:paraId="2C0D5CD6" w14:textId="77777777" w:rsidR="00ED5AC3" w:rsidRDefault="00ED5AC3" w:rsidP="00ED5AC3">
      <w:pPr>
        <w:pStyle w:val="Default"/>
        <w:spacing w:before="240" w:after="240"/>
        <w:rPr>
          <w:sz w:val="23"/>
          <w:szCs w:val="23"/>
        </w:rPr>
      </w:pPr>
      <w:r>
        <w:rPr>
          <w:b/>
          <w:bCs/>
          <w:sz w:val="23"/>
          <w:szCs w:val="23"/>
        </w:rPr>
        <w:t xml:space="preserve">Greenhouse gas pipeline </w:t>
      </w:r>
      <w:r>
        <w:rPr>
          <w:sz w:val="23"/>
          <w:szCs w:val="23"/>
        </w:rPr>
        <w:t xml:space="preserve">means a pipe (or part of a pipe), or system of pipes (or part of a system of pipes), in an offshore area for conveying a greenhouse gas substance, other than a greenhouse gas injection line, a greenhouse gas infrastructure line, a greenhouse gas facility line or a pipe (or system of pipes) that is specified in the regulations. </w:t>
      </w:r>
    </w:p>
    <w:p w14:paraId="17AF47B3" w14:textId="77777777" w:rsidR="007941FA" w:rsidRPr="00ED5AC3" w:rsidRDefault="00ED5AC3" w:rsidP="00ED5AC3">
      <w:pPr>
        <w:pStyle w:val="Default"/>
        <w:spacing w:before="240" w:after="240"/>
        <w:rPr>
          <w:b/>
          <w:bCs/>
          <w:sz w:val="23"/>
          <w:szCs w:val="23"/>
        </w:rPr>
      </w:pPr>
      <w:r>
        <w:rPr>
          <w:b/>
          <w:bCs/>
          <w:sz w:val="23"/>
          <w:szCs w:val="23"/>
        </w:rPr>
        <w:lastRenderedPageBreak/>
        <w:t xml:space="preserve">Joint Authority </w:t>
      </w:r>
      <w:r w:rsidRPr="00ED5AC3">
        <w:rPr>
          <w:bCs/>
          <w:sz w:val="23"/>
          <w:szCs w:val="23"/>
        </w:rPr>
        <w:t>means the relevant Commonwealth Minister with responsibility for offshore petroleum matters (or his delegate under the Act) and the relevant State/NT Minister (or his delegate), where applicable.</w:t>
      </w:r>
    </w:p>
    <w:p w14:paraId="3A5E5C38" w14:textId="77777777" w:rsidR="00ED5AC3" w:rsidRDefault="00ED5AC3" w:rsidP="00ED5AC3">
      <w:pPr>
        <w:pStyle w:val="Default"/>
        <w:spacing w:before="240" w:after="240"/>
        <w:rPr>
          <w:sz w:val="23"/>
          <w:szCs w:val="23"/>
        </w:rPr>
      </w:pPr>
      <w:r>
        <w:rPr>
          <w:b/>
          <w:bCs/>
          <w:sz w:val="23"/>
          <w:szCs w:val="23"/>
        </w:rPr>
        <w:t xml:space="preserve">NOPSEMA </w:t>
      </w:r>
      <w:r>
        <w:rPr>
          <w:sz w:val="23"/>
          <w:szCs w:val="23"/>
        </w:rPr>
        <w:t xml:space="preserve">means the national regulator for offshore petroleum activities, being the National Offshore Petroleum Safety and Environmental Management Authority. </w:t>
      </w:r>
    </w:p>
    <w:p w14:paraId="5104A10A" w14:textId="77777777" w:rsidR="00ED5AC3" w:rsidRDefault="00ED5AC3" w:rsidP="00ED5AC3">
      <w:pPr>
        <w:pStyle w:val="Default"/>
        <w:spacing w:before="240" w:after="240"/>
        <w:rPr>
          <w:sz w:val="23"/>
          <w:szCs w:val="23"/>
        </w:rPr>
      </w:pPr>
      <w:r>
        <w:rPr>
          <w:b/>
          <w:bCs/>
          <w:sz w:val="23"/>
          <w:szCs w:val="23"/>
        </w:rPr>
        <w:t xml:space="preserve">NOPTA </w:t>
      </w:r>
      <w:r>
        <w:rPr>
          <w:sz w:val="23"/>
          <w:szCs w:val="23"/>
        </w:rPr>
        <w:t xml:space="preserve">means the National Offshore Petroleum Titles Administrator, as the technical adviser to the Joint Authority and administrator of petroleum and greenhouse gas titles. </w:t>
      </w:r>
    </w:p>
    <w:p w14:paraId="39A2EE86" w14:textId="77777777" w:rsidR="00ED5AC3" w:rsidRDefault="00ED5AC3" w:rsidP="00ED5AC3">
      <w:pPr>
        <w:pStyle w:val="Default"/>
        <w:spacing w:before="240" w:after="240"/>
        <w:rPr>
          <w:sz w:val="23"/>
          <w:szCs w:val="23"/>
        </w:rPr>
      </w:pPr>
      <w:r>
        <w:rPr>
          <w:b/>
          <w:bCs/>
          <w:sz w:val="23"/>
          <w:szCs w:val="23"/>
        </w:rPr>
        <w:t xml:space="preserve">Petroleum pipeline </w:t>
      </w:r>
      <w:r>
        <w:rPr>
          <w:sz w:val="23"/>
          <w:szCs w:val="23"/>
        </w:rPr>
        <w:t xml:space="preserve">means a pipe (or part of a pipe), or system of pipes (or part of a system of pipes), in an offshore area for conveying petroleum (whether or not the petroleum is recovered from an offshore area), other than a secondary line. </w:t>
      </w:r>
    </w:p>
    <w:p w14:paraId="3AA5681E" w14:textId="77777777" w:rsidR="00ED5AC3" w:rsidRDefault="00ED5AC3" w:rsidP="00ED5AC3">
      <w:pPr>
        <w:pStyle w:val="Default"/>
        <w:spacing w:before="240" w:after="240"/>
        <w:rPr>
          <w:sz w:val="23"/>
          <w:szCs w:val="23"/>
        </w:rPr>
      </w:pPr>
      <w:r>
        <w:rPr>
          <w:b/>
          <w:bCs/>
          <w:sz w:val="23"/>
          <w:szCs w:val="23"/>
        </w:rPr>
        <w:t xml:space="preserve">Safety Case </w:t>
      </w:r>
      <w:r>
        <w:rPr>
          <w:sz w:val="23"/>
          <w:szCs w:val="23"/>
        </w:rPr>
        <w:t xml:space="preserve">has the meaning assigned to it in Regulation 1.5 of the Safety Regulations. </w:t>
      </w:r>
    </w:p>
    <w:p w14:paraId="76980DC7" w14:textId="77777777" w:rsidR="00ED5AC3" w:rsidRDefault="00ED5AC3" w:rsidP="00ED5AC3">
      <w:pPr>
        <w:pStyle w:val="Default"/>
        <w:spacing w:before="240" w:after="240"/>
        <w:rPr>
          <w:sz w:val="23"/>
          <w:szCs w:val="23"/>
        </w:rPr>
      </w:pPr>
      <w:r>
        <w:rPr>
          <w:b/>
          <w:bCs/>
          <w:sz w:val="23"/>
          <w:szCs w:val="23"/>
        </w:rPr>
        <w:t xml:space="preserve">Safety Regulations </w:t>
      </w:r>
      <w:r>
        <w:rPr>
          <w:sz w:val="23"/>
          <w:szCs w:val="23"/>
        </w:rPr>
        <w:t xml:space="preserve">means the Offshore Petroleum and Greenhouse Gas Storage (Safety) Regulations 2009. </w:t>
      </w:r>
    </w:p>
    <w:p w14:paraId="4255850D" w14:textId="77777777" w:rsidR="00ED5AC3" w:rsidRDefault="00ED5AC3" w:rsidP="00ED5AC3">
      <w:pPr>
        <w:pStyle w:val="Default"/>
        <w:spacing w:before="240" w:after="240"/>
        <w:rPr>
          <w:sz w:val="23"/>
          <w:szCs w:val="23"/>
        </w:rPr>
      </w:pPr>
      <w:r>
        <w:rPr>
          <w:b/>
          <w:bCs/>
          <w:sz w:val="23"/>
          <w:szCs w:val="23"/>
        </w:rPr>
        <w:t xml:space="preserve">Technical report </w:t>
      </w:r>
      <w:r>
        <w:rPr>
          <w:sz w:val="23"/>
          <w:szCs w:val="23"/>
        </w:rPr>
        <w:t xml:space="preserve">means an internal government working document which is prepared by NOPTA in response to a pipeline licence application and provided to the Joint Authority to guide and assist in the decision-making process on a pipeline licence application. The technical report is not provided to the proponent. </w:t>
      </w:r>
    </w:p>
    <w:p w14:paraId="65DE2401" w14:textId="77777777" w:rsidR="00ED5AC3" w:rsidRPr="00ED5AC3" w:rsidRDefault="00ED5AC3" w:rsidP="00ED5AC3">
      <w:pPr>
        <w:pStyle w:val="Heading1"/>
        <w:numPr>
          <w:ilvl w:val="0"/>
          <w:numId w:val="3"/>
        </w:numPr>
        <w:ind w:left="567" w:hanging="567"/>
        <w:rPr>
          <w:b/>
          <w:bCs/>
          <w:color w:val="000000"/>
          <w:sz w:val="32"/>
          <w:szCs w:val="32"/>
        </w:rPr>
      </w:pPr>
      <w:bookmarkStart w:id="3" w:name="_Toc363568854"/>
      <w:r w:rsidRPr="00ED5AC3">
        <w:rPr>
          <w:b/>
          <w:bCs/>
          <w:color w:val="000000"/>
          <w:sz w:val="32"/>
          <w:szCs w:val="32"/>
        </w:rPr>
        <w:t>ROLE OF GOVERNMENT</w:t>
      </w:r>
      <w:bookmarkEnd w:id="3"/>
      <w:r w:rsidRPr="00ED5AC3">
        <w:rPr>
          <w:b/>
          <w:bCs/>
          <w:color w:val="000000"/>
          <w:sz w:val="32"/>
          <w:szCs w:val="32"/>
        </w:rPr>
        <w:t xml:space="preserve"> </w:t>
      </w:r>
    </w:p>
    <w:p w14:paraId="161823DD" w14:textId="77777777" w:rsidR="00ED5AC3" w:rsidRPr="00ED5AC3" w:rsidRDefault="00ED5AC3" w:rsidP="00ED5AC3">
      <w:pPr>
        <w:pStyle w:val="BodyText"/>
        <w:numPr>
          <w:ilvl w:val="1"/>
          <w:numId w:val="3"/>
        </w:numPr>
        <w:spacing w:before="240" w:after="120"/>
        <w:ind w:left="567" w:hanging="567"/>
        <w:rPr>
          <w:color w:val="000000"/>
          <w:sz w:val="23"/>
          <w:szCs w:val="23"/>
        </w:rPr>
      </w:pPr>
      <w:r w:rsidRPr="00ED5AC3">
        <w:rPr>
          <w:color w:val="000000"/>
          <w:sz w:val="23"/>
          <w:szCs w:val="23"/>
        </w:rPr>
        <w:t xml:space="preserve">The Australian Government has a responsibility to ensure that present and future generations of Australians derive optimum benefit from the petroleum resources of the seabed in the Commonwealth offshore marine jurisdiction. </w:t>
      </w:r>
    </w:p>
    <w:p w14:paraId="3724A589" w14:textId="77777777" w:rsidR="00ED5AC3" w:rsidRPr="00ED5AC3" w:rsidRDefault="00ED5AC3" w:rsidP="00ED5AC3">
      <w:pPr>
        <w:pStyle w:val="BodyText"/>
        <w:numPr>
          <w:ilvl w:val="1"/>
          <w:numId w:val="3"/>
        </w:numPr>
        <w:spacing w:before="240" w:after="120"/>
        <w:ind w:left="567" w:hanging="567"/>
        <w:rPr>
          <w:color w:val="000000"/>
          <w:sz w:val="23"/>
          <w:szCs w:val="23"/>
        </w:rPr>
      </w:pPr>
      <w:r w:rsidRPr="00ED5AC3">
        <w:rPr>
          <w:color w:val="000000"/>
          <w:sz w:val="23"/>
          <w:szCs w:val="23"/>
        </w:rPr>
        <w:t xml:space="preserve">The Australian Government also has a responsibility to provide assurance to the community that offshore petroleum operations, including the regulation of the construction and operation of pipelines and other associated structures, are undertaken in accordance with ‘good oilfield practice’. This includes measures to adequately safeguard health and safety; protect the environment; and minimise disruption to other legitimate uses of the sea. </w:t>
      </w:r>
    </w:p>
    <w:p w14:paraId="13EF40DB" w14:textId="77777777" w:rsidR="00ED5AC3" w:rsidRPr="00ED5AC3" w:rsidRDefault="00ED5AC3" w:rsidP="00ED5AC3">
      <w:pPr>
        <w:pStyle w:val="BodyText"/>
        <w:numPr>
          <w:ilvl w:val="1"/>
          <w:numId w:val="3"/>
        </w:numPr>
        <w:spacing w:before="240" w:after="120"/>
        <w:ind w:left="567" w:hanging="567"/>
        <w:rPr>
          <w:color w:val="000000"/>
          <w:sz w:val="23"/>
          <w:szCs w:val="23"/>
        </w:rPr>
      </w:pPr>
      <w:r w:rsidRPr="00ED5AC3">
        <w:rPr>
          <w:color w:val="000000"/>
          <w:sz w:val="23"/>
          <w:szCs w:val="23"/>
        </w:rPr>
        <w:t xml:space="preserve">The Australian Government also has a responsibility to provide a regulatory framework that protects community interests while at the same time addresses industry needs. </w:t>
      </w:r>
    </w:p>
    <w:p w14:paraId="5C97BAFE" w14:textId="77777777" w:rsidR="00ED5AC3" w:rsidRPr="00ED5AC3" w:rsidRDefault="00ED5AC3" w:rsidP="00ED5AC3">
      <w:pPr>
        <w:pStyle w:val="BodyText"/>
        <w:numPr>
          <w:ilvl w:val="1"/>
          <w:numId w:val="3"/>
        </w:numPr>
        <w:spacing w:before="240" w:after="120"/>
        <w:ind w:left="567" w:hanging="567"/>
        <w:rPr>
          <w:color w:val="000000"/>
          <w:sz w:val="23"/>
          <w:szCs w:val="23"/>
        </w:rPr>
      </w:pPr>
      <w:r w:rsidRPr="00ED5AC3">
        <w:rPr>
          <w:color w:val="000000"/>
          <w:sz w:val="23"/>
          <w:szCs w:val="23"/>
        </w:rPr>
        <w:t xml:space="preserve">To this end, the Australian Government has adopted regulatory frameworks that promote objective-based compliance requirements. The objective-based regime provided in the Act and associated regulations requires the licensee to identify potential hazards and risks to the integrity of petroleum production operations and propose appropriate measures to prevent and/or mitigate those hazards or risks to a level ‘as low as reasonably practicable’ </w:t>
      </w:r>
    </w:p>
    <w:p w14:paraId="43ED8D45" w14:textId="77777777" w:rsidR="00ED5AC3" w:rsidRPr="00ED5AC3" w:rsidRDefault="00ED5AC3" w:rsidP="00ED5AC3">
      <w:pPr>
        <w:pStyle w:val="BodyText"/>
        <w:numPr>
          <w:ilvl w:val="1"/>
          <w:numId w:val="3"/>
        </w:numPr>
        <w:spacing w:before="240" w:after="120"/>
        <w:ind w:left="567" w:hanging="567"/>
        <w:rPr>
          <w:color w:val="000000"/>
          <w:sz w:val="23"/>
          <w:szCs w:val="23"/>
        </w:rPr>
      </w:pPr>
      <w:r w:rsidRPr="00ED5AC3">
        <w:rPr>
          <w:color w:val="000000"/>
          <w:sz w:val="23"/>
          <w:szCs w:val="23"/>
        </w:rPr>
        <w:t xml:space="preserve">Under the offshore petroleum legislative framework, the Joint Authorities are responsible for key petroleum title decisions in Commonwealth offshore waters. The Joint Authorities, comprising the Commonwealth and the relevant States/NT Ministers, cooperate in the administration of petroleum activities, and are supported by NOPTA and by their respective Departments. </w:t>
      </w:r>
    </w:p>
    <w:p w14:paraId="0B517898" w14:textId="77777777" w:rsidR="00ED5AC3" w:rsidRPr="00ED5AC3" w:rsidRDefault="00ED5AC3" w:rsidP="00ED5AC3">
      <w:pPr>
        <w:pStyle w:val="BodyText"/>
        <w:numPr>
          <w:ilvl w:val="1"/>
          <w:numId w:val="3"/>
        </w:numPr>
        <w:spacing w:before="240" w:after="120"/>
        <w:ind w:left="567" w:hanging="567"/>
        <w:rPr>
          <w:color w:val="000000"/>
          <w:sz w:val="23"/>
          <w:szCs w:val="23"/>
        </w:rPr>
      </w:pPr>
      <w:r w:rsidRPr="00ED5AC3">
        <w:rPr>
          <w:color w:val="000000"/>
          <w:sz w:val="23"/>
          <w:szCs w:val="23"/>
        </w:rPr>
        <w:lastRenderedPageBreak/>
        <w:t>Where a pipeline crosses more than one jurisdiction, an application must be submitted for each jurisdiction in order to gain separate approvals from the respective jurisdictions. NOPTA and the relevant state/NT agencies will consult during the decision-making process.</w:t>
      </w:r>
    </w:p>
    <w:p w14:paraId="4F8C219B" w14:textId="77777777" w:rsidR="00ED5AC3" w:rsidRPr="00ED5AC3" w:rsidRDefault="00ED5AC3" w:rsidP="00ED5AC3">
      <w:pPr>
        <w:pStyle w:val="Heading1"/>
        <w:numPr>
          <w:ilvl w:val="0"/>
          <w:numId w:val="3"/>
        </w:numPr>
        <w:ind w:left="567" w:hanging="567"/>
        <w:rPr>
          <w:b/>
          <w:bCs/>
          <w:color w:val="000000"/>
          <w:sz w:val="32"/>
          <w:szCs w:val="32"/>
        </w:rPr>
      </w:pPr>
      <w:bookmarkStart w:id="4" w:name="_Toc363568855"/>
      <w:r w:rsidRPr="00ED5AC3">
        <w:rPr>
          <w:b/>
          <w:bCs/>
          <w:color w:val="000000"/>
          <w:sz w:val="32"/>
          <w:szCs w:val="32"/>
        </w:rPr>
        <w:t>DESIGN AND PRE-CONSTRUCTION</w:t>
      </w:r>
      <w:bookmarkEnd w:id="4"/>
      <w:r w:rsidRPr="00ED5AC3">
        <w:rPr>
          <w:b/>
          <w:bCs/>
          <w:color w:val="000000"/>
          <w:sz w:val="32"/>
          <w:szCs w:val="32"/>
        </w:rPr>
        <w:t xml:space="preserve"> </w:t>
      </w:r>
    </w:p>
    <w:p w14:paraId="4DF20E99" w14:textId="77777777" w:rsidR="00ED5AC3" w:rsidRPr="00ED5AC3" w:rsidRDefault="00ED5AC3" w:rsidP="00ED5AC3">
      <w:pPr>
        <w:pStyle w:val="BodyText"/>
        <w:numPr>
          <w:ilvl w:val="1"/>
          <w:numId w:val="3"/>
        </w:numPr>
        <w:spacing w:before="240" w:after="120"/>
        <w:ind w:left="567" w:hanging="567"/>
        <w:rPr>
          <w:color w:val="000000"/>
          <w:sz w:val="23"/>
          <w:szCs w:val="23"/>
        </w:rPr>
      </w:pPr>
      <w:r w:rsidRPr="00ED5AC3">
        <w:rPr>
          <w:color w:val="000000"/>
          <w:sz w:val="23"/>
          <w:szCs w:val="23"/>
        </w:rPr>
        <w:t xml:space="preserve">A pipeline licence is required to construct, reconstruct, alter and operate a pipeline in an offshore area for the purposes of conveying either petroleum or greenhouse gas substances; to construct and operate pumping stations, tank stations and valve stations associated with the pipeline; and to carry on other operations or works as necessary to the pipeline. </w:t>
      </w:r>
    </w:p>
    <w:p w14:paraId="5A26F4DF" w14:textId="77777777" w:rsidR="00ED5AC3" w:rsidRPr="00ED5AC3" w:rsidRDefault="00ED5AC3" w:rsidP="00ED5AC3">
      <w:pPr>
        <w:pStyle w:val="BodyText"/>
        <w:numPr>
          <w:ilvl w:val="1"/>
          <w:numId w:val="3"/>
        </w:numPr>
        <w:spacing w:before="240" w:after="120"/>
        <w:ind w:left="567" w:hanging="567"/>
        <w:rPr>
          <w:color w:val="000000"/>
          <w:sz w:val="23"/>
          <w:szCs w:val="23"/>
        </w:rPr>
      </w:pPr>
      <w:r w:rsidRPr="00ED5AC3">
        <w:rPr>
          <w:color w:val="000000"/>
          <w:sz w:val="23"/>
          <w:szCs w:val="23"/>
        </w:rPr>
        <w:t xml:space="preserve">The applicant must specify the pipeline design and route selection in the pipeline licence application. </w:t>
      </w:r>
    </w:p>
    <w:p w14:paraId="238D016E" w14:textId="77777777" w:rsidR="00ED5AC3" w:rsidRPr="00ED5AC3" w:rsidRDefault="00ED5AC3" w:rsidP="00ED5AC3">
      <w:pPr>
        <w:pStyle w:val="BodyText"/>
        <w:numPr>
          <w:ilvl w:val="1"/>
          <w:numId w:val="3"/>
        </w:numPr>
        <w:spacing w:before="240" w:after="120"/>
        <w:ind w:left="567" w:hanging="567"/>
        <w:rPr>
          <w:color w:val="000000"/>
          <w:sz w:val="23"/>
          <w:szCs w:val="23"/>
        </w:rPr>
      </w:pPr>
      <w:r w:rsidRPr="00ED5AC3">
        <w:rPr>
          <w:color w:val="000000"/>
          <w:sz w:val="23"/>
          <w:szCs w:val="23"/>
        </w:rPr>
        <w:t xml:space="preserve">The applicant should consider the following matters in determining an appropriate location and design for a petroleum or greenhouse gas pipeline: </w:t>
      </w:r>
    </w:p>
    <w:p w14:paraId="737C9A72" w14:textId="77777777" w:rsidR="00ED5AC3" w:rsidRDefault="00ED5AC3" w:rsidP="0099231D">
      <w:pPr>
        <w:pStyle w:val="Default"/>
        <w:numPr>
          <w:ilvl w:val="0"/>
          <w:numId w:val="5"/>
        </w:numPr>
        <w:spacing w:before="100" w:beforeAutospacing="1" w:after="100" w:afterAutospacing="1"/>
        <w:ind w:left="1134" w:hanging="567"/>
        <w:rPr>
          <w:sz w:val="23"/>
          <w:szCs w:val="23"/>
        </w:rPr>
      </w:pPr>
      <w:r>
        <w:rPr>
          <w:sz w:val="23"/>
          <w:szCs w:val="23"/>
        </w:rPr>
        <w:t xml:space="preserve">Location and type of facility the pipeline is connecting to and from; </w:t>
      </w:r>
    </w:p>
    <w:p w14:paraId="0E3DFE2E" w14:textId="77777777" w:rsidR="00ED5AC3" w:rsidRDefault="00ED5AC3" w:rsidP="0099231D">
      <w:pPr>
        <w:pStyle w:val="Default"/>
        <w:numPr>
          <w:ilvl w:val="0"/>
          <w:numId w:val="5"/>
        </w:numPr>
        <w:spacing w:before="100" w:beforeAutospacing="1" w:after="100" w:afterAutospacing="1"/>
        <w:ind w:left="1134" w:hanging="567"/>
        <w:rPr>
          <w:sz w:val="23"/>
          <w:szCs w:val="23"/>
        </w:rPr>
      </w:pPr>
      <w:r>
        <w:rPr>
          <w:sz w:val="23"/>
          <w:szCs w:val="23"/>
        </w:rPr>
        <w:t xml:space="preserve">Locations of military zones, fisheries and other competing uses of the area; </w:t>
      </w:r>
    </w:p>
    <w:p w14:paraId="7B4CDA70" w14:textId="77777777" w:rsidR="00ED5AC3" w:rsidRDefault="00ED5AC3" w:rsidP="0099231D">
      <w:pPr>
        <w:pStyle w:val="Default"/>
        <w:numPr>
          <w:ilvl w:val="0"/>
          <w:numId w:val="5"/>
        </w:numPr>
        <w:spacing w:before="100" w:beforeAutospacing="1" w:after="100" w:afterAutospacing="1"/>
        <w:ind w:left="1134" w:hanging="567"/>
        <w:rPr>
          <w:sz w:val="23"/>
          <w:szCs w:val="23"/>
        </w:rPr>
      </w:pPr>
      <w:r>
        <w:rPr>
          <w:sz w:val="23"/>
          <w:szCs w:val="23"/>
        </w:rPr>
        <w:t xml:space="preserve">Appropriateness of materials for construction of the pipeline given the corrosivity of substances to be conveyed (e.g. natural gas, water, chlorides, hydrogen sulphide, carbon dioxide etc); </w:t>
      </w:r>
    </w:p>
    <w:p w14:paraId="4E64EF93" w14:textId="77777777" w:rsidR="00ED5AC3" w:rsidRDefault="00ED5AC3" w:rsidP="0099231D">
      <w:pPr>
        <w:pStyle w:val="Default"/>
        <w:numPr>
          <w:ilvl w:val="0"/>
          <w:numId w:val="5"/>
        </w:numPr>
        <w:spacing w:before="100" w:beforeAutospacing="1" w:after="100" w:afterAutospacing="1"/>
        <w:ind w:left="1134" w:hanging="567"/>
        <w:rPr>
          <w:sz w:val="23"/>
          <w:szCs w:val="23"/>
        </w:rPr>
      </w:pPr>
      <w:r>
        <w:rPr>
          <w:sz w:val="23"/>
          <w:szCs w:val="23"/>
        </w:rPr>
        <w:t xml:space="preserve">Characteristics of the substance proposed to be conveyed; </w:t>
      </w:r>
    </w:p>
    <w:p w14:paraId="1147C208" w14:textId="77777777" w:rsidR="00ED5AC3" w:rsidRDefault="00ED5AC3" w:rsidP="0099231D">
      <w:pPr>
        <w:pStyle w:val="Default"/>
        <w:numPr>
          <w:ilvl w:val="0"/>
          <w:numId w:val="5"/>
        </w:numPr>
        <w:spacing w:before="100" w:beforeAutospacing="1" w:after="100" w:afterAutospacing="1"/>
        <w:ind w:left="1134" w:hanging="567"/>
        <w:rPr>
          <w:sz w:val="23"/>
          <w:szCs w:val="23"/>
        </w:rPr>
      </w:pPr>
      <w:r>
        <w:rPr>
          <w:sz w:val="23"/>
          <w:szCs w:val="23"/>
        </w:rPr>
        <w:t xml:space="preserve">Constructability of the proposal, including but not limited to, pipe material, size, wall thickness, composition of fluid and capacity, maximum operating pressure, maximum and minimum design temperatures, pipeline stability and corrosion protection; </w:t>
      </w:r>
    </w:p>
    <w:p w14:paraId="08EB6867" w14:textId="77777777" w:rsidR="00ED5AC3" w:rsidRDefault="00ED5AC3" w:rsidP="0099231D">
      <w:pPr>
        <w:pStyle w:val="Default"/>
        <w:numPr>
          <w:ilvl w:val="0"/>
          <w:numId w:val="5"/>
        </w:numPr>
        <w:spacing w:before="100" w:beforeAutospacing="1" w:after="100" w:afterAutospacing="1"/>
        <w:ind w:left="1134" w:hanging="567"/>
        <w:rPr>
          <w:sz w:val="23"/>
          <w:szCs w:val="23"/>
        </w:rPr>
      </w:pPr>
      <w:r>
        <w:rPr>
          <w:sz w:val="23"/>
          <w:szCs w:val="23"/>
        </w:rPr>
        <w:t xml:space="preserve">Estimated duration of pipeline design development and construction and start-up of operations; </w:t>
      </w:r>
    </w:p>
    <w:p w14:paraId="4A10F36F" w14:textId="77777777" w:rsidR="00ED5AC3" w:rsidRDefault="00ED5AC3" w:rsidP="0099231D">
      <w:pPr>
        <w:pStyle w:val="Default"/>
        <w:numPr>
          <w:ilvl w:val="0"/>
          <w:numId w:val="5"/>
        </w:numPr>
        <w:spacing w:before="100" w:beforeAutospacing="1" w:after="100" w:afterAutospacing="1"/>
        <w:ind w:left="1134" w:hanging="567"/>
        <w:rPr>
          <w:sz w:val="23"/>
          <w:szCs w:val="23"/>
        </w:rPr>
      </w:pPr>
      <w:proofErr w:type="spellStart"/>
      <w:r>
        <w:rPr>
          <w:sz w:val="23"/>
          <w:szCs w:val="23"/>
        </w:rPr>
        <w:t>Meteocean</w:t>
      </w:r>
      <w:proofErr w:type="spellEnd"/>
      <w:r>
        <w:rPr>
          <w:sz w:val="23"/>
          <w:szCs w:val="23"/>
        </w:rPr>
        <w:t xml:space="preserve"> and sea-bed conditions; </w:t>
      </w:r>
    </w:p>
    <w:p w14:paraId="0757D620" w14:textId="77777777" w:rsidR="00ED5AC3" w:rsidRDefault="00ED5AC3" w:rsidP="0099231D">
      <w:pPr>
        <w:pStyle w:val="Default"/>
        <w:numPr>
          <w:ilvl w:val="0"/>
          <w:numId w:val="5"/>
        </w:numPr>
        <w:spacing w:before="100" w:beforeAutospacing="1" w:after="100" w:afterAutospacing="1"/>
        <w:ind w:left="1134" w:hanging="567"/>
        <w:rPr>
          <w:sz w:val="23"/>
          <w:szCs w:val="23"/>
        </w:rPr>
      </w:pPr>
      <w:r>
        <w:rPr>
          <w:sz w:val="23"/>
          <w:szCs w:val="23"/>
        </w:rPr>
        <w:t xml:space="preserve">Other relevant regulatory requirements e.g. environmental assessment; and </w:t>
      </w:r>
    </w:p>
    <w:p w14:paraId="4FBE3336" w14:textId="77777777" w:rsidR="00ED5AC3" w:rsidRDefault="00ED5AC3" w:rsidP="0099231D">
      <w:pPr>
        <w:pStyle w:val="Default"/>
        <w:numPr>
          <w:ilvl w:val="0"/>
          <w:numId w:val="5"/>
        </w:numPr>
        <w:spacing w:before="100" w:beforeAutospacing="1" w:after="100" w:afterAutospacing="1"/>
        <w:ind w:left="1134" w:hanging="567"/>
        <w:rPr>
          <w:sz w:val="23"/>
          <w:szCs w:val="23"/>
        </w:rPr>
      </w:pPr>
      <w:r>
        <w:rPr>
          <w:sz w:val="23"/>
          <w:szCs w:val="23"/>
        </w:rPr>
        <w:t xml:space="preserve">Future petroleum development and potential tie-ins in the vicinity of the proposed pipeline. </w:t>
      </w:r>
    </w:p>
    <w:p w14:paraId="4EBF7130" w14:textId="77777777" w:rsidR="00ED5AC3" w:rsidRPr="00ED5AC3" w:rsidRDefault="00ED5AC3" w:rsidP="00ED5AC3">
      <w:pPr>
        <w:pStyle w:val="BodyText"/>
        <w:numPr>
          <w:ilvl w:val="1"/>
          <w:numId w:val="3"/>
        </w:numPr>
        <w:spacing w:before="240" w:after="120"/>
        <w:ind w:left="567" w:hanging="567"/>
        <w:rPr>
          <w:color w:val="000000"/>
          <w:sz w:val="23"/>
          <w:szCs w:val="23"/>
        </w:rPr>
      </w:pPr>
      <w:r w:rsidRPr="00ED5AC3">
        <w:rPr>
          <w:color w:val="000000"/>
          <w:sz w:val="23"/>
          <w:szCs w:val="23"/>
        </w:rPr>
        <w:t xml:space="preserve">These early considerations will assist the licensee to develop a clear understanding of issues that would affect the proposed pipeline. </w:t>
      </w:r>
    </w:p>
    <w:p w14:paraId="21661EB9" w14:textId="77777777" w:rsidR="00ED5AC3" w:rsidRPr="00ED5AC3" w:rsidRDefault="00ED5AC3" w:rsidP="00ED5AC3">
      <w:pPr>
        <w:pStyle w:val="Heading1"/>
        <w:numPr>
          <w:ilvl w:val="0"/>
          <w:numId w:val="3"/>
        </w:numPr>
        <w:ind w:left="567" w:hanging="567"/>
        <w:rPr>
          <w:b/>
          <w:bCs/>
          <w:color w:val="000000"/>
          <w:sz w:val="32"/>
          <w:szCs w:val="32"/>
        </w:rPr>
      </w:pPr>
      <w:bookmarkStart w:id="5" w:name="_Toc363568856"/>
      <w:r w:rsidRPr="00ED5AC3">
        <w:rPr>
          <w:b/>
          <w:bCs/>
          <w:color w:val="000000"/>
          <w:sz w:val="32"/>
          <w:szCs w:val="32"/>
        </w:rPr>
        <w:t>GRANT OR REFUSAL OF A PIPELINE LICENCE</w:t>
      </w:r>
      <w:bookmarkEnd w:id="5"/>
      <w:r w:rsidRPr="00ED5AC3">
        <w:rPr>
          <w:b/>
          <w:bCs/>
          <w:color w:val="000000"/>
          <w:sz w:val="32"/>
          <w:szCs w:val="32"/>
        </w:rPr>
        <w:t xml:space="preserve"> </w:t>
      </w:r>
    </w:p>
    <w:p w14:paraId="65B56257" w14:textId="77777777" w:rsidR="00ED5AC3" w:rsidRPr="00ED5AC3" w:rsidRDefault="00ED5AC3" w:rsidP="00ED5AC3">
      <w:pPr>
        <w:pStyle w:val="BodyText"/>
        <w:numPr>
          <w:ilvl w:val="1"/>
          <w:numId w:val="3"/>
        </w:numPr>
        <w:spacing w:before="240" w:after="120"/>
        <w:ind w:left="567" w:hanging="567"/>
        <w:rPr>
          <w:color w:val="000000"/>
          <w:sz w:val="23"/>
          <w:szCs w:val="23"/>
        </w:rPr>
      </w:pPr>
      <w:r w:rsidRPr="00ED5AC3">
        <w:rPr>
          <w:color w:val="000000"/>
          <w:sz w:val="23"/>
          <w:szCs w:val="23"/>
        </w:rPr>
        <w:t xml:space="preserve">Requirements for pipeline licence applications are prescribed in Part 2.6 of the Act and summarised at Attachment A of this guideline. </w:t>
      </w:r>
    </w:p>
    <w:p w14:paraId="7A8A9A37" w14:textId="6C464560" w:rsidR="00ED5AC3" w:rsidRPr="00996C03" w:rsidRDefault="006A414A">
      <w:pPr>
        <w:pStyle w:val="BodyText"/>
        <w:numPr>
          <w:ilvl w:val="1"/>
          <w:numId w:val="3"/>
        </w:numPr>
        <w:spacing w:before="240" w:after="120"/>
        <w:ind w:left="567" w:hanging="567"/>
        <w:rPr>
          <w:sz w:val="23"/>
          <w:szCs w:val="23"/>
        </w:rPr>
      </w:pPr>
      <w:bookmarkStart w:id="6" w:name="_Hlk531615014"/>
      <w:r w:rsidRPr="00996C03">
        <w:rPr>
          <w:sz w:val="23"/>
          <w:szCs w:val="23"/>
        </w:rPr>
        <w:t xml:space="preserve">Please </w:t>
      </w:r>
      <w:r w:rsidR="0016702A" w:rsidRPr="00996C03">
        <w:rPr>
          <w:sz w:val="23"/>
          <w:szCs w:val="23"/>
        </w:rPr>
        <w:t xml:space="preserve">refer to </w:t>
      </w:r>
      <w:r w:rsidRPr="00996C03">
        <w:rPr>
          <w:sz w:val="23"/>
          <w:szCs w:val="23"/>
        </w:rPr>
        <w:t>the a</w:t>
      </w:r>
      <w:r w:rsidR="00DC4E01" w:rsidRPr="00996C03">
        <w:rPr>
          <w:sz w:val="23"/>
          <w:szCs w:val="23"/>
        </w:rPr>
        <w:t xml:space="preserve">pplication form </w:t>
      </w:r>
      <w:r w:rsidRPr="00996C03">
        <w:rPr>
          <w:sz w:val="23"/>
          <w:szCs w:val="23"/>
        </w:rPr>
        <w:t>for further information,</w:t>
      </w:r>
      <w:r w:rsidR="00DC4E01" w:rsidRPr="00996C03">
        <w:rPr>
          <w:sz w:val="23"/>
          <w:szCs w:val="23"/>
        </w:rPr>
        <w:t xml:space="preserve"> </w:t>
      </w:r>
      <w:hyperlink r:id="rId16" w:tooltip="NOPTA Forms webpage" w:history="1">
        <w:r w:rsidR="00DC4E01" w:rsidRPr="00996C03">
          <w:rPr>
            <w:rStyle w:val="Hyperlink"/>
            <w:sz w:val="23"/>
            <w:szCs w:val="23"/>
          </w:rPr>
          <w:t>http://www.nopta.gov.au/forms/forms.html</w:t>
        </w:r>
      </w:hyperlink>
      <w:bookmarkEnd w:id="6"/>
      <w:r w:rsidRPr="00996C03">
        <w:rPr>
          <w:rStyle w:val="Hyperlink"/>
          <w:sz w:val="23"/>
          <w:szCs w:val="23"/>
        </w:rPr>
        <w:t>.</w:t>
      </w:r>
      <w:r w:rsidR="00993402" w:rsidRPr="00996C03">
        <w:rPr>
          <w:sz w:val="23"/>
          <w:szCs w:val="23"/>
        </w:rPr>
        <w:t xml:space="preserve">  </w:t>
      </w:r>
      <w:r w:rsidRPr="00996C03">
        <w:rPr>
          <w:sz w:val="23"/>
          <w:szCs w:val="23"/>
        </w:rPr>
        <w:t xml:space="preserve">This application must be accompanied by an application fee, see </w:t>
      </w:r>
      <w:hyperlink r:id="rId17" w:history="1">
        <w:r w:rsidRPr="00996C03">
          <w:rPr>
            <w:rStyle w:val="Hyperlink"/>
            <w:sz w:val="23"/>
            <w:szCs w:val="23"/>
          </w:rPr>
          <w:t>http://www.nopta.gov.au/cost-recovery-and-fees.html</w:t>
        </w:r>
      </w:hyperlink>
      <w:r w:rsidRPr="00996C03">
        <w:rPr>
          <w:sz w:val="23"/>
          <w:szCs w:val="23"/>
        </w:rPr>
        <w:t>.</w:t>
      </w:r>
      <w:r w:rsidR="00ED5AC3" w:rsidRPr="00996C03">
        <w:rPr>
          <w:sz w:val="23"/>
          <w:szCs w:val="23"/>
        </w:rPr>
        <w:t xml:space="preserve"> </w:t>
      </w:r>
    </w:p>
    <w:p w14:paraId="324B1E6D" w14:textId="77777777" w:rsidR="00ED5AC3" w:rsidRPr="00ED5AC3" w:rsidRDefault="00ED5AC3" w:rsidP="00ED5AC3">
      <w:pPr>
        <w:pStyle w:val="BodyText"/>
        <w:numPr>
          <w:ilvl w:val="1"/>
          <w:numId w:val="3"/>
        </w:numPr>
        <w:spacing w:before="240" w:after="120"/>
        <w:ind w:left="567" w:hanging="567"/>
        <w:rPr>
          <w:color w:val="000000"/>
          <w:sz w:val="23"/>
          <w:szCs w:val="23"/>
        </w:rPr>
      </w:pPr>
      <w:r w:rsidRPr="00ED5AC3">
        <w:rPr>
          <w:color w:val="000000"/>
          <w:sz w:val="23"/>
          <w:szCs w:val="23"/>
        </w:rPr>
        <w:t>NOPTA is responsible for reviewing the pipeline application and preparing a technical report for the Joint Authority, from which the Joint Authority decides whether to grant or refuse the pipeline licence, and any conditions to which the licence may be subject.</w:t>
      </w:r>
    </w:p>
    <w:p w14:paraId="06DB0B8D" w14:textId="77777777" w:rsidR="00ED5AC3" w:rsidRPr="00ED5AC3" w:rsidRDefault="00ED5AC3" w:rsidP="0099231D">
      <w:pPr>
        <w:pStyle w:val="BodyText"/>
        <w:numPr>
          <w:ilvl w:val="2"/>
          <w:numId w:val="3"/>
        </w:numPr>
        <w:spacing w:before="240" w:after="120"/>
        <w:ind w:left="1276" w:hanging="709"/>
        <w:rPr>
          <w:color w:val="000000"/>
          <w:sz w:val="23"/>
          <w:szCs w:val="23"/>
        </w:rPr>
      </w:pPr>
      <w:r w:rsidRPr="00ED5AC3">
        <w:rPr>
          <w:color w:val="000000"/>
          <w:sz w:val="23"/>
          <w:szCs w:val="23"/>
        </w:rPr>
        <w:lastRenderedPageBreak/>
        <w:t>In the process of assessing the application, NOPTA will consult with relevant Commonwealth agencies and stakeholders including: the Department of Defence; the Department of Sustainability, Environment, Water, Population and Communities (</w:t>
      </w:r>
      <w:proofErr w:type="spellStart"/>
      <w:r w:rsidRPr="00ED5AC3">
        <w:rPr>
          <w:color w:val="000000"/>
          <w:sz w:val="23"/>
          <w:szCs w:val="23"/>
        </w:rPr>
        <w:t>DSEWPaC</w:t>
      </w:r>
      <w:proofErr w:type="spellEnd"/>
      <w:r w:rsidRPr="00ED5AC3">
        <w:rPr>
          <w:color w:val="000000"/>
          <w:sz w:val="23"/>
          <w:szCs w:val="23"/>
        </w:rPr>
        <w:t xml:space="preserve">); the Australian Fisheries Management Authority (AFMA); the Australian Maritime Safety Authority (AMSA); Telstra Corporation; the National Native Title Tribunal; and relevant Native Title Representative Bodies. </w:t>
      </w:r>
    </w:p>
    <w:p w14:paraId="1C56CC6F" w14:textId="77777777" w:rsidR="00ED5AC3" w:rsidRPr="00ED5AC3" w:rsidRDefault="00ED5AC3" w:rsidP="00ED5AC3">
      <w:pPr>
        <w:pStyle w:val="BodyText"/>
        <w:numPr>
          <w:ilvl w:val="1"/>
          <w:numId w:val="3"/>
        </w:numPr>
        <w:spacing w:before="240" w:after="120"/>
        <w:ind w:left="567" w:hanging="567"/>
        <w:rPr>
          <w:color w:val="000000"/>
          <w:sz w:val="23"/>
          <w:szCs w:val="23"/>
        </w:rPr>
      </w:pPr>
      <w:r w:rsidRPr="00ED5AC3">
        <w:rPr>
          <w:color w:val="000000"/>
          <w:sz w:val="23"/>
          <w:szCs w:val="23"/>
        </w:rPr>
        <w:t xml:space="preserve">NOPTA will provide the technical report to the State/NT member of the Joint Authority for consideration within five months of the application being accepted as providing </w:t>
      </w:r>
      <w:proofErr w:type="gramStart"/>
      <w:r w:rsidRPr="00ED5AC3">
        <w:rPr>
          <w:color w:val="000000"/>
          <w:sz w:val="23"/>
          <w:szCs w:val="23"/>
        </w:rPr>
        <w:t>sufficient</w:t>
      </w:r>
      <w:proofErr w:type="gramEnd"/>
      <w:r w:rsidRPr="00ED5AC3">
        <w:rPr>
          <w:color w:val="000000"/>
          <w:sz w:val="23"/>
          <w:szCs w:val="23"/>
        </w:rPr>
        <w:t xml:space="preserve"> information for the assessment. </w:t>
      </w:r>
    </w:p>
    <w:p w14:paraId="48ED783E" w14:textId="77777777" w:rsidR="00ED5AC3" w:rsidRPr="00ED5AC3" w:rsidRDefault="00ED5AC3" w:rsidP="00ED5AC3">
      <w:pPr>
        <w:pStyle w:val="BodyText"/>
        <w:numPr>
          <w:ilvl w:val="1"/>
          <w:numId w:val="3"/>
        </w:numPr>
        <w:spacing w:before="240" w:after="120"/>
        <w:ind w:left="567" w:hanging="567"/>
        <w:rPr>
          <w:color w:val="000000"/>
          <w:sz w:val="23"/>
          <w:szCs w:val="23"/>
        </w:rPr>
      </w:pPr>
      <w:r w:rsidRPr="00ED5AC3">
        <w:rPr>
          <w:color w:val="000000"/>
          <w:sz w:val="23"/>
          <w:szCs w:val="23"/>
        </w:rPr>
        <w:t xml:space="preserve">The State/NT member of the Joint Authority will consider the technical report and other relevant advice and provide the state/NT member’s decision on the pipeline application to the Commonwealth member of the Joint Authority via NOPTA. </w:t>
      </w:r>
    </w:p>
    <w:p w14:paraId="592ACC05" w14:textId="77777777" w:rsidR="00ED5AC3" w:rsidRPr="00ED5AC3" w:rsidRDefault="00ED5AC3" w:rsidP="00ED5AC3">
      <w:pPr>
        <w:pStyle w:val="BodyText"/>
        <w:numPr>
          <w:ilvl w:val="1"/>
          <w:numId w:val="3"/>
        </w:numPr>
        <w:spacing w:before="240" w:after="120"/>
        <w:ind w:left="567" w:hanging="567"/>
        <w:rPr>
          <w:color w:val="000000"/>
          <w:sz w:val="23"/>
          <w:szCs w:val="23"/>
        </w:rPr>
      </w:pPr>
      <w:r w:rsidRPr="00ED5AC3">
        <w:rPr>
          <w:color w:val="000000"/>
          <w:sz w:val="23"/>
          <w:szCs w:val="23"/>
        </w:rPr>
        <w:t xml:space="preserve">The Commonwealth member of the Joint Authority will consider the technical report and other relevant advice, and the decision of the State/NT member of the Joint Authority, to reach a joint decision. </w:t>
      </w:r>
    </w:p>
    <w:p w14:paraId="59E1D26D" w14:textId="77777777" w:rsidR="00ED5AC3" w:rsidRPr="00ED5AC3" w:rsidRDefault="00ED5AC3" w:rsidP="00ED5AC3">
      <w:pPr>
        <w:pStyle w:val="BodyText"/>
        <w:numPr>
          <w:ilvl w:val="1"/>
          <w:numId w:val="3"/>
        </w:numPr>
        <w:spacing w:before="240" w:after="120"/>
        <w:ind w:left="567" w:hanging="567"/>
        <w:rPr>
          <w:color w:val="000000"/>
          <w:sz w:val="23"/>
          <w:szCs w:val="23"/>
        </w:rPr>
      </w:pPr>
      <w:r w:rsidRPr="00ED5AC3">
        <w:rPr>
          <w:color w:val="000000"/>
          <w:sz w:val="23"/>
          <w:szCs w:val="23"/>
        </w:rPr>
        <w:t xml:space="preserve">The Joint Authority will determine whether a pipeline licence should be granted under sections 221 or 222 of the Act or refused under sections 223 or 224 of the Act. The Joint Authority (via NOPTA) will then issue a Notice of Intent to Grant a Pipeline Licence (“offer document”) or a Notice of Refusal to Grant a Pipeline Licence. </w:t>
      </w:r>
    </w:p>
    <w:p w14:paraId="47528E0B" w14:textId="77777777" w:rsidR="00ED5AC3" w:rsidRPr="00ED5AC3" w:rsidRDefault="00ED5AC3" w:rsidP="00ED5AC3">
      <w:pPr>
        <w:pStyle w:val="BodyText"/>
        <w:numPr>
          <w:ilvl w:val="1"/>
          <w:numId w:val="3"/>
        </w:numPr>
        <w:spacing w:before="240" w:after="120"/>
        <w:ind w:left="567" w:hanging="567"/>
        <w:rPr>
          <w:color w:val="000000"/>
          <w:sz w:val="23"/>
          <w:szCs w:val="23"/>
        </w:rPr>
      </w:pPr>
      <w:r w:rsidRPr="00ED5AC3">
        <w:rPr>
          <w:color w:val="000000"/>
          <w:sz w:val="23"/>
          <w:szCs w:val="23"/>
        </w:rPr>
        <w:t xml:space="preserve">The Joint Authority may impose on the grant of a pipeline licence any conditions thought appropriate. The conditions must be set out in the licence and should not replicate existing legislative or regulatory requirements. Conditions can specify that the pipeline construction must be completed within a certain period. </w:t>
      </w:r>
    </w:p>
    <w:p w14:paraId="45200BCB" w14:textId="77777777" w:rsidR="00ED5AC3" w:rsidRPr="00ED5AC3" w:rsidRDefault="00ED5AC3" w:rsidP="00ED5AC3">
      <w:pPr>
        <w:pStyle w:val="BodyText"/>
        <w:numPr>
          <w:ilvl w:val="1"/>
          <w:numId w:val="3"/>
        </w:numPr>
        <w:spacing w:before="240" w:after="120"/>
        <w:ind w:left="567" w:hanging="567"/>
        <w:rPr>
          <w:color w:val="000000"/>
          <w:sz w:val="23"/>
          <w:szCs w:val="23"/>
        </w:rPr>
      </w:pPr>
      <w:r w:rsidRPr="00ED5AC3">
        <w:rPr>
          <w:color w:val="000000"/>
          <w:sz w:val="23"/>
          <w:szCs w:val="23"/>
        </w:rPr>
        <w:t xml:space="preserve">All pipeline licences are granted subject to the following inherent conditions, which need not be specified in the licence: </w:t>
      </w:r>
    </w:p>
    <w:p w14:paraId="797155BE" w14:textId="77777777" w:rsidR="00ED5AC3" w:rsidRPr="00ED5AC3" w:rsidRDefault="00ED5AC3" w:rsidP="0099231D">
      <w:pPr>
        <w:pStyle w:val="BodyText"/>
        <w:numPr>
          <w:ilvl w:val="1"/>
          <w:numId w:val="6"/>
        </w:numPr>
        <w:spacing w:before="240" w:after="120"/>
        <w:ind w:left="1134" w:hanging="567"/>
        <w:rPr>
          <w:color w:val="000000"/>
          <w:sz w:val="23"/>
          <w:szCs w:val="23"/>
        </w:rPr>
      </w:pPr>
      <w:r w:rsidRPr="00ED5AC3">
        <w:rPr>
          <w:color w:val="000000"/>
          <w:sz w:val="23"/>
          <w:szCs w:val="23"/>
        </w:rPr>
        <w:t xml:space="preserve">A pipeline licensee must not operate the pipeline to convey a greenhouse gas substance unless the Joint Authority has given approval under section 213 of the Act. </w:t>
      </w:r>
    </w:p>
    <w:p w14:paraId="0BF3428D" w14:textId="77777777" w:rsidR="00ED5AC3" w:rsidRPr="00ED5AC3" w:rsidRDefault="00ED5AC3" w:rsidP="0099231D">
      <w:pPr>
        <w:pStyle w:val="BodyText"/>
        <w:numPr>
          <w:ilvl w:val="1"/>
          <w:numId w:val="6"/>
        </w:numPr>
        <w:spacing w:before="240" w:after="120"/>
        <w:ind w:left="1134" w:hanging="567"/>
        <w:rPr>
          <w:color w:val="000000"/>
          <w:sz w:val="23"/>
          <w:szCs w:val="23"/>
        </w:rPr>
      </w:pPr>
      <w:r w:rsidRPr="00ED5AC3">
        <w:rPr>
          <w:color w:val="000000"/>
          <w:sz w:val="23"/>
          <w:szCs w:val="23"/>
        </w:rPr>
        <w:t xml:space="preserve">A pipeline licensee must comply with the regulations, including any </w:t>
      </w:r>
      <w:proofErr w:type="gramStart"/>
      <w:r w:rsidRPr="00ED5AC3">
        <w:rPr>
          <w:color w:val="000000"/>
          <w:sz w:val="23"/>
          <w:szCs w:val="23"/>
        </w:rPr>
        <w:t>third party</w:t>
      </w:r>
      <w:proofErr w:type="gramEnd"/>
      <w:r w:rsidRPr="00ED5AC3">
        <w:rPr>
          <w:color w:val="000000"/>
          <w:sz w:val="23"/>
          <w:szCs w:val="23"/>
        </w:rPr>
        <w:t xml:space="preserve"> access to services by means of the use of greenhouse gas pipelines under section 212 of the Act. </w:t>
      </w:r>
    </w:p>
    <w:p w14:paraId="0E4CDDB0" w14:textId="77777777" w:rsidR="00ED5AC3" w:rsidRPr="00ED5AC3" w:rsidRDefault="00ED5AC3" w:rsidP="00ED5AC3">
      <w:pPr>
        <w:pStyle w:val="BodyText"/>
        <w:numPr>
          <w:ilvl w:val="1"/>
          <w:numId w:val="3"/>
        </w:numPr>
        <w:spacing w:before="240" w:after="120"/>
        <w:ind w:left="567" w:hanging="567"/>
        <w:rPr>
          <w:color w:val="000000"/>
          <w:sz w:val="23"/>
          <w:szCs w:val="23"/>
        </w:rPr>
      </w:pPr>
      <w:r w:rsidRPr="00ED5AC3">
        <w:rPr>
          <w:color w:val="000000"/>
          <w:sz w:val="23"/>
          <w:szCs w:val="23"/>
        </w:rPr>
        <w:t xml:space="preserve">Where the applicant receives an offer document, the applicant has 90 days in which to accept or reject the offer. The applicant indicates acceptance of the offer by submitting a request to NOPTA under section 260 of the Act for the grant of the pipeline licence. The submission of a request under section 260 indicates the applicant’s acceptance of the conditions on the pipeline licence as outlined in the offer document. If the applicant does not request the grant of the pipeline licence within 90 days, the offer will lapse. </w:t>
      </w:r>
    </w:p>
    <w:p w14:paraId="35E160D6" w14:textId="77777777" w:rsidR="00ED5AC3" w:rsidRPr="00ED5AC3" w:rsidRDefault="00ED5AC3" w:rsidP="00ED5AC3">
      <w:pPr>
        <w:pStyle w:val="BodyText"/>
        <w:numPr>
          <w:ilvl w:val="1"/>
          <w:numId w:val="3"/>
        </w:numPr>
        <w:spacing w:before="240" w:after="120"/>
        <w:ind w:left="567" w:hanging="567"/>
        <w:rPr>
          <w:color w:val="000000"/>
          <w:sz w:val="23"/>
          <w:szCs w:val="23"/>
        </w:rPr>
      </w:pPr>
      <w:r w:rsidRPr="00ED5AC3">
        <w:rPr>
          <w:color w:val="000000"/>
          <w:sz w:val="23"/>
          <w:szCs w:val="23"/>
        </w:rPr>
        <w:t xml:space="preserve">The pipeline licence comes into force as from the date of the instrument issued by the Joint Authority. NOPTA will arrange for formal notification of the grant of the licence in the government gazette. </w:t>
      </w:r>
    </w:p>
    <w:p w14:paraId="224CB88D" w14:textId="77777777" w:rsidR="00ED5AC3" w:rsidRDefault="00ED5AC3" w:rsidP="00ED5AC3">
      <w:pPr>
        <w:pStyle w:val="BodyText"/>
        <w:numPr>
          <w:ilvl w:val="1"/>
          <w:numId w:val="3"/>
        </w:numPr>
        <w:spacing w:before="240" w:after="120"/>
        <w:ind w:left="567" w:hanging="567"/>
        <w:rPr>
          <w:color w:val="000000"/>
          <w:sz w:val="23"/>
          <w:szCs w:val="23"/>
        </w:rPr>
      </w:pPr>
      <w:r w:rsidRPr="00ED5AC3">
        <w:rPr>
          <w:color w:val="000000"/>
          <w:sz w:val="23"/>
          <w:szCs w:val="23"/>
        </w:rPr>
        <w:lastRenderedPageBreak/>
        <w:t>The pipeline licence provides the licensee with the legal title to construct and operate the pipeline in accordance with the route and specifications in the licence. A pipeline licence remains in force indefinitely. However, the Joint Authority can terminate a pipeline licence under section 215 of the Act if no construction work has been carried out under the licence or the pipeline has not been used for a continuous period of five years.</w:t>
      </w:r>
    </w:p>
    <w:p w14:paraId="7450C5A6" w14:textId="77777777" w:rsidR="00ED5AC3" w:rsidRPr="00ED5AC3" w:rsidRDefault="00ED5AC3" w:rsidP="00ED5AC3">
      <w:pPr>
        <w:pStyle w:val="Heading1"/>
        <w:numPr>
          <w:ilvl w:val="0"/>
          <w:numId w:val="3"/>
        </w:numPr>
        <w:ind w:left="567" w:hanging="567"/>
        <w:rPr>
          <w:b/>
          <w:bCs/>
          <w:color w:val="000000"/>
          <w:sz w:val="32"/>
          <w:szCs w:val="32"/>
        </w:rPr>
      </w:pPr>
      <w:bookmarkStart w:id="7" w:name="_Toc363568857"/>
      <w:r w:rsidRPr="00ED5AC3">
        <w:rPr>
          <w:b/>
          <w:bCs/>
          <w:color w:val="000000"/>
          <w:sz w:val="32"/>
          <w:szCs w:val="32"/>
        </w:rPr>
        <w:t>CONSTRUCTION AND OPERATION</w:t>
      </w:r>
      <w:bookmarkEnd w:id="7"/>
      <w:r w:rsidRPr="00ED5AC3">
        <w:rPr>
          <w:b/>
          <w:bCs/>
          <w:color w:val="000000"/>
          <w:sz w:val="32"/>
          <w:szCs w:val="32"/>
        </w:rPr>
        <w:t xml:space="preserve"> </w:t>
      </w:r>
    </w:p>
    <w:p w14:paraId="59BB55A2" w14:textId="77777777" w:rsidR="00ED5AC3" w:rsidRPr="00ED5AC3" w:rsidRDefault="00ED5AC3" w:rsidP="0099231D">
      <w:pPr>
        <w:pStyle w:val="Heading2"/>
        <w:rPr>
          <w:rFonts w:cs="Arial"/>
          <w:color w:val="auto"/>
        </w:rPr>
      </w:pPr>
      <w:r w:rsidRPr="00ED5AC3">
        <w:rPr>
          <w:rFonts w:cs="Arial"/>
          <w:color w:val="auto"/>
        </w:rPr>
        <w:t xml:space="preserve">Pipeline route </w:t>
      </w:r>
    </w:p>
    <w:p w14:paraId="02D10A16" w14:textId="77777777" w:rsidR="00ED5AC3" w:rsidRPr="00ED5AC3" w:rsidRDefault="00ED5AC3" w:rsidP="00ED5AC3">
      <w:pPr>
        <w:pStyle w:val="BodyText"/>
        <w:numPr>
          <w:ilvl w:val="1"/>
          <w:numId w:val="3"/>
        </w:numPr>
        <w:spacing w:before="240" w:after="120"/>
        <w:ind w:left="567" w:hanging="567"/>
        <w:rPr>
          <w:color w:val="000000"/>
          <w:sz w:val="23"/>
          <w:szCs w:val="23"/>
        </w:rPr>
      </w:pPr>
      <w:r w:rsidRPr="00ED5AC3">
        <w:rPr>
          <w:color w:val="000000"/>
          <w:sz w:val="23"/>
          <w:szCs w:val="23"/>
        </w:rPr>
        <w:t xml:space="preserve">If the pipeline route is not exactly as specified in the pipeline licence, the licensee must seek a variation before the pipeline is completed and before the pipeline commenced operations. </w:t>
      </w:r>
    </w:p>
    <w:p w14:paraId="287CA67D" w14:textId="77777777" w:rsidR="00ED5AC3" w:rsidRPr="00ED5AC3" w:rsidRDefault="00ED5AC3" w:rsidP="00ED5AC3">
      <w:pPr>
        <w:pStyle w:val="BodyText"/>
        <w:numPr>
          <w:ilvl w:val="1"/>
          <w:numId w:val="3"/>
        </w:numPr>
        <w:spacing w:before="240" w:after="120"/>
        <w:ind w:left="567" w:hanging="567"/>
        <w:rPr>
          <w:color w:val="000000"/>
          <w:sz w:val="23"/>
          <w:szCs w:val="23"/>
        </w:rPr>
      </w:pPr>
      <w:r w:rsidRPr="00ED5AC3">
        <w:rPr>
          <w:color w:val="000000"/>
          <w:sz w:val="23"/>
          <w:szCs w:val="23"/>
        </w:rPr>
        <w:t xml:space="preserve">A licensee must inform both NOPTA and the Australian Hydrographic Office in writing of the exact route followed by the pipeline by the earlier of 14 days after the day that construction of the pipeline is completed or the day before the pipeline is operated. </w:t>
      </w:r>
    </w:p>
    <w:p w14:paraId="510BE19A" w14:textId="77777777" w:rsidR="00ED5AC3" w:rsidRPr="00ED5AC3" w:rsidRDefault="00ED5AC3" w:rsidP="0099231D">
      <w:pPr>
        <w:pStyle w:val="Heading2"/>
        <w:rPr>
          <w:rFonts w:cs="Arial"/>
          <w:color w:val="auto"/>
        </w:rPr>
      </w:pPr>
      <w:r w:rsidRPr="00ED5AC3">
        <w:rPr>
          <w:rFonts w:cs="Arial"/>
          <w:color w:val="auto"/>
        </w:rPr>
        <w:t xml:space="preserve">Pipeline incident </w:t>
      </w:r>
    </w:p>
    <w:p w14:paraId="4FDAB9C5" w14:textId="77777777" w:rsidR="00ED5AC3" w:rsidRPr="00ED5AC3" w:rsidRDefault="00ED5AC3" w:rsidP="00ED5AC3">
      <w:pPr>
        <w:pStyle w:val="BodyText"/>
        <w:numPr>
          <w:ilvl w:val="1"/>
          <w:numId w:val="3"/>
        </w:numPr>
        <w:spacing w:before="240" w:after="120"/>
        <w:ind w:left="567" w:hanging="567"/>
        <w:rPr>
          <w:color w:val="000000"/>
          <w:sz w:val="23"/>
          <w:szCs w:val="23"/>
        </w:rPr>
      </w:pPr>
      <w:r w:rsidRPr="00ED5AC3">
        <w:rPr>
          <w:color w:val="000000"/>
          <w:sz w:val="23"/>
          <w:szCs w:val="23"/>
        </w:rPr>
        <w:t xml:space="preserve">A licensee must give written or oral notice to NOPTA if a reportable incident occurs in relation to a pipeline as soon as practicable after first occurrence of the incident or detection of the incident by the licensee. A “reportable incident” is defined in Regulation 12.06 of the RMA Regulations. </w:t>
      </w:r>
    </w:p>
    <w:p w14:paraId="151598D4" w14:textId="77777777" w:rsidR="00ED5AC3" w:rsidRPr="00ED5AC3" w:rsidRDefault="00ED5AC3" w:rsidP="00ED5AC3">
      <w:pPr>
        <w:pStyle w:val="BodyText"/>
        <w:numPr>
          <w:ilvl w:val="1"/>
          <w:numId w:val="3"/>
        </w:numPr>
        <w:spacing w:before="240" w:after="120"/>
        <w:ind w:left="567" w:hanging="567"/>
        <w:rPr>
          <w:color w:val="000000"/>
          <w:sz w:val="23"/>
          <w:szCs w:val="23"/>
        </w:rPr>
      </w:pPr>
      <w:r w:rsidRPr="00ED5AC3">
        <w:rPr>
          <w:color w:val="000000"/>
          <w:sz w:val="23"/>
          <w:szCs w:val="23"/>
        </w:rPr>
        <w:t xml:space="preserve">The licensee must submit a written report on the reportable incident to NOPTA within three days after first occurrence of the incident or detection of the incident by the licensee. The incident report must address the criteria in Regulation 12.06 of the RMA Regulations. </w:t>
      </w:r>
    </w:p>
    <w:p w14:paraId="7894C3D2" w14:textId="77777777" w:rsidR="00ED5AC3" w:rsidRPr="00ED5AC3" w:rsidRDefault="00ED5AC3" w:rsidP="0099231D">
      <w:pPr>
        <w:pStyle w:val="Heading2"/>
        <w:rPr>
          <w:rFonts w:cs="Arial"/>
          <w:color w:val="auto"/>
        </w:rPr>
      </w:pPr>
      <w:r w:rsidRPr="00ED5AC3">
        <w:rPr>
          <w:rFonts w:cs="Arial"/>
          <w:color w:val="auto"/>
        </w:rPr>
        <w:t xml:space="preserve">Interference with other rights </w:t>
      </w:r>
    </w:p>
    <w:p w14:paraId="7E294213" w14:textId="77777777" w:rsidR="00ED5AC3" w:rsidRPr="00ED5AC3" w:rsidRDefault="00ED5AC3" w:rsidP="00ED5AC3">
      <w:pPr>
        <w:pStyle w:val="BodyText"/>
        <w:numPr>
          <w:ilvl w:val="1"/>
          <w:numId w:val="3"/>
        </w:numPr>
        <w:spacing w:before="240" w:after="120"/>
        <w:ind w:left="567" w:hanging="567"/>
        <w:rPr>
          <w:color w:val="000000"/>
          <w:sz w:val="23"/>
          <w:szCs w:val="23"/>
        </w:rPr>
      </w:pPr>
      <w:r w:rsidRPr="00ED5AC3">
        <w:rPr>
          <w:color w:val="000000"/>
          <w:sz w:val="23"/>
          <w:szCs w:val="23"/>
        </w:rPr>
        <w:t xml:space="preserve">A licensee carrying on activities in an offshore area under a pipeline licence must not interfere with any activities of another person being lawfully carried on by way of exploration for, recovery of or conveyance of a mineral (whether petroleum or not), or construction or operation of a pipeline, to a greater extent than is necessary for the reasonable exercise of the rights and performance of duties of the licensee. </w:t>
      </w:r>
    </w:p>
    <w:p w14:paraId="0FD8DD99" w14:textId="77777777" w:rsidR="00ED5AC3" w:rsidRPr="00ED5AC3" w:rsidRDefault="00ED5AC3" w:rsidP="00ED5AC3">
      <w:pPr>
        <w:pStyle w:val="BodyText"/>
        <w:numPr>
          <w:ilvl w:val="1"/>
          <w:numId w:val="3"/>
        </w:numPr>
        <w:spacing w:before="240" w:after="120"/>
        <w:ind w:left="567" w:hanging="567"/>
        <w:rPr>
          <w:color w:val="000000"/>
          <w:sz w:val="23"/>
          <w:szCs w:val="23"/>
        </w:rPr>
      </w:pPr>
      <w:r w:rsidRPr="00ED5AC3">
        <w:rPr>
          <w:color w:val="000000"/>
          <w:sz w:val="23"/>
          <w:szCs w:val="23"/>
        </w:rPr>
        <w:t xml:space="preserve">A licensee must also ensure that their activities do not interfere with navigation, fishing, conservation of the resources of the sea and seabed or the enjoyment of native title rights and interests within the meaning of the Native Title Act 1993 to a greater extent than is necessary for the reasonable exercise of the rights and performance of the duties of the licensee. </w:t>
      </w:r>
    </w:p>
    <w:p w14:paraId="0DB9F274" w14:textId="77777777" w:rsidR="00ED5AC3" w:rsidRPr="00ED5AC3" w:rsidRDefault="00ED5AC3" w:rsidP="00ED5AC3">
      <w:pPr>
        <w:pStyle w:val="Heading1"/>
        <w:numPr>
          <w:ilvl w:val="0"/>
          <w:numId w:val="3"/>
        </w:numPr>
        <w:ind w:left="567" w:hanging="567"/>
        <w:rPr>
          <w:b/>
          <w:bCs/>
          <w:color w:val="000000"/>
          <w:sz w:val="32"/>
          <w:szCs w:val="32"/>
        </w:rPr>
      </w:pPr>
      <w:bookmarkStart w:id="8" w:name="_Toc363568858"/>
      <w:r w:rsidRPr="00ED5AC3">
        <w:rPr>
          <w:b/>
          <w:bCs/>
          <w:color w:val="000000"/>
          <w:sz w:val="32"/>
          <w:szCs w:val="32"/>
        </w:rPr>
        <w:t>OTHER APPROVALS: SAFETY CASE &amp; ENVIRONMENT PLAN</w:t>
      </w:r>
      <w:bookmarkEnd w:id="8"/>
      <w:r w:rsidRPr="00ED5AC3">
        <w:rPr>
          <w:b/>
          <w:bCs/>
          <w:color w:val="000000"/>
          <w:sz w:val="32"/>
          <w:szCs w:val="32"/>
        </w:rPr>
        <w:t xml:space="preserve"> </w:t>
      </w:r>
    </w:p>
    <w:p w14:paraId="319704A3" w14:textId="77777777" w:rsidR="00ED5AC3" w:rsidRPr="00ED5AC3" w:rsidRDefault="00ED5AC3" w:rsidP="00ED5AC3">
      <w:pPr>
        <w:pStyle w:val="BodyText"/>
        <w:numPr>
          <w:ilvl w:val="1"/>
          <w:numId w:val="3"/>
        </w:numPr>
        <w:spacing w:before="240" w:after="120"/>
        <w:ind w:left="567" w:hanging="567"/>
        <w:rPr>
          <w:color w:val="000000"/>
          <w:sz w:val="23"/>
          <w:szCs w:val="23"/>
        </w:rPr>
      </w:pPr>
      <w:r w:rsidRPr="00ED5AC3">
        <w:rPr>
          <w:color w:val="000000"/>
          <w:sz w:val="23"/>
          <w:szCs w:val="23"/>
        </w:rPr>
        <w:t xml:space="preserve">In addition to the grant of a pipeline licence, the applicant must seek acceptance of a Safety Case from NOPSEMA under the Safety Regulations prior to the </w:t>
      </w:r>
      <w:r w:rsidRPr="00ED5AC3">
        <w:rPr>
          <w:color w:val="000000"/>
          <w:sz w:val="23"/>
          <w:szCs w:val="23"/>
        </w:rPr>
        <w:lastRenderedPageBreak/>
        <w:t xml:space="preserve">construction, installation, operation, modification, maintenance or decommissioning of the pipeline. Further information is available from NOPSEMA. </w:t>
      </w:r>
    </w:p>
    <w:p w14:paraId="0999B969" w14:textId="77777777" w:rsidR="00ED5AC3" w:rsidRPr="00ED5AC3" w:rsidRDefault="00ED5AC3" w:rsidP="00ED5AC3">
      <w:pPr>
        <w:pStyle w:val="BodyText"/>
        <w:numPr>
          <w:ilvl w:val="1"/>
          <w:numId w:val="3"/>
        </w:numPr>
        <w:spacing w:before="240" w:after="120"/>
        <w:ind w:left="567" w:hanging="567"/>
        <w:rPr>
          <w:color w:val="000000"/>
          <w:sz w:val="23"/>
          <w:szCs w:val="23"/>
        </w:rPr>
      </w:pPr>
      <w:r w:rsidRPr="00ED5AC3">
        <w:rPr>
          <w:color w:val="000000"/>
          <w:sz w:val="23"/>
          <w:szCs w:val="23"/>
        </w:rPr>
        <w:t xml:space="preserve">The titleholder must nominate in writing to NOPSEMA a person to be the operator of a ‘facility’ prior to any construction, installation, operation, modification, maintenance or decommissioning in Commonwealth waters. A licensed pipeline is a ‘facility’ for this purpose (see Schedule 3 of the Act). </w:t>
      </w:r>
    </w:p>
    <w:p w14:paraId="696A9C9A" w14:textId="77777777" w:rsidR="00ED5AC3" w:rsidRDefault="00ED5AC3" w:rsidP="00ED5AC3">
      <w:pPr>
        <w:pStyle w:val="BodyText"/>
        <w:numPr>
          <w:ilvl w:val="1"/>
          <w:numId w:val="3"/>
        </w:numPr>
        <w:spacing w:before="240" w:after="120"/>
        <w:ind w:left="567" w:hanging="567"/>
        <w:rPr>
          <w:color w:val="000000"/>
          <w:sz w:val="23"/>
          <w:szCs w:val="23"/>
        </w:rPr>
      </w:pPr>
      <w:r w:rsidRPr="00ED5AC3">
        <w:rPr>
          <w:color w:val="000000"/>
          <w:sz w:val="23"/>
          <w:szCs w:val="23"/>
        </w:rPr>
        <w:t>A revised Safety Case must be submitted to NOPSEMA every five years; or following a change of circumstances or operations as outlined in Regulation 2.30 of the Safety Regulations; or on the request of NOPSEMA.</w:t>
      </w:r>
    </w:p>
    <w:p w14:paraId="3A06A746" w14:textId="77777777" w:rsidR="00ED5AC3" w:rsidRPr="00ED5AC3" w:rsidRDefault="00ED5AC3" w:rsidP="00ED5AC3">
      <w:pPr>
        <w:pStyle w:val="BodyText"/>
        <w:numPr>
          <w:ilvl w:val="1"/>
          <w:numId w:val="3"/>
        </w:numPr>
        <w:spacing w:before="240" w:after="120"/>
        <w:ind w:left="567" w:hanging="567"/>
        <w:rPr>
          <w:color w:val="000000"/>
          <w:sz w:val="23"/>
          <w:szCs w:val="23"/>
        </w:rPr>
      </w:pPr>
      <w:r w:rsidRPr="00ED5AC3">
        <w:rPr>
          <w:color w:val="000000"/>
          <w:sz w:val="23"/>
          <w:szCs w:val="23"/>
        </w:rPr>
        <w:t xml:space="preserve">When submitting the Safety Case for approval by NOPSEMA, the applicant should include a copy of the pipeline licence application. </w:t>
      </w:r>
    </w:p>
    <w:p w14:paraId="2C4BEE6A" w14:textId="77777777" w:rsidR="00ED5AC3" w:rsidRPr="00ED5AC3" w:rsidRDefault="00ED5AC3" w:rsidP="00ED5AC3">
      <w:pPr>
        <w:pStyle w:val="BodyText"/>
        <w:numPr>
          <w:ilvl w:val="1"/>
          <w:numId w:val="3"/>
        </w:numPr>
        <w:spacing w:before="240" w:after="120"/>
        <w:ind w:left="567" w:hanging="567"/>
        <w:rPr>
          <w:color w:val="000000"/>
          <w:sz w:val="23"/>
          <w:szCs w:val="23"/>
        </w:rPr>
      </w:pPr>
      <w:r w:rsidRPr="00ED5AC3">
        <w:rPr>
          <w:color w:val="000000"/>
          <w:sz w:val="23"/>
          <w:szCs w:val="23"/>
        </w:rPr>
        <w:t xml:space="preserve">Under the </w:t>
      </w:r>
      <w:r w:rsidRPr="00ED5AC3">
        <w:rPr>
          <w:i/>
          <w:color w:val="000000"/>
          <w:sz w:val="23"/>
          <w:szCs w:val="23"/>
        </w:rPr>
        <w:t>Environment Protection and Biodiversity Conservation Act 1999</w:t>
      </w:r>
      <w:r w:rsidRPr="00ED5AC3">
        <w:rPr>
          <w:color w:val="000000"/>
          <w:sz w:val="23"/>
          <w:szCs w:val="23"/>
        </w:rPr>
        <w:t xml:space="preserve"> (“EPBC Act”), an action that is likely to impact upon a matter of national environmental significance is subject to a rigorous referral, assessment and approvals process. A company proposing to construct or operate an offshore petroleum or greenhouse gas pipeline may refer the proposal to </w:t>
      </w:r>
      <w:proofErr w:type="spellStart"/>
      <w:r w:rsidRPr="00ED5AC3">
        <w:rPr>
          <w:color w:val="000000"/>
          <w:sz w:val="23"/>
          <w:szCs w:val="23"/>
        </w:rPr>
        <w:t>SEWPaC</w:t>
      </w:r>
      <w:proofErr w:type="spellEnd"/>
      <w:r w:rsidRPr="00ED5AC3">
        <w:rPr>
          <w:color w:val="000000"/>
          <w:sz w:val="23"/>
          <w:szCs w:val="23"/>
        </w:rPr>
        <w:t xml:space="preserve"> to determine whether the proposal is a ‘controlled action’ under the EPBC Act. </w:t>
      </w:r>
    </w:p>
    <w:p w14:paraId="78062502" w14:textId="77777777" w:rsidR="00ED5AC3" w:rsidRPr="00ED5AC3" w:rsidRDefault="00ED5AC3" w:rsidP="00ED5AC3">
      <w:pPr>
        <w:pStyle w:val="BodyText"/>
        <w:numPr>
          <w:ilvl w:val="1"/>
          <w:numId w:val="3"/>
        </w:numPr>
        <w:spacing w:before="240" w:after="120"/>
        <w:ind w:left="567" w:hanging="567"/>
        <w:rPr>
          <w:color w:val="000000"/>
          <w:sz w:val="23"/>
          <w:szCs w:val="23"/>
        </w:rPr>
      </w:pPr>
      <w:r w:rsidRPr="00ED5AC3">
        <w:rPr>
          <w:color w:val="000000"/>
          <w:sz w:val="23"/>
          <w:szCs w:val="23"/>
        </w:rPr>
        <w:t xml:space="preserve">If the proposal is determined to be a controlled action, based on the preliminary information provided by the company, the Commonwealth Minister for Sustainability, Environment, Water, Population and Communities (“Environment Minister”) will direct an appropriate level of environmental impact assessment of the proposal. The Environment Minister’s approval of the proposal usually provides for environmental conditions that may have implications for the construction and/or operation of the pipeline. Therefore, the Joint Authority may take the Environment Minister’s conditions into consideration prior to the grant of the pipeline licence. </w:t>
      </w:r>
    </w:p>
    <w:p w14:paraId="1EC6A907" w14:textId="77777777" w:rsidR="00ED5AC3" w:rsidRPr="00ED5AC3" w:rsidRDefault="00ED5AC3" w:rsidP="00ED5AC3">
      <w:pPr>
        <w:pStyle w:val="BodyText"/>
        <w:numPr>
          <w:ilvl w:val="1"/>
          <w:numId w:val="3"/>
        </w:numPr>
        <w:spacing w:before="240" w:after="120"/>
        <w:ind w:left="567" w:hanging="567"/>
        <w:rPr>
          <w:color w:val="000000"/>
          <w:sz w:val="23"/>
          <w:szCs w:val="23"/>
        </w:rPr>
      </w:pPr>
      <w:r w:rsidRPr="00ED5AC3">
        <w:rPr>
          <w:color w:val="000000"/>
          <w:sz w:val="23"/>
          <w:szCs w:val="23"/>
        </w:rPr>
        <w:t xml:space="preserve">If the company chooses not to refer the proposal to </w:t>
      </w:r>
      <w:proofErr w:type="spellStart"/>
      <w:r w:rsidRPr="00ED5AC3">
        <w:rPr>
          <w:color w:val="000000"/>
          <w:sz w:val="23"/>
          <w:szCs w:val="23"/>
        </w:rPr>
        <w:t>SEWPaC</w:t>
      </w:r>
      <w:proofErr w:type="spellEnd"/>
      <w:r w:rsidRPr="00ED5AC3">
        <w:rPr>
          <w:color w:val="000000"/>
          <w:sz w:val="23"/>
          <w:szCs w:val="23"/>
        </w:rPr>
        <w:t xml:space="preserve">, the Joint Authority will consider the licence application on its merits and may grant a licence without reference to EPBC approval conditions. </w:t>
      </w:r>
    </w:p>
    <w:p w14:paraId="464F2937" w14:textId="77777777" w:rsidR="00ED5AC3" w:rsidRPr="00ED5AC3" w:rsidRDefault="00ED5AC3" w:rsidP="00ED5AC3">
      <w:pPr>
        <w:pStyle w:val="BodyText"/>
        <w:numPr>
          <w:ilvl w:val="1"/>
          <w:numId w:val="3"/>
        </w:numPr>
        <w:spacing w:before="240" w:after="120"/>
        <w:ind w:left="567" w:hanging="567"/>
        <w:rPr>
          <w:color w:val="000000"/>
          <w:sz w:val="23"/>
          <w:szCs w:val="23"/>
        </w:rPr>
      </w:pPr>
      <w:r w:rsidRPr="00ED5AC3">
        <w:rPr>
          <w:color w:val="000000"/>
          <w:sz w:val="23"/>
          <w:szCs w:val="23"/>
        </w:rPr>
        <w:t xml:space="preserve">An operator will still be required to address environmental considerations under the Environment Regulations prior to commencing the construction and operation of the pipeline. Prior to commencing a petroleum or greenhouse gas activity, an operator must seek environmental approval under the Environment Regulations through the submission of an Environment Plan to NOPSEMA. Further information on Environment Plans is outlined in the Guideline for the Preparation and Submission of an Environment Plan. Definitions of ‘petroleum activity’ and ‘greenhouse gas activity’ can be found in Regulation 4 of the Environment Regulations. </w:t>
      </w:r>
    </w:p>
    <w:p w14:paraId="65ECFB3E" w14:textId="77777777" w:rsidR="00ED5AC3" w:rsidRPr="00ED5AC3" w:rsidRDefault="00ED5AC3" w:rsidP="0099231D">
      <w:pPr>
        <w:pStyle w:val="Heading1"/>
        <w:keepNext/>
        <w:numPr>
          <w:ilvl w:val="0"/>
          <w:numId w:val="3"/>
        </w:numPr>
        <w:ind w:left="567" w:hanging="567"/>
        <w:rPr>
          <w:b/>
          <w:bCs/>
          <w:color w:val="000000"/>
          <w:sz w:val="32"/>
          <w:szCs w:val="32"/>
        </w:rPr>
      </w:pPr>
      <w:bookmarkStart w:id="9" w:name="_Toc363568859"/>
      <w:r w:rsidRPr="00ED5AC3">
        <w:rPr>
          <w:b/>
          <w:bCs/>
          <w:color w:val="000000"/>
          <w:sz w:val="32"/>
          <w:szCs w:val="32"/>
        </w:rPr>
        <w:t>ASSOCIATED MATTERS</w:t>
      </w:r>
      <w:bookmarkEnd w:id="9"/>
      <w:r w:rsidRPr="00ED5AC3">
        <w:rPr>
          <w:b/>
          <w:bCs/>
          <w:color w:val="000000"/>
          <w:sz w:val="32"/>
          <w:szCs w:val="32"/>
        </w:rPr>
        <w:t xml:space="preserve"> </w:t>
      </w:r>
    </w:p>
    <w:p w14:paraId="4F6F78AD" w14:textId="77777777" w:rsidR="00ED5AC3" w:rsidRPr="00ED5AC3" w:rsidRDefault="00ED5AC3" w:rsidP="0099231D">
      <w:pPr>
        <w:pStyle w:val="Heading2"/>
        <w:rPr>
          <w:rFonts w:cs="Arial"/>
          <w:color w:val="auto"/>
        </w:rPr>
      </w:pPr>
      <w:r w:rsidRPr="00ED5AC3">
        <w:rPr>
          <w:rFonts w:cs="Arial"/>
          <w:color w:val="auto"/>
        </w:rPr>
        <w:t xml:space="preserve">Conveying Greenhouse Gas Substances </w:t>
      </w:r>
    </w:p>
    <w:p w14:paraId="0275680F" w14:textId="77777777" w:rsidR="00ED5AC3" w:rsidRPr="00ED5AC3" w:rsidRDefault="00ED5AC3" w:rsidP="00ED5AC3">
      <w:pPr>
        <w:pStyle w:val="BodyText"/>
        <w:numPr>
          <w:ilvl w:val="1"/>
          <w:numId w:val="3"/>
        </w:numPr>
        <w:spacing w:before="240" w:after="120"/>
        <w:ind w:left="567" w:hanging="567"/>
        <w:rPr>
          <w:color w:val="000000"/>
          <w:sz w:val="23"/>
          <w:szCs w:val="23"/>
        </w:rPr>
      </w:pPr>
      <w:r w:rsidRPr="00ED5AC3">
        <w:rPr>
          <w:color w:val="000000"/>
          <w:sz w:val="23"/>
          <w:szCs w:val="23"/>
        </w:rPr>
        <w:t xml:space="preserve">An existing petroleum pipeline licensee may apply for approval from the Joint Authority to convey a greenhouse gas substance through a petroleum pipeline in an offshore area. </w:t>
      </w:r>
    </w:p>
    <w:p w14:paraId="6D25A771" w14:textId="77777777" w:rsidR="00ED5AC3" w:rsidRPr="00ED5AC3" w:rsidRDefault="00ED5AC3" w:rsidP="00ED5AC3">
      <w:pPr>
        <w:pStyle w:val="BodyText"/>
        <w:numPr>
          <w:ilvl w:val="1"/>
          <w:numId w:val="3"/>
        </w:numPr>
        <w:spacing w:before="240" w:after="120"/>
        <w:ind w:left="567" w:hanging="567"/>
        <w:rPr>
          <w:color w:val="000000"/>
          <w:sz w:val="23"/>
          <w:szCs w:val="23"/>
        </w:rPr>
      </w:pPr>
      <w:r w:rsidRPr="00ED5AC3">
        <w:rPr>
          <w:color w:val="000000"/>
          <w:sz w:val="23"/>
          <w:szCs w:val="23"/>
        </w:rPr>
        <w:lastRenderedPageBreak/>
        <w:t xml:space="preserve">The application will be assessed on its own merit, and there is no predetermined entitlement for an existing pipeline licensee to be given approval to convey greenhouse gas substances through the pipeline. </w:t>
      </w:r>
    </w:p>
    <w:p w14:paraId="58958965" w14:textId="77777777" w:rsidR="00ED5AC3" w:rsidRPr="00ED5AC3" w:rsidRDefault="00ED5AC3" w:rsidP="0099231D">
      <w:pPr>
        <w:pStyle w:val="Heading2"/>
        <w:rPr>
          <w:rFonts w:cs="Arial"/>
          <w:color w:val="auto"/>
        </w:rPr>
      </w:pPr>
      <w:r w:rsidRPr="00ED5AC3">
        <w:rPr>
          <w:rFonts w:cs="Arial"/>
          <w:color w:val="auto"/>
        </w:rPr>
        <w:t xml:space="preserve">Ceasing Pipeline Operations </w:t>
      </w:r>
    </w:p>
    <w:p w14:paraId="7BC4D575" w14:textId="77777777" w:rsidR="00ED5AC3" w:rsidRPr="00ED5AC3" w:rsidRDefault="00ED5AC3" w:rsidP="00ED5AC3">
      <w:pPr>
        <w:pStyle w:val="BodyText"/>
        <w:numPr>
          <w:ilvl w:val="1"/>
          <w:numId w:val="3"/>
        </w:numPr>
        <w:spacing w:before="240" w:after="120"/>
        <w:ind w:left="567" w:hanging="567"/>
        <w:rPr>
          <w:color w:val="000000"/>
          <w:sz w:val="23"/>
          <w:szCs w:val="23"/>
        </w:rPr>
      </w:pPr>
      <w:r w:rsidRPr="00ED5AC3">
        <w:rPr>
          <w:color w:val="000000"/>
          <w:sz w:val="23"/>
          <w:szCs w:val="23"/>
        </w:rPr>
        <w:t xml:space="preserve">A pipeline licence holder must seek the approval of the Joint Authority prior to ceasing pipeline operation activities. This is given effect through a variation to the title instrument, notice of which is published in the Gazette. </w:t>
      </w:r>
    </w:p>
    <w:p w14:paraId="493DEDAD" w14:textId="77777777" w:rsidR="00ED5AC3" w:rsidRPr="00ED5AC3" w:rsidRDefault="00ED5AC3" w:rsidP="0099231D">
      <w:pPr>
        <w:pStyle w:val="Heading2"/>
        <w:rPr>
          <w:rFonts w:cs="Arial"/>
          <w:color w:val="auto"/>
        </w:rPr>
      </w:pPr>
      <w:r w:rsidRPr="00ED5AC3">
        <w:rPr>
          <w:rFonts w:cs="Arial"/>
          <w:color w:val="auto"/>
        </w:rPr>
        <w:t xml:space="preserve">Termination of Licence </w:t>
      </w:r>
    </w:p>
    <w:p w14:paraId="67D3EF92" w14:textId="77777777" w:rsidR="00ED5AC3" w:rsidRPr="00ED5AC3" w:rsidRDefault="00ED5AC3" w:rsidP="00ED5AC3">
      <w:pPr>
        <w:pStyle w:val="BodyText"/>
        <w:numPr>
          <w:ilvl w:val="1"/>
          <w:numId w:val="3"/>
        </w:numPr>
        <w:spacing w:before="240" w:after="120"/>
        <w:ind w:left="567" w:hanging="567"/>
        <w:rPr>
          <w:color w:val="000000"/>
          <w:sz w:val="23"/>
          <w:szCs w:val="23"/>
        </w:rPr>
      </w:pPr>
      <w:r w:rsidRPr="00ED5AC3">
        <w:rPr>
          <w:color w:val="000000"/>
          <w:sz w:val="23"/>
          <w:szCs w:val="23"/>
        </w:rPr>
        <w:t xml:space="preserve">A pipeline licence may be terminated by the Joint Authority if a pipeline licence is in force and the licensee has not carried out any construction work under the licence, or used the pipeline, at any time during a continuous period of five years. </w:t>
      </w:r>
    </w:p>
    <w:p w14:paraId="489A9931" w14:textId="77777777" w:rsidR="00ED5AC3" w:rsidRPr="00ED5AC3" w:rsidRDefault="00ED5AC3" w:rsidP="00ED5AC3">
      <w:pPr>
        <w:pStyle w:val="BodyText"/>
        <w:numPr>
          <w:ilvl w:val="1"/>
          <w:numId w:val="3"/>
        </w:numPr>
        <w:spacing w:before="240" w:after="120"/>
        <w:ind w:left="567" w:hanging="567"/>
        <w:rPr>
          <w:color w:val="000000"/>
          <w:sz w:val="23"/>
          <w:szCs w:val="23"/>
        </w:rPr>
      </w:pPr>
      <w:r w:rsidRPr="00ED5AC3">
        <w:rPr>
          <w:color w:val="000000"/>
          <w:sz w:val="23"/>
          <w:szCs w:val="23"/>
        </w:rPr>
        <w:t xml:space="preserve">The </w:t>
      </w:r>
      <w:proofErr w:type="gramStart"/>
      <w:r w:rsidRPr="00ED5AC3">
        <w:rPr>
          <w:color w:val="000000"/>
          <w:sz w:val="23"/>
          <w:szCs w:val="23"/>
        </w:rPr>
        <w:t>five year</w:t>
      </w:r>
      <w:proofErr w:type="gramEnd"/>
      <w:r w:rsidRPr="00ED5AC3">
        <w:rPr>
          <w:color w:val="000000"/>
          <w:sz w:val="23"/>
          <w:szCs w:val="23"/>
        </w:rPr>
        <w:t xml:space="preserve"> period does not include any time in which the construction work was not carried out or the pipeline was not used due to circumstances beyond the licensee’s</w:t>
      </w:r>
      <w:r>
        <w:rPr>
          <w:color w:val="000000"/>
          <w:sz w:val="23"/>
          <w:szCs w:val="23"/>
        </w:rPr>
        <w:t xml:space="preserve"> </w:t>
      </w:r>
      <w:r w:rsidRPr="00ED5AC3">
        <w:rPr>
          <w:color w:val="000000"/>
          <w:sz w:val="23"/>
          <w:szCs w:val="23"/>
        </w:rPr>
        <w:t xml:space="preserve">control. This does not include the depletion of recoverable petroleum or a failure to obtain a greenhouse gas substance for conveyance in the pipeline. </w:t>
      </w:r>
    </w:p>
    <w:p w14:paraId="6DF3CEE1" w14:textId="77777777" w:rsidR="00ED5AC3" w:rsidRDefault="00ED5AC3" w:rsidP="00ED5AC3">
      <w:pPr>
        <w:pStyle w:val="BodyText"/>
        <w:numPr>
          <w:ilvl w:val="1"/>
          <w:numId w:val="3"/>
        </w:numPr>
        <w:spacing w:before="240" w:after="120"/>
        <w:ind w:left="567" w:hanging="567"/>
        <w:rPr>
          <w:color w:val="000000"/>
          <w:sz w:val="23"/>
          <w:szCs w:val="23"/>
        </w:rPr>
      </w:pPr>
      <w:r w:rsidRPr="00ED5AC3">
        <w:rPr>
          <w:color w:val="000000"/>
          <w:sz w:val="23"/>
          <w:szCs w:val="23"/>
        </w:rPr>
        <w:t>A person will not breach the Act where there is an emergency involving a likelihood of loss or injury and the person attempts to avoid that loss or injury or maintain the pipeline in good order and repair, provided the person notifies NOPTA as soon as practicable of the incident and action taken, and complies with any directions given by NOPTA.</w:t>
      </w:r>
    </w:p>
    <w:p w14:paraId="37E45BEC" w14:textId="77777777" w:rsidR="00C9581A" w:rsidRDefault="00C9581A">
      <w:pPr>
        <w:rPr>
          <w:b/>
          <w:bCs/>
          <w:color w:val="000000"/>
          <w:sz w:val="32"/>
          <w:szCs w:val="32"/>
        </w:rPr>
      </w:pPr>
    </w:p>
    <w:p w14:paraId="276DDA78" w14:textId="77777777" w:rsidR="00C9581A" w:rsidRDefault="00C9581A" w:rsidP="00C9581A">
      <w:pPr>
        <w:pStyle w:val="Default"/>
        <w:rPr>
          <w:b/>
          <w:bCs/>
          <w:sz w:val="22"/>
          <w:szCs w:val="22"/>
        </w:rPr>
      </w:pPr>
      <w:r w:rsidRPr="002E3D1B">
        <w:rPr>
          <w:b/>
          <w:bCs/>
          <w:sz w:val="22"/>
          <w:szCs w:val="22"/>
        </w:rPr>
        <w:t>Table of revisions</w:t>
      </w:r>
    </w:p>
    <w:p w14:paraId="3C62EF9B" w14:textId="77777777" w:rsidR="00C9581A" w:rsidRPr="002E3D1B" w:rsidRDefault="00C9581A" w:rsidP="00C9581A">
      <w:pPr>
        <w:pStyle w:val="Default"/>
        <w:rPr>
          <w:b/>
          <w:bCs/>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06"/>
        <w:gridCol w:w="1097"/>
        <w:gridCol w:w="4035"/>
        <w:gridCol w:w="1884"/>
      </w:tblGrid>
      <w:tr w:rsidR="00C9581A" w:rsidRPr="00880BE1" w14:paraId="4BEA3E85" w14:textId="77777777" w:rsidTr="00F94ECB">
        <w:trPr>
          <w:tblHeader/>
        </w:trPr>
        <w:tc>
          <w:tcPr>
            <w:tcW w:w="2306" w:type="dxa"/>
          </w:tcPr>
          <w:p w14:paraId="3A8EE81F" w14:textId="77777777" w:rsidR="00C9581A" w:rsidRPr="002E3D1B" w:rsidRDefault="00C9581A" w:rsidP="00F94ECB">
            <w:pPr>
              <w:pStyle w:val="Bolt"/>
              <w:rPr>
                <w:sz w:val="22"/>
                <w:szCs w:val="22"/>
              </w:rPr>
            </w:pPr>
            <w:r w:rsidRPr="002E3D1B">
              <w:rPr>
                <w:sz w:val="22"/>
                <w:szCs w:val="22"/>
              </w:rPr>
              <w:t>Date</w:t>
            </w:r>
          </w:p>
        </w:tc>
        <w:tc>
          <w:tcPr>
            <w:tcW w:w="1097" w:type="dxa"/>
          </w:tcPr>
          <w:p w14:paraId="176BCCCC" w14:textId="77777777" w:rsidR="00C9581A" w:rsidRPr="002E3D1B" w:rsidRDefault="00C9581A" w:rsidP="00F94ECB">
            <w:pPr>
              <w:pStyle w:val="Bolt"/>
              <w:rPr>
                <w:sz w:val="22"/>
                <w:szCs w:val="22"/>
              </w:rPr>
            </w:pPr>
            <w:r w:rsidRPr="002E3D1B">
              <w:rPr>
                <w:sz w:val="22"/>
                <w:szCs w:val="22"/>
              </w:rPr>
              <w:t>Version</w:t>
            </w:r>
          </w:p>
        </w:tc>
        <w:tc>
          <w:tcPr>
            <w:tcW w:w="4035" w:type="dxa"/>
          </w:tcPr>
          <w:p w14:paraId="1D9C784A" w14:textId="77777777" w:rsidR="00C9581A" w:rsidRPr="002E3D1B" w:rsidRDefault="00C9581A" w:rsidP="00F94ECB">
            <w:pPr>
              <w:pStyle w:val="Bolt"/>
              <w:rPr>
                <w:sz w:val="22"/>
                <w:szCs w:val="22"/>
              </w:rPr>
            </w:pPr>
            <w:r w:rsidRPr="002E3D1B">
              <w:rPr>
                <w:sz w:val="22"/>
                <w:szCs w:val="22"/>
              </w:rPr>
              <w:t>Purpose</w:t>
            </w:r>
          </w:p>
        </w:tc>
        <w:tc>
          <w:tcPr>
            <w:tcW w:w="1884" w:type="dxa"/>
          </w:tcPr>
          <w:p w14:paraId="16BF81FB" w14:textId="77777777" w:rsidR="00C9581A" w:rsidRPr="002E3D1B" w:rsidRDefault="00C9581A" w:rsidP="00F94ECB">
            <w:pPr>
              <w:pStyle w:val="Bolt"/>
              <w:rPr>
                <w:sz w:val="22"/>
                <w:szCs w:val="22"/>
              </w:rPr>
            </w:pPr>
            <w:r w:rsidRPr="002E3D1B">
              <w:rPr>
                <w:sz w:val="22"/>
                <w:szCs w:val="22"/>
              </w:rPr>
              <w:t>Jurisdiction</w:t>
            </w:r>
          </w:p>
        </w:tc>
      </w:tr>
      <w:tr w:rsidR="000E0996" w:rsidRPr="00880BE1" w14:paraId="037BAA05" w14:textId="77777777" w:rsidTr="00A708C9">
        <w:tc>
          <w:tcPr>
            <w:tcW w:w="2306" w:type="dxa"/>
          </w:tcPr>
          <w:p w14:paraId="240849D9" w14:textId="297C8907" w:rsidR="000E0996" w:rsidRDefault="00CC4C06" w:rsidP="00A708C9">
            <w:pPr>
              <w:pStyle w:val="BodyText"/>
              <w:spacing w:before="120"/>
              <w:jc w:val="center"/>
              <w:rPr>
                <w:sz w:val="22"/>
                <w:szCs w:val="22"/>
              </w:rPr>
            </w:pPr>
            <w:r>
              <w:rPr>
                <w:sz w:val="22"/>
                <w:szCs w:val="22"/>
              </w:rPr>
              <w:t>February 2020</w:t>
            </w:r>
          </w:p>
        </w:tc>
        <w:tc>
          <w:tcPr>
            <w:tcW w:w="1097" w:type="dxa"/>
          </w:tcPr>
          <w:p w14:paraId="6D05D67B" w14:textId="29A18CD0" w:rsidR="000E0996" w:rsidRDefault="00CC4C06" w:rsidP="00A708C9">
            <w:pPr>
              <w:pStyle w:val="BodyText"/>
              <w:spacing w:before="120"/>
              <w:jc w:val="center"/>
              <w:rPr>
                <w:sz w:val="22"/>
                <w:szCs w:val="22"/>
              </w:rPr>
            </w:pPr>
            <w:r>
              <w:rPr>
                <w:sz w:val="22"/>
                <w:szCs w:val="22"/>
              </w:rPr>
              <w:t>3</w:t>
            </w:r>
          </w:p>
        </w:tc>
        <w:tc>
          <w:tcPr>
            <w:tcW w:w="4035" w:type="dxa"/>
          </w:tcPr>
          <w:p w14:paraId="140225EC" w14:textId="1E871075" w:rsidR="000E0996" w:rsidRDefault="00CC4C06" w:rsidP="00CD5A70">
            <w:pPr>
              <w:pStyle w:val="BodyText"/>
              <w:spacing w:before="120"/>
              <w:jc w:val="center"/>
              <w:rPr>
                <w:sz w:val="22"/>
                <w:szCs w:val="22"/>
              </w:rPr>
            </w:pPr>
            <w:r>
              <w:rPr>
                <w:sz w:val="22"/>
                <w:szCs w:val="22"/>
              </w:rPr>
              <w:t>Update the department name</w:t>
            </w:r>
          </w:p>
        </w:tc>
        <w:tc>
          <w:tcPr>
            <w:tcW w:w="1884" w:type="dxa"/>
          </w:tcPr>
          <w:p w14:paraId="31757E51" w14:textId="2AE27076" w:rsidR="000E0996" w:rsidRDefault="00CC4C06" w:rsidP="00A708C9">
            <w:pPr>
              <w:pStyle w:val="BodyText"/>
              <w:spacing w:before="120"/>
              <w:jc w:val="center"/>
              <w:rPr>
                <w:sz w:val="22"/>
                <w:szCs w:val="22"/>
              </w:rPr>
            </w:pPr>
            <w:r>
              <w:rPr>
                <w:sz w:val="22"/>
                <w:szCs w:val="22"/>
              </w:rPr>
              <w:t>Commonwealth</w:t>
            </w:r>
          </w:p>
        </w:tc>
      </w:tr>
      <w:tr w:rsidR="00CD5A70" w:rsidRPr="00880BE1" w14:paraId="476BFC4F" w14:textId="77777777" w:rsidTr="00A708C9">
        <w:tc>
          <w:tcPr>
            <w:tcW w:w="2306" w:type="dxa"/>
          </w:tcPr>
          <w:p w14:paraId="5E4A3A44" w14:textId="77777777" w:rsidR="00CD5A70" w:rsidRDefault="00CD5A70" w:rsidP="00A708C9">
            <w:pPr>
              <w:pStyle w:val="BodyText"/>
              <w:spacing w:before="120"/>
              <w:jc w:val="center"/>
              <w:rPr>
                <w:sz w:val="22"/>
                <w:szCs w:val="22"/>
              </w:rPr>
            </w:pPr>
            <w:r>
              <w:rPr>
                <w:sz w:val="22"/>
                <w:szCs w:val="22"/>
              </w:rPr>
              <w:t>May 2019</w:t>
            </w:r>
          </w:p>
        </w:tc>
        <w:tc>
          <w:tcPr>
            <w:tcW w:w="1097" w:type="dxa"/>
          </w:tcPr>
          <w:p w14:paraId="60AA1A4B" w14:textId="77777777" w:rsidR="00CD5A70" w:rsidRPr="002E3D1B" w:rsidRDefault="00CD5A70" w:rsidP="00A708C9">
            <w:pPr>
              <w:pStyle w:val="BodyText"/>
              <w:spacing w:before="120"/>
              <w:jc w:val="center"/>
              <w:rPr>
                <w:sz w:val="22"/>
                <w:szCs w:val="22"/>
              </w:rPr>
            </w:pPr>
            <w:r>
              <w:rPr>
                <w:sz w:val="22"/>
                <w:szCs w:val="22"/>
              </w:rPr>
              <w:t>2</w:t>
            </w:r>
          </w:p>
        </w:tc>
        <w:tc>
          <w:tcPr>
            <w:tcW w:w="4035" w:type="dxa"/>
          </w:tcPr>
          <w:p w14:paraId="78BF960B" w14:textId="75B14722" w:rsidR="00CD5A70" w:rsidRPr="002E3D1B" w:rsidRDefault="00CD5A70" w:rsidP="00CD5A70">
            <w:pPr>
              <w:pStyle w:val="BodyText"/>
              <w:spacing w:before="120"/>
              <w:jc w:val="center"/>
              <w:rPr>
                <w:sz w:val="22"/>
                <w:szCs w:val="22"/>
              </w:rPr>
            </w:pPr>
            <w:r>
              <w:rPr>
                <w:sz w:val="22"/>
                <w:szCs w:val="22"/>
              </w:rPr>
              <w:t>Clarification on application process and updating of Title Page and minor matters of presentation</w:t>
            </w:r>
          </w:p>
        </w:tc>
        <w:tc>
          <w:tcPr>
            <w:tcW w:w="1884" w:type="dxa"/>
          </w:tcPr>
          <w:p w14:paraId="68EC2C4A" w14:textId="77777777" w:rsidR="00CD5A70" w:rsidRPr="002E3D1B" w:rsidRDefault="00CD5A70" w:rsidP="00A708C9">
            <w:pPr>
              <w:pStyle w:val="BodyText"/>
              <w:spacing w:before="120"/>
              <w:jc w:val="center"/>
              <w:rPr>
                <w:sz w:val="22"/>
                <w:szCs w:val="22"/>
              </w:rPr>
            </w:pPr>
            <w:r>
              <w:rPr>
                <w:sz w:val="22"/>
                <w:szCs w:val="22"/>
              </w:rPr>
              <w:t>Commonwealth</w:t>
            </w:r>
          </w:p>
        </w:tc>
      </w:tr>
      <w:tr w:rsidR="00C9581A" w:rsidRPr="00880BE1" w14:paraId="0EFBF832" w14:textId="77777777" w:rsidTr="00F94ECB">
        <w:tc>
          <w:tcPr>
            <w:tcW w:w="2306" w:type="dxa"/>
          </w:tcPr>
          <w:p w14:paraId="746D40F7" w14:textId="598ECA7F" w:rsidR="00C9581A" w:rsidRPr="002E3D1B" w:rsidRDefault="00C9581A" w:rsidP="00F94ECB">
            <w:pPr>
              <w:pStyle w:val="BodyText"/>
              <w:spacing w:before="120"/>
              <w:jc w:val="center"/>
              <w:rPr>
                <w:sz w:val="22"/>
                <w:szCs w:val="22"/>
              </w:rPr>
            </w:pPr>
            <w:r>
              <w:rPr>
                <w:sz w:val="22"/>
                <w:szCs w:val="22"/>
              </w:rPr>
              <w:t>January 2012</w:t>
            </w:r>
          </w:p>
        </w:tc>
        <w:tc>
          <w:tcPr>
            <w:tcW w:w="1097" w:type="dxa"/>
          </w:tcPr>
          <w:p w14:paraId="1E623CF8" w14:textId="77777777" w:rsidR="00C9581A" w:rsidRPr="002E3D1B" w:rsidRDefault="00C9581A" w:rsidP="00F94ECB">
            <w:pPr>
              <w:pStyle w:val="BodyText"/>
              <w:spacing w:before="120"/>
              <w:jc w:val="center"/>
              <w:rPr>
                <w:sz w:val="22"/>
                <w:szCs w:val="22"/>
              </w:rPr>
            </w:pPr>
            <w:r w:rsidRPr="002E3D1B">
              <w:rPr>
                <w:sz w:val="22"/>
                <w:szCs w:val="22"/>
              </w:rPr>
              <w:t>1</w:t>
            </w:r>
          </w:p>
        </w:tc>
        <w:tc>
          <w:tcPr>
            <w:tcW w:w="4035" w:type="dxa"/>
          </w:tcPr>
          <w:p w14:paraId="39C9A5AD" w14:textId="12472AB9" w:rsidR="00C9581A" w:rsidRPr="002E3D1B" w:rsidRDefault="00C9581A" w:rsidP="00C9581A">
            <w:pPr>
              <w:pStyle w:val="BodyText"/>
              <w:spacing w:before="120"/>
              <w:jc w:val="center"/>
              <w:rPr>
                <w:sz w:val="22"/>
                <w:szCs w:val="22"/>
              </w:rPr>
            </w:pPr>
            <w:r w:rsidRPr="002E3D1B">
              <w:rPr>
                <w:sz w:val="22"/>
                <w:szCs w:val="22"/>
              </w:rPr>
              <w:t xml:space="preserve">To establish a Guideline for the </w:t>
            </w:r>
            <w:r>
              <w:rPr>
                <w:sz w:val="22"/>
                <w:szCs w:val="22"/>
              </w:rPr>
              <w:t>Granting of a Pipeline Licence and Related Matters</w:t>
            </w:r>
            <w:r w:rsidRPr="002E3D1B">
              <w:rPr>
                <w:sz w:val="22"/>
                <w:szCs w:val="22"/>
              </w:rPr>
              <w:t>.</w:t>
            </w:r>
          </w:p>
        </w:tc>
        <w:tc>
          <w:tcPr>
            <w:tcW w:w="1884" w:type="dxa"/>
          </w:tcPr>
          <w:p w14:paraId="07E59E71" w14:textId="77777777" w:rsidR="00C9581A" w:rsidRPr="002E3D1B" w:rsidRDefault="00C9581A" w:rsidP="00F94ECB">
            <w:pPr>
              <w:pStyle w:val="BodyText"/>
              <w:spacing w:before="120"/>
              <w:jc w:val="center"/>
              <w:rPr>
                <w:sz w:val="22"/>
                <w:szCs w:val="22"/>
              </w:rPr>
            </w:pPr>
            <w:r w:rsidRPr="002E3D1B">
              <w:rPr>
                <w:sz w:val="22"/>
                <w:szCs w:val="22"/>
              </w:rPr>
              <w:t>Commonwealth</w:t>
            </w:r>
          </w:p>
        </w:tc>
      </w:tr>
    </w:tbl>
    <w:p w14:paraId="3D548506" w14:textId="77777777" w:rsidR="00ED5AC3" w:rsidRDefault="00ED5AC3">
      <w:pPr>
        <w:rPr>
          <w:rFonts w:ascii="Arial" w:hAnsi="Arial" w:cs="Arial"/>
          <w:b/>
          <w:bCs/>
          <w:color w:val="000000"/>
          <w:sz w:val="32"/>
          <w:szCs w:val="32"/>
        </w:rPr>
      </w:pPr>
      <w:r>
        <w:rPr>
          <w:b/>
          <w:bCs/>
          <w:color w:val="000000"/>
          <w:sz w:val="32"/>
          <w:szCs w:val="32"/>
        </w:rPr>
        <w:br w:type="page"/>
      </w:r>
    </w:p>
    <w:p w14:paraId="6E80179C" w14:textId="77777777" w:rsidR="00ED5AC3" w:rsidRPr="00ED5AC3" w:rsidRDefault="00ED5AC3" w:rsidP="00ED5AC3">
      <w:pPr>
        <w:pStyle w:val="Heading1"/>
        <w:rPr>
          <w:b/>
          <w:bCs/>
          <w:color w:val="000000"/>
          <w:sz w:val="32"/>
          <w:szCs w:val="32"/>
        </w:rPr>
      </w:pPr>
      <w:bookmarkStart w:id="10" w:name="_Toc363568860"/>
      <w:r w:rsidRPr="00ED5AC3">
        <w:rPr>
          <w:b/>
          <w:bCs/>
          <w:color w:val="000000"/>
          <w:sz w:val="32"/>
          <w:szCs w:val="32"/>
        </w:rPr>
        <w:lastRenderedPageBreak/>
        <w:t>Attachment A: Application Criteria</w:t>
      </w:r>
      <w:bookmarkEnd w:id="10"/>
      <w:r w:rsidRPr="00ED5AC3">
        <w:rPr>
          <w:b/>
          <w:bCs/>
          <w:color w:val="000000"/>
          <w:sz w:val="32"/>
          <w:szCs w:val="32"/>
        </w:rPr>
        <w:t xml:space="preserve"> </w:t>
      </w:r>
    </w:p>
    <w:p w14:paraId="4316B31C" w14:textId="77777777" w:rsidR="00ED5AC3" w:rsidRPr="00ED5AC3" w:rsidRDefault="00ED5AC3" w:rsidP="00ED5AC3">
      <w:pPr>
        <w:autoSpaceDE w:val="0"/>
        <w:autoSpaceDN w:val="0"/>
        <w:adjustRightInd w:val="0"/>
        <w:spacing w:before="240" w:after="240" w:line="240" w:lineRule="auto"/>
        <w:rPr>
          <w:rFonts w:ascii="Arial" w:hAnsi="Arial" w:cs="Arial"/>
          <w:color w:val="000000"/>
          <w:sz w:val="23"/>
          <w:szCs w:val="23"/>
        </w:rPr>
      </w:pPr>
      <w:r w:rsidRPr="00ED5AC3">
        <w:rPr>
          <w:rFonts w:ascii="Arial" w:hAnsi="Arial" w:cs="Arial"/>
          <w:color w:val="000000"/>
          <w:sz w:val="23"/>
          <w:szCs w:val="23"/>
        </w:rPr>
        <w:t xml:space="preserve">An application for the grant of a pipeline licence should include, but is not limited to, the following: </w:t>
      </w:r>
    </w:p>
    <w:p w14:paraId="58E20154" w14:textId="77777777" w:rsidR="00ED5AC3" w:rsidRPr="00ED5AC3" w:rsidRDefault="00ED5AC3" w:rsidP="0099231D">
      <w:pPr>
        <w:pStyle w:val="BodyText"/>
        <w:numPr>
          <w:ilvl w:val="1"/>
          <w:numId w:val="4"/>
        </w:numPr>
        <w:spacing w:before="240" w:after="120"/>
        <w:ind w:left="567" w:hanging="567"/>
        <w:rPr>
          <w:color w:val="000000"/>
          <w:sz w:val="23"/>
          <w:szCs w:val="23"/>
        </w:rPr>
      </w:pPr>
      <w:r w:rsidRPr="00ED5AC3">
        <w:rPr>
          <w:color w:val="000000"/>
          <w:sz w:val="23"/>
          <w:szCs w:val="23"/>
        </w:rPr>
        <w:t xml:space="preserve">Clear details of the requirements in section 217 of the Act including: </w:t>
      </w:r>
    </w:p>
    <w:p w14:paraId="7159CA48" w14:textId="77777777" w:rsidR="00ED5AC3" w:rsidRDefault="00ED5AC3" w:rsidP="0099231D">
      <w:pPr>
        <w:pStyle w:val="ListParagraph"/>
        <w:numPr>
          <w:ilvl w:val="0"/>
          <w:numId w:val="8"/>
        </w:numPr>
        <w:autoSpaceDE w:val="0"/>
        <w:autoSpaceDN w:val="0"/>
        <w:adjustRightInd w:val="0"/>
        <w:spacing w:before="240" w:after="240" w:line="240" w:lineRule="auto"/>
        <w:ind w:left="1134" w:hanging="567"/>
        <w:rPr>
          <w:rFonts w:ascii="Arial" w:hAnsi="Arial" w:cs="Arial"/>
          <w:color w:val="000000"/>
          <w:sz w:val="23"/>
          <w:szCs w:val="23"/>
        </w:rPr>
      </w:pPr>
      <w:r w:rsidRPr="0099231D">
        <w:rPr>
          <w:rFonts w:ascii="Arial" w:hAnsi="Arial" w:cs="Arial"/>
          <w:color w:val="000000"/>
          <w:sz w:val="23"/>
          <w:szCs w:val="23"/>
        </w:rPr>
        <w:t xml:space="preserve">The proposed design and construction of the pipeline; </w:t>
      </w:r>
    </w:p>
    <w:p w14:paraId="1CB21309" w14:textId="77777777" w:rsidR="0099231D" w:rsidRPr="0099231D" w:rsidRDefault="0099231D" w:rsidP="0099231D">
      <w:pPr>
        <w:pStyle w:val="ListParagraph"/>
        <w:numPr>
          <w:ilvl w:val="0"/>
          <w:numId w:val="8"/>
        </w:numPr>
        <w:autoSpaceDE w:val="0"/>
        <w:autoSpaceDN w:val="0"/>
        <w:adjustRightInd w:val="0"/>
        <w:spacing w:before="240" w:after="240" w:line="240" w:lineRule="auto"/>
        <w:ind w:left="1134" w:hanging="567"/>
        <w:rPr>
          <w:rFonts w:ascii="Arial" w:hAnsi="Arial" w:cs="Arial"/>
          <w:color w:val="000000"/>
          <w:sz w:val="23"/>
          <w:szCs w:val="23"/>
        </w:rPr>
      </w:pPr>
      <w:r w:rsidRPr="00ED5AC3">
        <w:rPr>
          <w:rFonts w:ascii="Arial" w:hAnsi="Arial" w:cs="Arial"/>
          <w:color w:val="000000"/>
          <w:sz w:val="23"/>
          <w:szCs w:val="23"/>
        </w:rPr>
        <w:t xml:space="preserve">The proposed size and capacity of the pipeline; </w:t>
      </w:r>
    </w:p>
    <w:tbl>
      <w:tblPr>
        <w:tblW w:w="9142" w:type="dxa"/>
        <w:tblInd w:w="62" w:type="dxa"/>
        <w:tblBorders>
          <w:top w:val="single" w:sz="8" w:space="0" w:color="000000"/>
          <w:left w:val="single" w:sz="8" w:space="0" w:color="000000"/>
          <w:bottom w:val="single" w:sz="8" w:space="0" w:color="000000"/>
          <w:right w:val="single" w:sz="8" w:space="0" w:color="000000"/>
        </w:tblBorders>
        <w:tblLayout w:type="fixed"/>
        <w:tblLook w:val="0000" w:firstRow="0" w:lastRow="0" w:firstColumn="0" w:lastColumn="0" w:noHBand="0" w:noVBand="0"/>
      </w:tblPr>
      <w:tblGrid>
        <w:gridCol w:w="9142"/>
      </w:tblGrid>
      <w:tr w:rsidR="00ED5AC3" w:rsidRPr="00ED5AC3" w14:paraId="34285DF0" w14:textId="77777777" w:rsidTr="0099231D">
        <w:trPr>
          <w:trHeight w:val="159"/>
        </w:trPr>
        <w:tc>
          <w:tcPr>
            <w:tcW w:w="9142" w:type="dxa"/>
            <w:tcBorders>
              <w:top w:val="single" w:sz="8" w:space="0" w:color="000000"/>
              <w:bottom w:val="single" w:sz="8" w:space="0" w:color="000000"/>
            </w:tcBorders>
          </w:tcPr>
          <w:p w14:paraId="769102E1" w14:textId="77777777" w:rsidR="00ED5AC3" w:rsidRPr="00ED5AC3" w:rsidRDefault="0099231D" w:rsidP="0099231D">
            <w:pPr>
              <w:autoSpaceDE w:val="0"/>
              <w:autoSpaceDN w:val="0"/>
              <w:adjustRightInd w:val="0"/>
              <w:spacing w:beforeLines="60" w:before="144" w:afterLines="60" w:after="144" w:line="240" w:lineRule="auto"/>
              <w:rPr>
                <w:rFonts w:ascii="Arial" w:hAnsi="Arial" w:cs="Arial"/>
                <w:color w:val="000000"/>
              </w:rPr>
            </w:pPr>
            <w:r w:rsidRPr="00ED5AC3">
              <w:rPr>
                <w:rFonts w:ascii="Arial" w:hAnsi="Arial" w:cs="Arial"/>
                <w:color w:val="000000"/>
              </w:rPr>
              <w:t>Start Point of Pipeline Coordinates</w:t>
            </w:r>
          </w:p>
        </w:tc>
      </w:tr>
      <w:tr w:rsidR="00ED5AC3" w:rsidRPr="00ED5AC3" w14:paraId="5A137F4A" w14:textId="77777777" w:rsidTr="0099231D">
        <w:trPr>
          <w:trHeight w:val="159"/>
        </w:trPr>
        <w:tc>
          <w:tcPr>
            <w:tcW w:w="9142" w:type="dxa"/>
            <w:tcBorders>
              <w:top w:val="single" w:sz="8" w:space="0" w:color="000000"/>
              <w:bottom w:val="single" w:sz="8" w:space="0" w:color="000000"/>
            </w:tcBorders>
          </w:tcPr>
          <w:p w14:paraId="0BA87EC2" w14:textId="77777777" w:rsidR="00ED5AC3" w:rsidRPr="00ED5AC3" w:rsidRDefault="00ED5AC3" w:rsidP="0099231D">
            <w:pPr>
              <w:autoSpaceDE w:val="0"/>
              <w:autoSpaceDN w:val="0"/>
              <w:adjustRightInd w:val="0"/>
              <w:spacing w:beforeLines="60" w:before="144" w:afterLines="60" w:after="144" w:line="240" w:lineRule="auto"/>
              <w:rPr>
                <w:rFonts w:ascii="Arial" w:hAnsi="Arial" w:cs="Arial"/>
                <w:color w:val="000000"/>
              </w:rPr>
            </w:pPr>
            <w:r w:rsidRPr="00ED5AC3">
              <w:rPr>
                <w:rFonts w:ascii="Arial" w:hAnsi="Arial" w:cs="Arial"/>
                <w:color w:val="000000"/>
              </w:rPr>
              <w:t xml:space="preserve">End Point of Pipeline Coordinates </w:t>
            </w:r>
          </w:p>
        </w:tc>
      </w:tr>
      <w:tr w:rsidR="00ED5AC3" w:rsidRPr="00ED5AC3" w14:paraId="6010ABEE" w14:textId="77777777" w:rsidTr="0099231D">
        <w:trPr>
          <w:trHeight w:val="159"/>
        </w:trPr>
        <w:tc>
          <w:tcPr>
            <w:tcW w:w="9142" w:type="dxa"/>
            <w:tcBorders>
              <w:top w:val="single" w:sz="8" w:space="0" w:color="000000"/>
              <w:bottom w:val="single" w:sz="8" w:space="0" w:color="000000"/>
            </w:tcBorders>
          </w:tcPr>
          <w:p w14:paraId="3907172B" w14:textId="77777777" w:rsidR="00ED5AC3" w:rsidRPr="00ED5AC3" w:rsidRDefault="00ED5AC3" w:rsidP="0099231D">
            <w:pPr>
              <w:autoSpaceDE w:val="0"/>
              <w:autoSpaceDN w:val="0"/>
              <w:adjustRightInd w:val="0"/>
              <w:spacing w:beforeLines="60" w:before="144" w:afterLines="60" w:after="144" w:line="240" w:lineRule="auto"/>
              <w:rPr>
                <w:rFonts w:ascii="Arial" w:hAnsi="Arial" w:cs="Arial"/>
                <w:color w:val="000000"/>
              </w:rPr>
            </w:pPr>
            <w:r w:rsidRPr="00ED5AC3">
              <w:rPr>
                <w:rFonts w:ascii="Arial" w:hAnsi="Arial" w:cs="Arial"/>
                <w:color w:val="000000"/>
              </w:rPr>
              <w:t xml:space="preserve">Characteristics of Substance to be Conveyed </w:t>
            </w:r>
          </w:p>
        </w:tc>
      </w:tr>
      <w:tr w:rsidR="00ED5AC3" w:rsidRPr="00ED5AC3" w14:paraId="7FEA8F8A" w14:textId="77777777" w:rsidTr="0099231D">
        <w:trPr>
          <w:trHeight w:val="159"/>
        </w:trPr>
        <w:tc>
          <w:tcPr>
            <w:tcW w:w="9142" w:type="dxa"/>
            <w:tcBorders>
              <w:top w:val="single" w:sz="8" w:space="0" w:color="000000"/>
              <w:bottom w:val="single" w:sz="8" w:space="0" w:color="000000"/>
            </w:tcBorders>
          </w:tcPr>
          <w:p w14:paraId="7AA0A518" w14:textId="77777777" w:rsidR="00ED5AC3" w:rsidRPr="00ED5AC3" w:rsidRDefault="00ED5AC3" w:rsidP="0099231D">
            <w:pPr>
              <w:autoSpaceDE w:val="0"/>
              <w:autoSpaceDN w:val="0"/>
              <w:adjustRightInd w:val="0"/>
              <w:spacing w:beforeLines="60" w:before="144" w:afterLines="60" w:after="144" w:line="240" w:lineRule="auto"/>
              <w:rPr>
                <w:rFonts w:ascii="Arial" w:hAnsi="Arial" w:cs="Arial"/>
                <w:color w:val="000000"/>
              </w:rPr>
            </w:pPr>
            <w:r w:rsidRPr="00ED5AC3">
              <w:rPr>
                <w:rFonts w:ascii="Arial" w:hAnsi="Arial" w:cs="Arial"/>
                <w:color w:val="000000"/>
              </w:rPr>
              <w:t xml:space="preserve">Pipe Dimensions </w:t>
            </w:r>
          </w:p>
        </w:tc>
      </w:tr>
      <w:tr w:rsidR="00ED5AC3" w:rsidRPr="00ED5AC3" w14:paraId="3E88D8CA" w14:textId="77777777" w:rsidTr="0099231D">
        <w:trPr>
          <w:trHeight w:val="159"/>
        </w:trPr>
        <w:tc>
          <w:tcPr>
            <w:tcW w:w="9142" w:type="dxa"/>
            <w:tcBorders>
              <w:top w:val="single" w:sz="8" w:space="0" w:color="000000"/>
              <w:bottom w:val="single" w:sz="8" w:space="0" w:color="000000"/>
            </w:tcBorders>
          </w:tcPr>
          <w:p w14:paraId="64918ADB" w14:textId="77777777" w:rsidR="00ED5AC3" w:rsidRPr="00ED5AC3" w:rsidRDefault="00ED5AC3" w:rsidP="0099231D">
            <w:pPr>
              <w:autoSpaceDE w:val="0"/>
              <w:autoSpaceDN w:val="0"/>
              <w:adjustRightInd w:val="0"/>
              <w:spacing w:beforeLines="60" w:before="144" w:afterLines="60" w:after="144" w:line="240" w:lineRule="auto"/>
              <w:rPr>
                <w:rFonts w:ascii="Arial" w:hAnsi="Arial" w:cs="Arial"/>
                <w:color w:val="000000"/>
              </w:rPr>
            </w:pPr>
            <w:r w:rsidRPr="00ED5AC3">
              <w:rPr>
                <w:rFonts w:ascii="Arial" w:hAnsi="Arial" w:cs="Arial"/>
                <w:color w:val="000000"/>
              </w:rPr>
              <w:t xml:space="preserve">Nominal Wall Thickness </w:t>
            </w:r>
          </w:p>
        </w:tc>
      </w:tr>
      <w:tr w:rsidR="00ED5AC3" w:rsidRPr="00ED5AC3" w14:paraId="25CAFF58" w14:textId="77777777" w:rsidTr="0099231D">
        <w:trPr>
          <w:trHeight w:val="159"/>
        </w:trPr>
        <w:tc>
          <w:tcPr>
            <w:tcW w:w="9142" w:type="dxa"/>
            <w:tcBorders>
              <w:top w:val="single" w:sz="8" w:space="0" w:color="000000"/>
              <w:bottom w:val="single" w:sz="8" w:space="0" w:color="000000"/>
            </w:tcBorders>
          </w:tcPr>
          <w:p w14:paraId="22F18012" w14:textId="77777777" w:rsidR="00ED5AC3" w:rsidRPr="00ED5AC3" w:rsidRDefault="00ED5AC3" w:rsidP="0099231D">
            <w:pPr>
              <w:autoSpaceDE w:val="0"/>
              <w:autoSpaceDN w:val="0"/>
              <w:adjustRightInd w:val="0"/>
              <w:spacing w:beforeLines="60" w:before="144" w:afterLines="60" w:after="144" w:line="240" w:lineRule="auto"/>
              <w:rPr>
                <w:rFonts w:ascii="Arial" w:hAnsi="Arial" w:cs="Arial"/>
                <w:color w:val="000000"/>
              </w:rPr>
            </w:pPr>
            <w:r w:rsidRPr="00ED5AC3">
              <w:rPr>
                <w:rFonts w:ascii="Arial" w:hAnsi="Arial" w:cs="Arial"/>
                <w:color w:val="000000"/>
              </w:rPr>
              <w:t xml:space="preserve">Joint Type </w:t>
            </w:r>
          </w:p>
        </w:tc>
      </w:tr>
      <w:tr w:rsidR="00ED5AC3" w:rsidRPr="00ED5AC3" w14:paraId="17E7E910" w14:textId="77777777" w:rsidTr="0099231D">
        <w:trPr>
          <w:trHeight w:val="297"/>
        </w:trPr>
        <w:tc>
          <w:tcPr>
            <w:tcW w:w="9142" w:type="dxa"/>
            <w:tcBorders>
              <w:top w:val="single" w:sz="8" w:space="0" w:color="000000"/>
              <w:bottom w:val="single" w:sz="8" w:space="0" w:color="000000"/>
            </w:tcBorders>
          </w:tcPr>
          <w:p w14:paraId="77B28D69" w14:textId="77777777" w:rsidR="00ED5AC3" w:rsidRPr="00ED5AC3" w:rsidRDefault="00ED5AC3" w:rsidP="0099231D">
            <w:pPr>
              <w:autoSpaceDE w:val="0"/>
              <w:autoSpaceDN w:val="0"/>
              <w:adjustRightInd w:val="0"/>
              <w:spacing w:beforeLines="60" w:before="144" w:afterLines="60" w:after="144" w:line="240" w:lineRule="auto"/>
              <w:rPr>
                <w:rFonts w:ascii="Arial" w:hAnsi="Arial" w:cs="Arial"/>
                <w:color w:val="000000"/>
              </w:rPr>
            </w:pPr>
            <w:r w:rsidRPr="00ED5AC3">
              <w:rPr>
                <w:rFonts w:ascii="Arial" w:hAnsi="Arial" w:cs="Arial"/>
                <w:color w:val="000000"/>
              </w:rPr>
              <w:t xml:space="preserve">Pipeline Design at Standard Conditions (Initial Design Capacity, Maximum Design Capacity, Design Life, Erosional Velocity) </w:t>
            </w:r>
          </w:p>
        </w:tc>
      </w:tr>
      <w:tr w:rsidR="00ED5AC3" w:rsidRPr="00ED5AC3" w14:paraId="0064EE8F" w14:textId="77777777" w:rsidTr="0099231D">
        <w:trPr>
          <w:trHeight w:val="159"/>
        </w:trPr>
        <w:tc>
          <w:tcPr>
            <w:tcW w:w="9142" w:type="dxa"/>
            <w:tcBorders>
              <w:top w:val="single" w:sz="8" w:space="0" w:color="000000"/>
              <w:bottom w:val="single" w:sz="8" w:space="0" w:color="000000"/>
            </w:tcBorders>
          </w:tcPr>
          <w:p w14:paraId="36E4BE4A" w14:textId="77777777" w:rsidR="00ED5AC3" w:rsidRPr="00ED5AC3" w:rsidRDefault="00ED5AC3" w:rsidP="0099231D">
            <w:pPr>
              <w:autoSpaceDE w:val="0"/>
              <w:autoSpaceDN w:val="0"/>
              <w:adjustRightInd w:val="0"/>
              <w:spacing w:beforeLines="60" w:before="144" w:afterLines="60" w:after="144" w:line="240" w:lineRule="auto"/>
              <w:rPr>
                <w:rFonts w:ascii="Arial" w:hAnsi="Arial" w:cs="Arial"/>
                <w:color w:val="000000"/>
              </w:rPr>
            </w:pPr>
            <w:r w:rsidRPr="00ED5AC3">
              <w:rPr>
                <w:rFonts w:ascii="Arial" w:hAnsi="Arial" w:cs="Arial"/>
                <w:color w:val="000000"/>
              </w:rPr>
              <w:t xml:space="preserve">Pipeline Corrosion Allowance (Internal, External) </w:t>
            </w:r>
          </w:p>
        </w:tc>
      </w:tr>
      <w:tr w:rsidR="00ED5AC3" w:rsidRPr="00ED5AC3" w14:paraId="6C4CC30B" w14:textId="77777777" w:rsidTr="0099231D">
        <w:trPr>
          <w:trHeight w:val="159"/>
        </w:trPr>
        <w:tc>
          <w:tcPr>
            <w:tcW w:w="9142" w:type="dxa"/>
            <w:tcBorders>
              <w:top w:val="single" w:sz="8" w:space="0" w:color="000000"/>
              <w:bottom w:val="single" w:sz="8" w:space="0" w:color="000000"/>
            </w:tcBorders>
          </w:tcPr>
          <w:p w14:paraId="3B2096FA" w14:textId="77777777" w:rsidR="00ED5AC3" w:rsidRPr="00ED5AC3" w:rsidRDefault="00ED5AC3" w:rsidP="0099231D">
            <w:pPr>
              <w:autoSpaceDE w:val="0"/>
              <w:autoSpaceDN w:val="0"/>
              <w:adjustRightInd w:val="0"/>
              <w:spacing w:beforeLines="60" w:before="144" w:afterLines="60" w:after="144" w:line="240" w:lineRule="auto"/>
              <w:rPr>
                <w:rFonts w:ascii="Arial" w:hAnsi="Arial" w:cs="Arial"/>
                <w:color w:val="000000"/>
              </w:rPr>
            </w:pPr>
            <w:r w:rsidRPr="00ED5AC3">
              <w:rPr>
                <w:rFonts w:ascii="Arial" w:hAnsi="Arial" w:cs="Arial"/>
                <w:color w:val="000000"/>
              </w:rPr>
              <w:t xml:space="preserve">Pipe Free Span at Location </w:t>
            </w:r>
          </w:p>
        </w:tc>
      </w:tr>
      <w:tr w:rsidR="00ED5AC3" w:rsidRPr="00ED5AC3" w14:paraId="4D525EC2" w14:textId="77777777" w:rsidTr="0099231D">
        <w:trPr>
          <w:trHeight w:val="159"/>
        </w:trPr>
        <w:tc>
          <w:tcPr>
            <w:tcW w:w="9142" w:type="dxa"/>
            <w:tcBorders>
              <w:top w:val="single" w:sz="8" w:space="0" w:color="000000"/>
              <w:bottom w:val="single" w:sz="8" w:space="0" w:color="000000"/>
            </w:tcBorders>
          </w:tcPr>
          <w:p w14:paraId="57E37D7F" w14:textId="77777777" w:rsidR="00ED5AC3" w:rsidRPr="00ED5AC3" w:rsidRDefault="00ED5AC3" w:rsidP="0099231D">
            <w:pPr>
              <w:autoSpaceDE w:val="0"/>
              <w:autoSpaceDN w:val="0"/>
              <w:adjustRightInd w:val="0"/>
              <w:spacing w:beforeLines="60" w:before="144" w:afterLines="60" w:after="144" w:line="240" w:lineRule="auto"/>
              <w:rPr>
                <w:rFonts w:ascii="Arial" w:hAnsi="Arial" w:cs="Arial"/>
                <w:color w:val="000000"/>
              </w:rPr>
            </w:pPr>
            <w:r w:rsidRPr="00ED5AC3">
              <w:rPr>
                <w:rFonts w:ascii="Arial" w:hAnsi="Arial" w:cs="Arial"/>
                <w:color w:val="000000"/>
              </w:rPr>
              <w:t xml:space="preserve">Pipe Steel Specification and Grade </w:t>
            </w:r>
          </w:p>
        </w:tc>
      </w:tr>
      <w:tr w:rsidR="00ED5AC3" w:rsidRPr="00ED5AC3" w14:paraId="57EF304C" w14:textId="77777777" w:rsidTr="0099231D">
        <w:trPr>
          <w:trHeight w:val="159"/>
        </w:trPr>
        <w:tc>
          <w:tcPr>
            <w:tcW w:w="9142" w:type="dxa"/>
            <w:tcBorders>
              <w:top w:val="single" w:sz="8" w:space="0" w:color="000000"/>
              <w:bottom w:val="single" w:sz="8" w:space="0" w:color="000000"/>
            </w:tcBorders>
          </w:tcPr>
          <w:p w14:paraId="6C0A0859" w14:textId="77777777" w:rsidR="00ED5AC3" w:rsidRPr="00ED5AC3" w:rsidRDefault="00ED5AC3" w:rsidP="0099231D">
            <w:pPr>
              <w:autoSpaceDE w:val="0"/>
              <w:autoSpaceDN w:val="0"/>
              <w:adjustRightInd w:val="0"/>
              <w:spacing w:beforeLines="60" w:before="144" w:afterLines="60" w:after="144" w:line="240" w:lineRule="auto"/>
              <w:rPr>
                <w:rFonts w:ascii="Arial" w:hAnsi="Arial" w:cs="Arial"/>
                <w:color w:val="000000"/>
              </w:rPr>
            </w:pPr>
            <w:r w:rsidRPr="00ED5AC3">
              <w:rPr>
                <w:rFonts w:ascii="Arial" w:hAnsi="Arial" w:cs="Arial"/>
                <w:color w:val="000000"/>
              </w:rPr>
              <w:t xml:space="preserve">Minimum Yield Strength of Pipe Steel </w:t>
            </w:r>
          </w:p>
        </w:tc>
      </w:tr>
      <w:tr w:rsidR="00ED5AC3" w:rsidRPr="00ED5AC3" w14:paraId="7ECF1415" w14:textId="77777777" w:rsidTr="0099231D">
        <w:trPr>
          <w:trHeight w:val="159"/>
        </w:trPr>
        <w:tc>
          <w:tcPr>
            <w:tcW w:w="9142" w:type="dxa"/>
            <w:tcBorders>
              <w:top w:val="single" w:sz="8" w:space="0" w:color="000000"/>
              <w:bottom w:val="single" w:sz="8" w:space="0" w:color="000000"/>
            </w:tcBorders>
          </w:tcPr>
          <w:p w14:paraId="0E1CB817" w14:textId="77777777" w:rsidR="00ED5AC3" w:rsidRPr="00ED5AC3" w:rsidRDefault="00ED5AC3" w:rsidP="0099231D">
            <w:pPr>
              <w:autoSpaceDE w:val="0"/>
              <w:autoSpaceDN w:val="0"/>
              <w:adjustRightInd w:val="0"/>
              <w:spacing w:beforeLines="60" w:before="144" w:afterLines="60" w:after="144" w:line="240" w:lineRule="auto"/>
              <w:rPr>
                <w:rFonts w:ascii="Arial" w:hAnsi="Arial" w:cs="Arial"/>
                <w:color w:val="000000"/>
              </w:rPr>
            </w:pPr>
            <w:r w:rsidRPr="00ED5AC3">
              <w:rPr>
                <w:rFonts w:ascii="Arial" w:hAnsi="Arial" w:cs="Arial"/>
                <w:color w:val="000000"/>
              </w:rPr>
              <w:t xml:space="preserve">Design Temperature (Pipeline, Facilities/Stations/Valves) </w:t>
            </w:r>
          </w:p>
        </w:tc>
      </w:tr>
      <w:tr w:rsidR="00ED5AC3" w:rsidRPr="00ED5AC3" w14:paraId="325BF3B7" w14:textId="77777777" w:rsidTr="0099231D">
        <w:trPr>
          <w:trHeight w:val="159"/>
        </w:trPr>
        <w:tc>
          <w:tcPr>
            <w:tcW w:w="9142" w:type="dxa"/>
            <w:tcBorders>
              <w:top w:val="single" w:sz="8" w:space="0" w:color="000000"/>
              <w:bottom w:val="single" w:sz="8" w:space="0" w:color="000000"/>
            </w:tcBorders>
          </w:tcPr>
          <w:p w14:paraId="69425FA4" w14:textId="77777777" w:rsidR="00ED5AC3" w:rsidRPr="00ED5AC3" w:rsidRDefault="00ED5AC3" w:rsidP="0099231D">
            <w:pPr>
              <w:autoSpaceDE w:val="0"/>
              <w:autoSpaceDN w:val="0"/>
              <w:adjustRightInd w:val="0"/>
              <w:spacing w:beforeLines="60" w:before="144" w:afterLines="60" w:after="144" w:line="240" w:lineRule="auto"/>
              <w:rPr>
                <w:rFonts w:ascii="Arial" w:hAnsi="Arial" w:cs="Arial"/>
                <w:color w:val="000000"/>
              </w:rPr>
            </w:pPr>
            <w:r w:rsidRPr="00ED5AC3">
              <w:rPr>
                <w:rFonts w:ascii="Arial" w:hAnsi="Arial" w:cs="Arial"/>
                <w:color w:val="000000"/>
              </w:rPr>
              <w:t xml:space="preserve">Maximum Operating Temperature (Pipeline, Facilities/Stations/Valves) </w:t>
            </w:r>
          </w:p>
        </w:tc>
      </w:tr>
      <w:tr w:rsidR="00ED5AC3" w:rsidRPr="00ED5AC3" w14:paraId="2B728314" w14:textId="77777777" w:rsidTr="0099231D">
        <w:trPr>
          <w:trHeight w:val="159"/>
        </w:trPr>
        <w:tc>
          <w:tcPr>
            <w:tcW w:w="9142" w:type="dxa"/>
            <w:tcBorders>
              <w:top w:val="single" w:sz="8" w:space="0" w:color="000000"/>
              <w:bottom w:val="single" w:sz="8" w:space="0" w:color="000000"/>
            </w:tcBorders>
          </w:tcPr>
          <w:p w14:paraId="0CA184DB" w14:textId="77777777" w:rsidR="00ED5AC3" w:rsidRPr="00ED5AC3" w:rsidRDefault="00ED5AC3" w:rsidP="0099231D">
            <w:pPr>
              <w:autoSpaceDE w:val="0"/>
              <w:autoSpaceDN w:val="0"/>
              <w:adjustRightInd w:val="0"/>
              <w:spacing w:beforeLines="60" w:before="144" w:afterLines="60" w:after="144" w:line="240" w:lineRule="auto"/>
              <w:rPr>
                <w:rFonts w:ascii="Arial" w:hAnsi="Arial" w:cs="Arial"/>
                <w:color w:val="000000"/>
              </w:rPr>
            </w:pPr>
            <w:r w:rsidRPr="00ED5AC3">
              <w:rPr>
                <w:rFonts w:ascii="Arial" w:hAnsi="Arial" w:cs="Arial"/>
                <w:color w:val="000000"/>
              </w:rPr>
              <w:t xml:space="preserve">Minimum Operating Temperature (Pipeline, Facilities/Stations/Valves) </w:t>
            </w:r>
          </w:p>
        </w:tc>
      </w:tr>
      <w:tr w:rsidR="00ED5AC3" w:rsidRPr="00ED5AC3" w14:paraId="29A3A74A" w14:textId="77777777" w:rsidTr="0099231D">
        <w:trPr>
          <w:trHeight w:val="159"/>
        </w:trPr>
        <w:tc>
          <w:tcPr>
            <w:tcW w:w="9142" w:type="dxa"/>
            <w:tcBorders>
              <w:top w:val="single" w:sz="8" w:space="0" w:color="000000"/>
              <w:bottom w:val="single" w:sz="8" w:space="0" w:color="000000"/>
            </w:tcBorders>
          </w:tcPr>
          <w:p w14:paraId="631B4E9C" w14:textId="77777777" w:rsidR="00ED5AC3" w:rsidRPr="00ED5AC3" w:rsidRDefault="00ED5AC3" w:rsidP="0099231D">
            <w:pPr>
              <w:autoSpaceDE w:val="0"/>
              <w:autoSpaceDN w:val="0"/>
              <w:adjustRightInd w:val="0"/>
              <w:spacing w:beforeLines="60" w:before="144" w:afterLines="60" w:after="144" w:line="240" w:lineRule="auto"/>
              <w:rPr>
                <w:rFonts w:ascii="Arial" w:hAnsi="Arial" w:cs="Arial"/>
                <w:color w:val="000000"/>
              </w:rPr>
            </w:pPr>
            <w:r w:rsidRPr="00ED5AC3">
              <w:rPr>
                <w:rFonts w:ascii="Arial" w:hAnsi="Arial" w:cs="Arial"/>
                <w:color w:val="000000"/>
              </w:rPr>
              <w:t xml:space="preserve">Design Pressure </w:t>
            </w:r>
          </w:p>
        </w:tc>
      </w:tr>
      <w:tr w:rsidR="00ED5AC3" w:rsidRPr="00ED5AC3" w14:paraId="1D4C797E" w14:textId="77777777" w:rsidTr="0099231D">
        <w:trPr>
          <w:trHeight w:val="159"/>
        </w:trPr>
        <w:tc>
          <w:tcPr>
            <w:tcW w:w="9142" w:type="dxa"/>
            <w:tcBorders>
              <w:top w:val="single" w:sz="8" w:space="0" w:color="000000"/>
              <w:bottom w:val="single" w:sz="8" w:space="0" w:color="000000"/>
            </w:tcBorders>
          </w:tcPr>
          <w:p w14:paraId="06559BF3" w14:textId="77777777" w:rsidR="00ED5AC3" w:rsidRPr="00ED5AC3" w:rsidRDefault="00ED5AC3" w:rsidP="0099231D">
            <w:pPr>
              <w:autoSpaceDE w:val="0"/>
              <w:autoSpaceDN w:val="0"/>
              <w:adjustRightInd w:val="0"/>
              <w:spacing w:beforeLines="60" w:before="144" w:afterLines="60" w:after="144" w:line="240" w:lineRule="auto"/>
              <w:rPr>
                <w:rFonts w:ascii="Arial" w:hAnsi="Arial" w:cs="Arial"/>
                <w:color w:val="000000"/>
              </w:rPr>
            </w:pPr>
            <w:r w:rsidRPr="00ED5AC3">
              <w:rPr>
                <w:rFonts w:ascii="Arial" w:hAnsi="Arial" w:cs="Arial"/>
                <w:color w:val="000000"/>
              </w:rPr>
              <w:t xml:space="preserve">Inlet Pressure Range </w:t>
            </w:r>
          </w:p>
        </w:tc>
      </w:tr>
      <w:tr w:rsidR="00ED5AC3" w:rsidRPr="00ED5AC3" w14:paraId="66E1BED2" w14:textId="77777777" w:rsidTr="0099231D">
        <w:trPr>
          <w:trHeight w:val="159"/>
        </w:trPr>
        <w:tc>
          <w:tcPr>
            <w:tcW w:w="9142" w:type="dxa"/>
            <w:tcBorders>
              <w:top w:val="single" w:sz="8" w:space="0" w:color="000000"/>
              <w:left w:val="single" w:sz="8" w:space="0" w:color="000000"/>
              <w:bottom w:val="single" w:sz="8" w:space="0" w:color="000000"/>
              <w:right w:val="single" w:sz="8" w:space="0" w:color="000000"/>
            </w:tcBorders>
          </w:tcPr>
          <w:p w14:paraId="19DDA3CD" w14:textId="77777777" w:rsidR="00ED5AC3" w:rsidRPr="00ED5AC3" w:rsidRDefault="00ED5AC3" w:rsidP="0099231D">
            <w:pPr>
              <w:autoSpaceDE w:val="0"/>
              <w:autoSpaceDN w:val="0"/>
              <w:adjustRightInd w:val="0"/>
              <w:spacing w:beforeLines="60" w:before="144" w:afterLines="60" w:after="144" w:line="240" w:lineRule="auto"/>
              <w:rPr>
                <w:rFonts w:ascii="Arial" w:hAnsi="Arial" w:cs="Arial"/>
                <w:color w:val="000000"/>
              </w:rPr>
            </w:pPr>
            <w:r w:rsidRPr="00ED5AC3">
              <w:rPr>
                <w:rFonts w:ascii="Arial" w:hAnsi="Arial" w:cs="Arial"/>
                <w:color w:val="000000"/>
              </w:rPr>
              <w:t xml:space="preserve">Outlet Pressure Range </w:t>
            </w:r>
          </w:p>
        </w:tc>
      </w:tr>
      <w:tr w:rsidR="00ED5AC3" w:rsidRPr="00ED5AC3" w14:paraId="42E9C3FE" w14:textId="77777777" w:rsidTr="0099231D">
        <w:trPr>
          <w:trHeight w:val="159"/>
        </w:trPr>
        <w:tc>
          <w:tcPr>
            <w:tcW w:w="9142" w:type="dxa"/>
            <w:tcBorders>
              <w:top w:val="single" w:sz="8" w:space="0" w:color="000000"/>
              <w:left w:val="single" w:sz="8" w:space="0" w:color="000000"/>
              <w:bottom w:val="single" w:sz="8" w:space="0" w:color="000000"/>
              <w:right w:val="single" w:sz="8" w:space="0" w:color="000000"/>
            </w:tcBorders>
          </w:tcPr>
          <w:p w14:paraId="7D6265D6" w14:textId="77777777" w:rsidR="00ED5AC3" w:rsidRPr="00ED5AC3" w:rsidRDefault="00ED5AC3" w:rsidP="0099231D">
            <w:pPr>
              <w:autoSpaceDE w:val="0"/>
              <w:autoSpaceDN w:val="0"/>
              <w:adjustRightInd w:val="0"/>
              <w:spacing w:beforeLines="60" w:before="144" w:afterLines="60" w:after="144" w:line="240" w:lineRule="auto"/>
              <w:rPr>
                <w:rFonts w:ascii="Arial" w:hAnsi="Arial" w:cs="Arial"/>
                <w:color w:val="000000"/>
              </w:rPr>
            </w:pPr>
            <w:r w:rsidRPr="00ED5AC3">
              <w:rPr>
                <w:rFonts w:ascii="Arial" w:hAnsi="Arial" w:cs="Arial"/>
                <w:color w:val="000000"/>
              </w:rPr>
              <w:t xml:space="preserve">Field Test Pressure (Proposed, Minimum) </w:t>
            </w:r>
          </w:p>
        </w:tc>
      </w:tr>
      <w:tr w:rsidR="00ED5AC3" w:rsidRPr="00ED5AC3" w14:paraId="28B5F139" w14:textId="77777777" w:rsidTr="0099231D">
        <w:trPr>
          <w:trHeight w:val="159"/>
        </w:trPr>
        <w:tc>
          <w:tcPr>
            <w:tcW w:w="9142" w:type="dxa"/>
            <w:tcBorders>
              <w:top w:val="single" w:sz="8" w:space="0" w:color="000000"/>
              <w:left w:val="single" w:sz="8" w:space="0" w:color="000000"/>
              <w:bottom w:val="single" w:sz="8" w:space="0" w:color="000000"/>
              <w:right w:val="single" w:sz="8" w:space="0" w:color="000000"/>
            </w:tcBorders>
          </w:tcPr>
          <w:p w14:paraId="1D10CDDA" w14:textId="77777777" w:rsidR="00ED5AC3" w:rsidRPr="00ED5AC3" w:rsidRDefault="00ED5AC3" w:rsidP="0099231D">
            <w:pPr>
              <w:autoSpaceDE w:val="0"/>
              <w:autoSpaceDN w:val="0"/>
              <w:adjustRightInd w:val="0"/>
              <w:spacing w:beforeLines="60" w:before="144" w:afterLines="60" w:after="144" w:line="240" w:lineRule="auto"/>
              <w:rPr>
                <w:rFonts w:ascii="Arial" w:hAnsi="Arial" w:cs="Arial"/>
                <w:color w:val="000000"/>
              </w:rPr>
            </w:pPr>
            <w:r w:rsidRPr="00ED5AC3">
              <w:rPr>
                <w:rFonts w:ascii="Arial" w:hAnsi="Arial" w:cs="Arial"/>
                <w:color w:val="000000"/>
              </w:rPr>
              <w:t xml:space="preserve">Maximum Allowable Operating Pressure </w:t>
            </w:r>
          </w:p>
        </w:tc>
      </w:tr>
      <w:tr w:rsidR="00ED5AC3" w:rsidRPr="00ED5AC3" w14:paraId="35F3EBA3" w14:textId="77777777" w:rsidTr="0099231D">
        <w:trPr>
          <w:trHeight w:val="159"/>
        </w:trPr>
        <w:tc>
          <w:tcPr>
            <w:tcW w:w="9142" w:type="dxa"/>
            <w:tcBorders>
              <w:top w:val="single" w:sz="8" w:space="0" w:color="000000"/>
              <w:left w:val="single" w:sz="8" w:space="0" w:color="000000"/>
              <w:bottom w:val="single" w:sz="8" w:space="0" w:color="000000"/>
              <w:right w:val="single" w:sz="8" w:space="0" w:color="000000"/>
            </w:tcBorders>
          </w:tcPr>
          <w:p w14:paraId="66F3E70E" w14:textId="77777777" w:rsidR="00ED5AC3" w:rsidRPr="00ED5AC3" w:rsidRDefault="00ED5AC3" w:rsidP="0099231D">
            <w:pPr>
              <w:autoSpaceDE w:val="0"/>
              <w:autoSpaceDN w:val="0"/>
              <w:adjustRightInd w:val="0"/>
              <w:spacing w:beforeLines="60" w:before="144" w:afterLines="60" w:after="144" w:line="240" w:lineRule="auto"/>
              <w:rPr>
                <w:rFonts w:ascii="Arial" w:hAnsi="Arial" w:cs="Arial"/>
                <w:color w:val="000000"/>
              </w:rPr>
            </w:pPr>
            <w:r w:rsidRPr="00ED5AC3">
              <w:rPr>
                <w:rFonts w:ascii="Arial" w:hAnsi="Arial" w:cs="Arial"/>
                <w:color w:val="000000"/>
              </w:rPr>
              <w:lastRenderedPageBreak/>
              <w:t xml:space="preserve">Protective External Pipeline Coating Specification and Thickness </w:t>
            </w:r>
          </w:p>
        </w:tc>
      </w:tr>
      <w:tr w:rsidR="00ED5AC3" w:rsidRPr="00ED5AC3" w14:paraId="464E76F2" w14:textId="77777777" w:rsidTr="0099231D">
        <w:trPr>
          <w:trHeight w:val="159"/>
        </w:trPr>
        <w:tc>
          <w:tcPr>
            <w:tcW w:w="9142" w:type="dxa"/>
            <w:tcBorders>
              <w:top w:val="single" w:sz="8" w:space="0" w:color="000000"/>
              <w:left w:val="single" w:sz="8" w:space="0" w:color="000000"/>
              <w:bottom w:val="single" w:sz="8" w:space="0" w:color="000000"/>
              <w:right w:val="single" w:sz="8" w:space="0" w:color="000000"/>
            </w:tcBorders>
          </w:tcPr>
          <w:p w14:paraId="69A3A71A" w14:textId="77777777" w:rsidR="00ED5AC3" w:rsidRPr="00ED5AC3" w:rsidRDefault="00ED5AC3" w:rsidP="0099231D">
            <w:pPr>
              <w:autoSpaceDE w:val="0"/>
              <w:autoSpaceDN w:val="0"/>
              <w:adjustRightInd w:val="0"/>
              <w:spacing w:beforeLines="60" w:before="144" w:afterLines="60" w:after="144" w:line="240" w:lineRule="auto"/>
              <w:rPr>
                <w:rFonts w:ascii="Arial" w:hAnsi="Arial" w:cs="Arial"/>
                <w:color w:val="000000"/>
              </w:rPr>
            </w:pPr>
            <w:r w:rsidRPr="00ED5AC3">
              <w:rPr>
                <w:rFonts w:ascii="Arial" w:hAnsi="Arial" w:cs="Arial"/>
                <w:color w:val="000000"/>
              </w:rPr>
              <w:t xml:space="preserve">Weight Coating Design Specification and Thickness </w:t>
            </w:r>
          </w:p>
        </w:tc>
      </w:tr>
      <w:tr w:rsidR="00ED5AC3" w:rsidRPr="00ED5AC3" w14:paraId="73D0CCB6" w14:textId="77777777" w:rsidTr="0099231D">
        <w:trPr>
          <w:trHeight w:val="159"/>
        </w:trPr>
        <w:tc>
          <w:tcPr>
            <w:tcW w:w="9142" w:type="dxa"/>
            <w:tcBorders>
              <w:top w:val="single" w:sz="8" w:space="0" w:color="000000"/>
              <w:left w:val="single" w:sz="8" w:space="0" w:color="000000"/>
              <w:bottom w:val="single" w:sz="8" w:space="0" w:color="000000"/>
              <w:right w:val="single" w:sz="8" w:space="0" w:color="000000"/>
            </w:tcBorders>
          </w:tcPr>
          <w:p w14:paraId="4B360E56" w14:textId="77777777" w:rsidR="00ED5AC3" w:rsidRPr="00ED5AC3" w:rsidRDefault="00ED5AC3" w:rsidP="0099231D">
            <w:pPr>
              <w:autoSpaceDE w:val="0"/>
              <w:autoSpaceDN w:val="0"/>
              <w:adjustRightInd w:val="0"/>
              <w:spacing w:beforeLines="60" w:before="144" w:afterLines="60" w:after="144" w:line="240" w:lineRule="auto"/>
              <w:rPr>
                <w:rFonts w:ascii="Arial" w:hAnsi="Arial" w:cs="Arial"/>
                <w:color w:val="000000"/>
              </w:rPr>
            </w:pPr>
            <w:r w:rsidRPr="00ED5AC3">
              <w:rPr>
                <w:rFonts w:ascii="Arial" w:hAnsi="Arial" w:cs="Arial"/>
                <w:color w:val="000000"/>
              </w:rPr>
              <w:t xml:space="preserve">Field Joint Coating </w:t>
            </w:r>
          </w:p>
        </w:tc>
      </w:tr>
      <w:tr w:rsidR="00ED5AC3" w:rsidRPr="00ED5AC3" w14:paraId="38EAA0BB" w14:textId="77777777" w:rsidTr="0099231D">
        <w:trPr>
          <w:trHeight w:val="159"/>
        </w:trPr>
        <w:tc>
          <w:tcPr>
            <w:tcW w:w="9142" w:type="dxa"/>
            <w:tcBorders>
              <w:top w:val="single" w:sz="8" w:space="0" w:color="000000"/>
              <w:left w:val="single" w:sz="8" w:space="0" w:color="000000"/>
              <w:bottom w:val="single" w:sz="8" w:space="0" w:color="000000"/>
              <w:right w:val="single" w:sz="8" w:space="0" w:color="000000"/>
            </w:tcBorders>
          </w:tcPr>
          <w:p w14:paraId="2C4A494C" w14:textId="77777777" w:rsidR="00ED5AC3" w:rsidRPr="00ED5AC3" w:rsidRDefault="00ED5AC3" w:rsidP="0099231D">
            <w:pPr>
              <w:autoSpaceDE w:val="0"/>
              <w:autoSpaceDN w:val="0"/>
              <w:adjustRightInd w:val="0"/>
              <w:spacing w:beforeLines="60" w:before="144" w:afterLines="60" w:after="144" w:line="240" w:lineRule="auto"/>
              <w:rPr>
                <w:rFonts w:ascii="Arial" w:hAnsi="Arial" w:cs="Arial"/>
                <w:color w:val="000000"/>
              </w:rPr>
            </w:pPr>
            <w:r w:rsidRPr="00ED5AC3">
              <w:rPr>
                <w:rFonts w:ascii="Arial" w:hAnsi="Arial" w:cs="Arial"/>
                <w:color w:val="000000"/>
              </w:rPr>
              <w:t xml:space="preserve">Pipe-to-Pipe Joint Coating </w:t>
            </w:r>
          </w:p>
        </w:tc>
      </w:tr>
      <w:tr w:rsidR="00ED5AC3" w:rsidRPr="00ED5AC3" w14:paraId="52BCFD5E" w14:textId="77777777" w:rsidTr="0099231D">
        <w:trPr>
          <w:trHeight w:val="159"/>
        </w:trPr>
        <w:tc>
          <w:tcPr>
            <w:tcW w:w="9142" w:type="dxa"/>
            <w:tcBorders>
              <w:top w:val="single" w:sz="8" w:space="0" w:color="000000"/>
              <w:left w:val="single" w:sz="8" w:space="0" w:color="000000"/>
              <w:bottom w:val="single" w:sz="8" w:space="0" w:color="000000"/>
              <w:right w:val="single" w:sz="8" w:space="0" w:color="000000"/>
            </w:tcBorders>
          </w:tcPr>
          <w:p w14:paraId="1C2501A6" w14:textId="77777777" w:rsidR="00ED5AC3" w:rsidRPr="00ED5AC3" w:rsidRDefault="00ED5AC3" w:rsidP="0099231D">
            <w:pPr>
              <w:autoSpaceDE w:val="0"/>
              <w:autoSpaceDN w:val="0"/>
              <w:adjustRightInd w:val="0"/>
              <w:spacing w:beforeLines="60" w:before="144" w:afterLines="60" w:after="144" w:line="240" w:lineRule="auto"/>
              <w:rPr>
                <w:rFonts w:ascii="Arial" w:hAnsi="Arial" w:cs="Arial"/>
                <w:color w:val="000000"/>
              </w:rPr>
            </w:pPr>
            <w:r w:rsidRPr="00ED5AC3">
              <w:rPr>
                <w:rFonts w:ascii="Arial" w:hAnsi="Arial" w:cs="Arial"/>
                <w:color w:val="000000"/>
              </w:rPr>
              <w:t xml:space="preserve">Description of Pressure Control Monitoring and Flow Controls </w:t>
            </w:r>
          </w:p>
        </w:tc>
      </w:tr>
      <w:tr w:rsidR="00ED5AC3" w:rsidRPr="00ED5AC3" w14:paraId="355EBF8A" w14:textId="77777777" w:rsidTr="0099231D">
        <w:trPr>
          <w:trHeight w:val="159"/>
        </w:trPr>
        <w:tc>
          <w:tcPr>
            <w:tcW w:w="9142" w:type="dxa"/>
            <w:tcBorders>
              <w:top w:val="single" w:sz="8" w:space="0" w:color="000000"/>
              <w:left w:val="single" w:sz="8" w:space="0" w:color="000000"/>
              <w:bottom w:val="single" w:sz="8" w:space="0" w:color="000000"/>
              <w:right w:val="single" w:sz="8" w:space="0" w:color="000000"/>
            </w:tcBorders>
          </w:tcPr>
          <w:p w14:paraId="3750E49A" w14:textId="77777777" w:rsidR="00ED5AC3" w:rsidRPr="00ED5AC3" w:rsidRDefault="00ED5AC3" w:rsidP="0099231D">
            <w:pPr>
              <w:autoSpaceDE w:val="0"/>
              <w:autoSpaceDN w:val="0"/>
              <w:adjustRightInd w:val="0"/>
              <w:spacing w:beforeLines="60" w:before="144" w:afterLines="60" w:after="144" w:line="240" w:lineRule="auto"/>
              <w:rPr>
                <w:rFonts w:ascii="Arial" w:hAnsi="Arial" w:cs="Arial"/>
                <w:color w:val="000000"/>
              </w:rPr>
            </w:pPr>
            <w:r w:rsidRPr="00ED5AC3">
              <w:rPr>
                <w:rFonts w:ascii="Arial" w:hAnsi="Arial" w:cs="Arial"/>
                <w:color w:val="000000"/>
              </w:rPr>
              <w:t xml:space="preserve">Description of Safety and Emergency Shutdown Procedures </w:t>
            </w:r>
          </w:p>
        </w:tc>
      </w:tr>
      <w:tr w:rsidR="00ED5AC3" w:rsidRPr="00ED5AC3" w14:paraId="4802AFF8" w14:textId="77777777" w:rsidTr="0099231D">
        <w:trPr>
          <w:trHeight w:val="159"/>
        </w:trPr>
        <w:tc>
          <w:tcPr>
            <w:tcW w:w="9142" w:type="dxa"/>
            <w:tcBorders>
              <w:top w:val="single" w:sz="8" w:space="0" w:color="000000"/>
              <w:left w:val="single" w:sz="8" w:space="0" w:color="000000"/>
              <w:bottom w:val="single" w:sz="8" w:space="0" w:color="000000"/>
              <w:right w:val="single" w:sz="8" w:space="0" w:color="000000"/>
            </w:tcBorders>
          </w:tcPr>
          <w:p w14:paraId="0EE6D193" w14:textId="77777777" w:rsidR="00ED5AC3" w:rsidRPr="00ED5AC3" w:rsidRDefault="00ED5AC3" w:rsidP="0099231D">
            <w:pPr>
              <w:autoSpaceDE w:val="0"/>
              <w:autoSpaceDN w:val="0"/>
              <w:adjustRightInd w:val="0"/>
              <w:spacing w:beforeLines="60" w:before="144" w:afterLines="60" w:after="144" w:line="240" w:lineRule="auto"/>
              <w:rPr>
                <w:rFonts w:ascii="Arial" w:hAnsi="Arial" w:cs="Arial"/>
                <w:color w:val="000000"/>
              </w:rPr>
            </w:pPr>
            <w:r w:rsidRPr="00ED5AC3">
              <w:rPr>
                <w:rFonts w:ascii="Arial" w:hAnsi="Arial" w:cs="Arial"/>
                <w:color w:val="000000"/>
              </w:rPr>
              <w:t xml:space="preserve">Description of Telemetry Controls </w:t>
            </w:r>
          </w:p>
        </w:tc>
      </w:tr>
      <w:tr w:rsidR="00ED5AC3" w:rsidRPr="00ED5AC3" w14:paraId="016F25BB" w14:textId="77777777" w:rsidTr="0099231D">
        <w:trPr>
          <w:trHeight w:val="159"/>
        </w:trPr>
        <w:tc>
          <w:tcPr>
            <w:tcW w:w="9142" w:type="dxa"/>
            <w:tcBorders>
              <w:top w:val="single" w:sz="8" w:space="0" w:color="000000"/>
              <w:left w:val="single" w:sz="8" w:space="0" w:color="000000"/>
              <w:bottom w:val="single" w:sz="8" w:space="0" w:color="000000"/>
              <w:right w:val="single" w:sz="8" w:space="0" w:color="000000"/>
            </w:tcBorders>
          </w:tcPr>
          <w:p w14:paraId="2A25A672" w14:textId="77777777" w:rsidR="00ED5AC3" w:rsidRPr="00ED5AC3" w:rsidRDefault="00ED5AC3" w:rsidP="0099231D">
            <w:pPr>
              <w:autoSpaceDE w:val="0"/>
              <w:autoSpaceDN w:val="0"/>
              <w:adjustRightInd w:val="0"/>
              <w:spacing w:beforeLines="60" w:before="144" w:afterLines="60" w:after="144" w:line="240" w:lineRule="auto"/>
              <w:rPr>
                <w:rFonts w:ascii="Arial" w:hAnsi="Arial" w:cs="Arial"/>
                <w:color w:val="000000"/>
              </w:rPr>
            </w:pPr>
            <w:r w:rsidRPr="00ED5AC3">
              <w:rPr>
                <w:rFonts w:ascii="Arial" w:hAnsi="Arial" w:cs="Arial"/>
                <w:color w:val="000000"/>
              </w:rPr>
              <w:t xml:space="preserve">Pigging Facilities </w:t>
            </w:r>
          </w:p>
        </w:tc>
      </w:tr>
      <w:tr w:rsidR="00ED5AC3" w:rsidRPr="00ED5AC3" w14:paraId="4C85C03E" w14:textId="77777777" w:rsidTr="0099231D">
        <w:trPr>
          <w:trHeight w:val="159"/>
        </w:trPr>
        <w:tc>
          <w:tcPr>
            <w:tcW w:w="9142" w:type="dxa"/>
            <w:tcBorders>
              <w:top w:val="single" w:sz="8" w:space="0" w:color="000000"/>
              <w:left w:val="single" w:sz="8" w:space="0" w:color="000000"/>
              <w:bottom w:val="single" w:sz="8" w:space="0" w:color="000000"/>
              <w:right w:val="single" w:sz="8" w:space="0" w:color="000000"/>
            </w:tcBorders>
          </w:tcPr>
          <w:p w14:paraId="200720E5" w14:textId="77777777" w:rsidR="00ED5AC3" w:rsidRPr="00ED5AC3" w:rsidRDefault="00ED5AC3" w:rsidP="0099231D">
            <w:pPr>
              <w:autoSpaceDE w:val="0"/>
              <w:autoSpaceDN w:val="0"/>
              <w:adjustRightInd w:val="0"/>
              <w:spacing w:beforeLines="60" w:before="144" w:afterLines="60" w:after="144" w:line="240" w:lineRule="auto"/>
              <w:rPr>
                <w:rFonts w:ascii="Arial" w:hAnsi="Arial" w:cs="Arial"/>
                <w:color w:val="000000"/>
              </w:rPr>
            </w:pPr>
            <w:r w:rsidRPr="00ED5AC3">
              <w:rPr>
                <w:rFonts w:ascii="Arial" w:hAnsi="Arial" w:cs="Arial"/>
                <w:color w:val="000000"/>
              </w:rPr>
              <w:t xml:space="preserve">Provision for cathodic protection of the pipeline </w:t>
            </w:r>
          </w:p>
        </w:tc>
      </w:tr>
      <w:tr w:rsidR="00ED5AC3" w:rsidRPr="00ED5AC3" w14:paraId="4EDB8A03" w14:textId="77777777" w:rsidTr="0099231D">
        <w:trPr>
          <w:trHeight w:val="159"/>
        </w:trPr>
        <w:tc>
          <w:tcPr>
            <w:tcW w:w="9142" w:type="dxa"/>
            <w:tcBorders>
              <w:top w:val="single" w:sz="8" w:space="0" w:color="000000"/>
              <w:left w:val="single" w:sz="8" w:space="0" w:color="000000"/>
              <w:bottom w:val="single" w:sz="8" w:space="0" w:color="000000"/>
              <w:right w:val="single" w:sz="8" w:space="0" w:color="000000"/>
            </w:tcBorders>
          </w:tcPr>
          <w:p w14:paraId="422CE1B4" w14:textId="77777777" w:rsidR="00ED5AC3" w:rsidRPr="00ED5AC3" w:rsidRDefault="00ED5AC3" w:rsidP="0099231D">
            <w:pPr>
              <w:autoSpaceDE w:val="0"/>
              <w:autoSpaceDN w:val="0"/>
              <w:adjustRightInd w:val="0"/>
              <w:spacing w:beforeLines="60" w:before="144" w:afterLines="60" w:after="144" w:line="240" w:lineRule="auto"/>
              <w:rPr>
                <w:rFonts w:ascii="Arial" w:hAnsi="Arial" w:cs="Arial"/>
                <w:color w:val="000000"/>
              </w:rPr>
            </w:pPr>
            <w:r w:rsidRPr="00ED5AC3">
              <w:rPr>
                <w:rFonts w:ascii="Arial" w:hAnsi="Arial" w:cs="Arial"/>
                <w:color w:val="000000"/>
              </w:rPr>
              <w:t xml:space="preserve">Cathodic Potential Monitoring and Testing </w:t>
            </w:r>
          </w:p>
        </w:tc>
      </w:tr>
      <w:tr w:rsidR="00ED5AC3" w:rsidRPr="00ED5AC3" w14:paraId="5BE50546" w14:textId="77777777" w:rsidTr="0099231D">
        <w:trPr>
          <w:trHeight w:val="159"/>
        </w:trPr>
        <w:tc>
          <w:tcPr>
            <w:tcW w:w="9142" w:type="dxa"/>
            <w:tcBorders>
              <w:top w:val="single" w:sz="8" w:space="0" w:color="000000"/>
              <w:left w:val="single" w:sz="8" w:space="0" w:color="000000"/>
              <w:bottom w:val="single" w:sz="8" w:space="0" w:color="000000"/>
              <w:right w:val="single" w:sz="8" w:space="0" w:color="000000"/>
            </w:tcBorders>
          </w:tcPr>
          <w:p w14:paraId="574A63D7" w14:textId="77777777" w:rsidR="00ED5AC3" w:rsidRPr="00ED5AC3" w:rsidRDefault="00ED5AC3" w:rsidP="0099231D">
            <w:pPr>
              <w:autoSpaceDE w:val="0"/>
              <w:autoSpaceDN w:val="0"/>
              <w:adjustRightInd w:val="0"/>
              <w:spacing w:beforeLines="60" w:before="144" w:afterLines="60" w:after="144" w:line="240" w:lineRule="auto"/>
              <w:rPr>
                <w:rFonts w:ascii="Arial" w:hAnsi="Arial" w:cs="Arial"/>
                <w:color w:val="000000"/>
              </w:rPr>
            </w:pPr>
            <w:r w:rsidRPr="00ED5AC3">
              <w:rPr>
                <w:rFonts w:ascii="Arial" w:hAnsi="Arial" w:cs="Arial"/>
                <w:color w:val="000000"/>
              </w:rPr>
              <w:t xml:space="preserve">Fitting, Valve and Flange Specifications </w:t>
            </w:r>
          </w:p>
        </w:tc>
      </w:tr>
      <w:tr w:rsidR="00ED5AC3" w:rsidRPr="00ED5AC3" w14:paraId="5F56F83D" w14:textId="77777777" w:rsidTr="0099231D">
        <w:trPr>
          <w:trHeight w:val="159"/>
        </w:trPr>
        <w:tc>
          <w:tcPr>
            <w:tcW w:w="9142" w:type="dxa"/>
            <w:tcBorders>
              <w:top w:val="single" w:sz="8" w:space="0" w:color="000000"/>
              <w:left w:val="single" w:sz="8" w:space="0" w:color="000000"/>
              <w:bottom w:val="single" w:sz="8" w:space="0" w:color="000000"/>
              <w:right w:val="single" w:sz="8" w:space="0" w:color="000000"/>
            </w:tcBorders>
          </w:tcPr>
          <w:p w14:paraId="7C0823EB" w14:textId="77777777" w:rsidR="00ED5AC3" w:rsidRPr="00ED5AC3" w:rsidRDefault="00ED5AC3" w:rsidP="0099231D">
            <w:pPr>
              <w:autoSpaceDE w:val="0"/>
              <w:autoSpaceDN w:val="0"/>
              <w:adjustRightInd w:val="0"/>
              <w:spacing w:beforeLines="60" w:before="144" w:afterLines="60" w:after="144" w:line="240" w:lineRule="auto"/>
              <w:rPr>
                <w:rFonts w:ascii="Arial" w:hAnsi="Arial" w:cs="Arial"/>
                <w:color w:val="000000"/>
              </w:rPr>
            </w:pPr>
            <w:r w:rsidRPr="00ED5AC3">
              <w:rPr>
                <w:rFonts w:ascii="Arial" w:hAnsi="Arial" w:cs="Arial"/>
                <w:color w:val="000000"/>
              </w:rPr>
              <w:t xml:space="preserve">Mainline Valve (Number, Type, Location, Specifications) </w:t>
            </w:r>
          </w:p>
        </w:tc>
      </w:tr>
      <w:tr w:rsidR="00ED5AC3" w:rsidRPr="00ED5AC3" w14:paraId="4F60C130" w14:textId="77777777" w:rsidTr="0099231D">
        <w:trPr>
          <w:trHeight w:val="159"/>
        </w:trPr>
        <w:tc>
          <w:tcPr>
            <w:tcW w:w="9142" w:type="dxa"/>
            <w:tcBorders>
              <w:top w:val="single" w:sz="8" w:space="0" w:color="000000"/>
              <w:left w:val="single" w:sz="8" w:space="0" w:color="000000"/>
              <w:bottom w:val="single" w:sz="8" w:space="0" w:color="000000"/>
              <w:right w:val="single" w:sz="8" w:space="0" w:color="000000"/>
            </w:tcBorders>
          </w:tcPr>
          <w:p w14:paraId="267E1E65" w14:textId="77777777" w:rsidR="00ED5AC3" w:rsidRPr="00ED5AC3" w:rsidRDefault="00ED5AC3" w:rsidP="0099231D">
            <w:pPr>
              <w:autoSpaceDE w:val="0"/>
              <w:autoSpaceDN w:val="0"/>
              <w:adjustRightInd w:val="0"/>
              <w:spacing w:beforeLines="60" w:before="144" w:afterLines="60" w:after="144" w:line="240" w:lineRule="auto"/>
              <w:rPr>
                <w:rFonts w:ascii="Arial" w:hAnsi="Arial" w:cs="Arial"/>
                <w:color w:val="000000"/>
              </w:rPr>
            </w:pPr>
            <w:r w:rsidRPr="00ED5AC3">
              <w:rPr>
                <w:rFonts w:ascii="Arial" w:hAnsi="Arial" w:cs="Arial"/>
                <w:color w:val="000000"/>
              </w:rPr>
              <w:t xml:space="preserve">Location of Future Offtake Tees </w:t>
            </w:r>
          </w:p>
        </w:tc>
      </w:tr>
      <w:tr w:rsidR="00ED5AC3" w:rsidRPr="00ED5AC3" w14:paraId="2B36C050" w14:textId="77777777" w:rsidTr="0099231D">
        <w:trPr>
          <w:trHeight w:val="159"/>
        </w:trPr>
        <w:tc>
          <w:tcPr>
            <w:tcW w:w="9142" w:type="dxa"/>
            <w:tcBorders>
              <w:top w:val="single" w:sz="8" w:space="0" w:color="000000"/>
              <w:left w:val="single" w:sz="8" w:space="0" w:color="000000"/>
              <w:bottom w:val="single" w:sz="8" w:space="0" w:color="000000"/>
              <w:right w:val="single" w:sz="8" w:space="0" w:color="000000"/>
            </w:tcBorders>
          </w:tcPr>
          <w:p w14:paraId="4DE026A1" w14:textId="77777777" w:rsidR="00ED5AC3" w:rsidRPr="00ED5AC3" w:rsidRDefault="00ED5AC3" w:rsidP="0099231D">
            <w:pPr>
              <w:autoSpaceDE w:val="0"/>
              <w:autoSpaceDN w:val="0"/>
              <w:adjustRightInd w:val="0"/>
              <w:spacing w:beforeLines="60" w:before="144" w:afterLines="60" w:after="144" w:line="240" w:lineRule="auto"/>
              <w:rPr>
                <w:rFonts w:ascii="Arial" w:hAnsi="Arial" w:cs="Arial"/>
                <w:color w:val="000000"/>
              </w:rPr>
            </w:pPr>
            <w:r w:rsidRPr="00ED5AC3">
              <w:rPr>
                <w:rFonts w:ascii="Arial" w:hAnsi="Arial" w:cs="Arial"/>
                <w:color w:val="000000"/>
              </w:rPr>
              <w:t xml:space="preserve">Number and Description of Pipeline Inlet Facilities </w:t>
            </w:r>
          </w:p>
        </w:tc>
      </w:tr>
      <w:tr w:rsidR="00ED5AC3" w:rsidRPr="00ED5AC3" w14:paraId="38FB9887" w14:textId="77777777" w:rsidTr="0099231D">
        <w:trPr>
          <w:trHeight w:val="159"/>
        </w:trPr>
        <w:tc>
          <w:tcPr>
            <w:tcW w:w="9142" w:type="dxa"/>
            <w:tcBorders>
              <w:top w:val="single" w:sz="8" w:space="0" w:color="000000"/>
              <w:left w:val="single" w:sz="8" w:space="0" w:color="000000"/>
              <w:bottom w:val="single" w:sz="8" w:space="0" w:color="000000"/>
              <w:right w:val="single" w:sz="8" w:space="0" w:color="000000"/>
            </w:tcBorders>
          </w:tcPr>
          <w:p w14:paraId="6E7C7E06" w14:textId="77777777" w:rsidR="00ED5AC3" w:rsidRPr="00ED5AC3" w:rsidRDefault="00ED5AC3" w:rsidP="0099231D">
            <w:pPr>
              <w:autoSpaceDE w:val="0"/>
              <w:autoSpaceDN w:val="0"/>
              <w:adjustRightInd w:val="0"/>
              <w:spacing w:beforeLines="60" w:before="144" w:afterLines="60" w:after="144" w:line="240" w:lineRule="auto"/>
              <w:rPr>
                <w:rFonts w:ascii="Arial" w:hAnsi="Arial" w:cs="Arial"/>
                <w:color w:val="000000"/>
              </w:rPr>
            </w:pPr>
            <w:r w:rsidRPr="00ED5AC3">
              <w:rPr>
                <w:rFonts w:ascii="Arial" w:hAnsi="Arial" w:cs="Arial"/>
                <w:color w:val="000000"/>
              </w:rPr>
              <w:t xml:space="preserve">Number and Description of Pipeline Outlet Facilities </w:t>
            </w:r>
          </w:p>
        </w:tc>
      </w:tr>
      <w:tr w:rsidR="00ED5AC3" w:rsidRPr="00ED5AC3" w14:paraId="41F36289" w14:textId="77777777" w:rsidTr="0099231D">
        <w:trPr>
          <w:trHeight w:val="159"/>
        </w:trPr>
        <w:tc>
          <w:tcPr>
            <w:tcW w:w="9142" w:type="dxa"/>
            <w:tcBorders>
              <w:top w:val="single" w:sz="8" w:space="0" w:color="000000"/>
              <w:left w:val="single" w:sz="8" w:space="0" w:color="000000"/>
              <w:bottom w:val="single" w:sz="8" w:space="0" w:color="000000"/>
              <w:right w:val="single" w:sz="8" w:space="0" w:color="000000"/>
            </w:tcBorders>
          </w:tcPr>
          <w:p w14:paraId="27173FB2" w14:textId="77777777" w:rsidR="00ED5AC3" w:rsidRPr="00ED5AC3" w:rsidRDefault="00ED5AC3" w:rsidP="0099231D">
            <w:pPr>
              <w:autoSpaceDE w:val="0"/>
              <w:autoSpaceDN w:val="0"/>
              <w:adjustRightInd w:val="0"/>
              <w:spacing w:beforeLines="60" w:before="144" w:afterLines="60" w:after="144" w:line="240" w:lineRule="auto"/>
              <w:rPr>
                <w:rFonts w:ascii="Arial" w:hAnsi="Arial" w:cs="Arial"/>
                <w:color w:val="000000"/>
              </w:rPr>
            </w:pPr>
            <w:r w:rsidRPr="00ED5AC3">
              <w:rPr>
                <w:rFonts w:ascii="Arial" w:hAnsi="Arial" w:cs="Arial"/>
                <w:color w:val="000000"/>
              </w:rPr>
              <w:t xml:space="preserve">Number, Location and Description of Compressor Stations </w:t>
            </w:r>
          </w:p>
        </w:tc>
      </w:tr>
      <w:tr w:rsidR="00ED5AC3" w:rsidRPr="00ED5AC3" w14:paraId="7F812853" w14:textId="77777777" w:rsidTr="0099231D">
        <w:trPr>
          <w:trHeight w:val="159"/>
        </w:trPr>
        <w:tc>
          <w:tcPr>
            <w:tcW w:w="9142" w:type="dxa"/>
            <w:tcBorders>
              <w:top w:val="single" w:sz="8" w:space="0" w:color="000000"/>
              <w:left w:val="single" w:sz="8" w:space="0" w:color="000000"/>
              <w:bottom w:val="single" w:sz="8" w:space="0" w:color="000000"/>
              <w:right w:val="single" w:sz="8" w:space="0" w:color="000000"/>
            </w:tcBorders>
          </w:tcPr>
          <w:p w14:paraId="3117F790" w14:textId="77777777" w:rsidR="00ED5AC3" w:rsidRPr="00ED5AC3" w:rsidRDefault="00ED5AC3" w:rsidP="0099231D">
            <w:pPr>
              <w:autoSpaceDE w:val="0"/>
              <w:autoSpaceDN w:val="0"/>
              <w:adjustRightInd w:val="0"/>
              <w:spacing w:beforeLines="60" w:before="144" w:afterLines="60" w:after="144" w:line="240" w:lineRule="auto"/>
              <w:rPr>
                <w:rFonts w:ascii="Arial" w:hAnsi="Arial" w:cs="Arial"/>
                <w:color w:val="000000"/>
              </w:rPr>
            </w:pPr>
            <w:r w:rsidRPr="00ED5AC3">
              <w:rPr>
                <w:rFonts w:ascii="Arial" w:hAnsi="Arial" w:cs="Arial"/>
                <w:color w:val="000000"/>
              </w:rPr>
              <w:t xml:space="preserve">Other Inline Facilities </w:t>
            </w:r>
          </w:p>
        </w:tc>
      </w:tr>
      <w:tr w:rsidR="00ED5AC3" w:rsidRPr="00ED5AC3" w14:paraId="07B21AC7" w14:textId="77777777" w:rsidTr="0099231D">
        <w:trPr>
          <w:trHeight w:val="159"/>
        </w:trPr>
        <w:tc>
          <w:tcPr>
            <w:tcW w:w="9142" w:type="dxa"/>
            <w:tcBorders>
              <w:top w:val="single" w:sz="8" w:space="0" w:color="000000"/>
              <w:left w:val="single" w:sz="8" w:space="0" w:color="000000"/>
              <w:bottom w:val="single" w:sz="8" w:space="0" w:color="000000"/>
              <w:right w:val="single" w:sz="8" w:space="0" w:color="000000"/>
            </w:tcBorders>
          </w:tcPr>
          <w:p w14:paraId="18F4F044" w14:textId="77777777" w:rsidR="00ED5AC3" w:rsidRPr="00ED5AC3" w:rsidRDefault="00ED5AC3" w:rsidP="0099231D">
            <w:pPr>
              <w:autoSpaceDE w:val="0"/>
              <w:autoSpaceDN w:val="0"/>
              <w:adjustRightInd w:val="0"/>
              <w:spacing w:beforeLines="60" w:before="144" w:afterLines="60" w:after="144" w:line="240" w:lineRule="auto"/>
              <w:rPr>
                <w:rFonts w:ascii="Arial" w:hAnsi="Arial" w:cs="Arial"/>
                <w:color w:val="000000"/>
              </w:rPr>
            </w:pPr>
            <w:r w:rsidRPr="00ED5AC3">
              <w:rPr>
                <w:rFonts w:ascii="Arial" w:hAnsi="Arial" w:cs="Arial"/>
                <w:color w:val="000000"/>
              </w:rPr>
              <w:t xml:space="preserve">Crossings Design Standard </w:t>
            </w:r>
          </w:p>
        </w:tc>
      </w:tr>
      <w:tr w:rsidR="00ED5AC3" w:rsidRPr="00ED5AC3" w14:paraId="3612C15F" w14:textId="77777777" w:rsidTr="0099231D">
        <w:trPr>
          <w:trHeight w:val="159"/>
        </w:trPr>
        <w:tc>
          <w:tcPr>
            <w:tcW w:w="9142" w:type="dxa"/>
            <w:tcBorders>
              <w:top w:val="single" w:sz="8" w:space="0" w:color="000000"/>
              <w:left w:val="single" w:sz="8" w:space="0" w:color="000000"/>
              <w:bottom w:val="single" w:sz="8" w:space="0" w:color="000000"/>
              <w:right w:val="single" w:sz="8" w:space="0" w:color="000000"/>
            </w:tcBorders>
          </w:tcPr>
          <w:p w14:paraId="56B9EF00" w14:textId="77777777" w:rsidR="00ED5AC3" w:rsidRPr="00ED5AC3" w:rsidRDefault="00ED5AC3" w:rsidP="0099231D">
            <w:pPr>
              <w:autoSpaceDE w:val="0"/>
              <w:autoSpaceDN w:val="0"/>
              <w:adjustRightInd w:val="0"/>
              <w:spacing w:beforeLines="60" w:before="144" w:afterLines="60" w:after="144" w:line="240" w:lineRule="auto"/>
              <w:rPr>
                <w:rFonts w:ascii="Arial" w:hAnsi="Arial" w:cs="Arial"/>
                <w:color w:val="000000"/>
              </w:rPr>
            </w:pPr>
            <w:r w:rsidRPr="00ED5AC3">
              <w:rPr>
                <w:rFonts w:ascii="Arial" w:hAnsi="Arial" w:cs="Arial"/>
                <w:color w:val="000000"/>
              </w:rPr>
              <w:t xml:space="preserve">Minimum </w:t>
            </w:r>
            <w:proofErr w:type="spellStart"/>
            <w:r w:rsidRPr="00ED5AC3">
              <w:rPr>
                <w:rFonts w:ascii="Arial" w:hAnsi="Arial" w:cs="Arial"/>
                <w:color w:val="000000"/>
              </w:rPr>
              <w:t>Earthcover</w:t>
            </w:r>
            <w:proofErr w:type="spellEnd"/>
            <w:r w:rsidRPr="00ED5AC3">
              <w:rPr>
                <w:rFonts w:ascii="Arial" w:hAnsi="Arial" w:cs="Arial"/>
                <w:color w:val="000000"/>
              </w:rPr>
              <w:t xml:space="preserve"> or Other Means of Stabilisation </w:t>
            </w:r>
          </w:p>
        </w:tc>
      </w:tr>
      <w:tr w:rsidR="00ED5AC3" w:rsidRPr="00ED5AC3" w14:paraId="42DF52B9" w14:textId="77777777" w:rsidTr="0099231D">
        <w:trPr>
          <w:trHeight w:val="159"/>
        </w:trPr>
        <w:tc>
          <w:tcPr>
            <w:tcW w:w="9142" w:type="dxa"/>
            <w:tcBorders>
              <w:top w:val="single" w:sz="8" w:space="0" w:color="000000"/>
              <w:left w:val="single" w:sz="8" w:space="0" w:color="000000"/>
              <w:bottom w:val="single" w:sz="8" w:space="0" w:color="000000"/>
              <w:right w:val="single" w:sz="8" w:space="0" w:color="000000"/>
            </w:tcBorders>
          </w:tcPr>
          <w:p w14:paraId="08912259" w14:textId="77777777" w:rsidR="00ED5AC3" w:rsidRPr="00ED5AC3" w:rsidRDefault="00ED5AC3" w:rsidP="0099231D">
            <w:pPr>
              <w:autoSpaceDE w:val="0"/>
              <w:autoSpaceDN w:val="0"/>
              <w:adjustRightInd w:val="0"/>
              <w:spacing w:beforeLines="60" w:before="144" w:afterLines="60" w:after="144" w:line="240" w:lineRule="auto"/>
              <w:rPr>
                <w:rFonts w:ascii="Arial" w:hAnsi="Arial" w:cs="Arial"/>
                <w:color w:val="000000"/>
              </w:rPr>
            </w:pPr>
            <w:r w:rsidRPr="00ED5AC3">
              <w:rPr>
                <w:rFonts w:ascii="Arial" w:hAnsi="Arial" w:cs="Arial"/>
                <w:color w:val="000000"/>
              </w:rPr>
              <w:t xml:space="preserve">Anchoring Details </w:t>
            </w:r>
          </w:p>
        </w:tc>
      </w:tr>
      <w:tr w:rsidR="00ED5AC3" w:rsidRPr="00ED5AC3" w14:paraId="0FA46E55" w14:textId="77777777" w:rsidTr="0099231D">
        <w:trPr>
          <w:trHeight w:val="159"/>
        </w:trPr>
        <w:tc>
          <w:tcPr>
            <w:tcW w:w="9142" w:type="dxa"/>
            <w:tcBorders>
              <w:top w:val="single" w:sz="8" w:space="0" w:color="000000"/>
              <w:left w:val="single" w:sz="8" w:space="0" w:color="000000"/>
              <w:bottom w:val="single" w:sz="8" w:space="0" w:color="000000"/>
              <w:right w:val="single" w:sz="8" w:space="0" w:color="000000"/>
            </w:tcBorders>
          </w:tcPr>
          <w:p w14:paraId="0C756B5C" w14:textId="77777777" w:rsidR="00ED5AC3" w:rsidRPr="00ED5AC3" w:rsidRDefault="00ED5AC3" w:rsidP="0099231D">
            <w:pPr>
              <w:autoSpaceDE w:val="0"/>
              <w:autoSpaceDN w:val="0"/>
              <w:adjustRightInd w:val="0"/>
              <w:spacing w:beforeLines="60" w:before="144" w:afterLines="60" w:after="144" w:line="240" w:lineRule="auto"/>
              <w:rPr>
                <w:rFonts w:ascii="Arial" w:hAnsi="Arial" w:cs="Arial"/>
                <w:color w:val="000000"/>
              </w:rPr>
            </w:pPr>
            <w:r w:rsidRPr="00ED5AC3">
              <w:rPr>
                <w:rFonts w:ascii="Arial" w:hAnsi="Arial" w:cs="Arial"/>
                <w:color w:val="000000"/>
              </w:rPr>
              <w:t xml:space="preserve">Description of Environmental Design Criteria </w:t>
            </w:r>
          </w:p>
        </w:tc>
      </w:tr>
      <w:tr w:rsidR="00ED5AC3" w:rsidRPr="00ED5AC3" w14:paraId="7BFD438F" w14:textId="77777777" w:rsidTr="0099231D">
        <w:trPr>
          <w:trHeight w:val="159"/>
        </w:trPr>
        <w:tc>
          <w:tcPr>
            <w:tcW w:w="9142" w:type="dxa"/>
            <w:tcBorders>
              <w:top w:val="single" w:sz="8" w:space="0" w:color="000000"/>
              <w:left w:val="single" w:sz="8" w:space="0" w:color="000000"/>
              <w:bottom w:val="single" w:sz="8" w:space="0" w:color="000000"/>
              <w:right w:val="single" w:sz="8" w:space="0" w:color="000000"/>
            </w:tcBorders>
          </w:tcPr>
          <w:p w14:paraId="3229786A" w14:textId="77777777" w:rsidR="00ED5AC3" w:rsidRPr="00ED5AC3" w:rsidRDefault="00ED5AC3" w:rsidP="0099231D">
            <w:pPr>
              <w:autoSpaceDE w:val="0"/>
              <w:autoSpaceDN w:val="0"/>
              <w:adjustRightInd w:val="0"/>
              <w:spacing w:beforeLines="60" w:before="144" w:afterLines="60" w:after="144" w:line="240" w:lineRule="auto"/>
              <w:rPr>
                <w:rFonts w:ascii="Arial" w:hAnsi="Arial" w:cs="Arial"/>
                <w:color w:val="000000"/>
              </w:rPr>
            </w:pPr>
            <w:r w:rsidRPr="00ED5AC3">
              <w:rPr>
                <w:rFonts w:ascii="Arial" w:hAnsi="Arial" w:cs="Arial"/>
                <w:color w:val="000000"/>
              </w:rPr>
              <w:t xml:space="preserve">Marine Growth Allowance </w:t>
            </w:r>
          </w:p>
        </w:tc>
      </w:tr>
      <w:tr w:rsidR="00ED5AC3" w:rsidRPr="00ED5AC3" w14:paraId="64CBD464" w14:textId="77777777" w:rsidTr="0099231D">
        <w:trPr>
          <w:trHeight w:val="159"/>
        </w:trPr>
        <w:tc>
          <w:tcPr>
            <w:tcW w:w="9142" w:type="dxa"/>
            <w:tcBorders>
              <w:top w:val="single" w:sz="8" w:space="0" w:color="000000"/>
              <w:left w:val="single" w:sz="8" w:space="0" w:color="000000"/>
              <w:bottom w:val="single" w:sz="8" w:space="0" w:color="000000"/>
              <w:right w:val="single" w:sz="8" w:space="0" w:color="000000"/>
            </w:tcBorders>
          </w:tcPr>
          <w:p w14:paraId="3E15C8F9" w14:textId="77777777" w:rsidR="00ED5AC3" w:rsidRPr="00ED5AC3" w:rsidRDefault="00ED5AC3" w:rsidP="0099231D">
            <w:pPr>
              <w:autoSpaceDE w:val="0"/>
              <w:autoSpaceDN w:val="0"/>
              <w:adjustRightInd w:val="0"/>
              <w:spacing w:beforeLines="60" w:before="144" w:afterLines="60" w:after="144" w:line="240" w:lineRule="auto"/>
              <w:rPr>
                <w:rFonts w:ascii="Arial" w:hAnsi="Arial" w:cs="Arial"/>
                <w:color w:val="000000"/>
              </w:rPr>
            </w:pPr>
            <w:r w:rsidRPr="00ED5AC3">
              <w:rPr>
                <w:rFonts w:ascii="Arial" w:hAnsi="Arial" w:cs="Arial"/>
                <w:color w:val="000000"/>
              </w:rPr>
              <w:t xml:space="preserve">Description of Risk Management Framework </w:t>
            </w:r>
          </w:p>
        </w:tc>
      </w:tr>
    </w:tbl>
    <w:p w14:paraId="7A9FFBA8" w14:textId="77777777" w:rsidR="00ED5AC3" w:rsidRPr="0099231D" w:rsidRDefault="00ED5AC3" w:rsidP="0099231D">
      <w:pPr>
        <w:pStyle w:val="ListParagraph"/>
        <w:numPr>
          <w:ilvl w:val="0"/>
          <w:numId w:val="8"/>
        </w:numPr>
        <w:autoSpaceDE w:val="0"/>
        <w:autoSpaceDN w:val="0"/>
        <w:adjustRightInd w:val="0"/>
        <w:spacing w:before="240" w:after="240" w:line="240" w:lineRule="auto"/>
        <w:ind w:left="1134" w:hanging="567"/>
        <w:rPr>
          <w:rFonts w:ascii="Arial" w:hAnsi="Arial" w:cs="Arial"/>
          <w:color w:val="000000"/>
          <w:sz w:val="23"/>
          <w:szCs w:val="23"/>
        </w:rPr>
      </w:pPr>
      <w:r w:rsidRPr="0099231D">
        <w:rPr>
          <w:rFonts w:ascii="Arial" w:hAnsi="Arial" w:cs="Arial"/>
          <w:color w:val="000000"/>
          <w:sz w:val="23"/>
          <w:szCs w:val="23"/>
        </w:rPr>
        <w:t xml:space="preserve">The applicant’s proposals for work and expenditure for the construction of the pipeline; </w:t>
      </w:r>
    </w:p>
    <w:p w14:paraId="66865B7B" w14:textId="77777777" w:rsidR="00ED5AC3" w:rsidRPr="0099231D" w:rsidRDefault="00ED5AC3" w:rsidP="0099231D">
      <w:pPr>
        <w:pStyle w:val="ListParagraph"/>
        <w:numPr>
          <w:ilvl w:val="0"/>
          <w:numId w:val="8"/>
        </w:numPr>
        <w:autoSpaceDE w:val="0"/>
        <w:autoSpaceDN w:val="0"/>
        <w:adjustRightInd w:val="0"/>
        <w:spacing w:before="240" w:after="240" w:line="240" w:lineRule="auto"/>
        <w:ind w:left="1134" w:hanging="567"/>
        <w:rPr>
          <w:rFonts w:ascii="Arial" w:hAnsi="Arial" w:cs="Arial"/>
          <w:color w:val="000000"/>
          <w:sz w:val="23"/>
          <w:szCs w:val="23"/>
        </w:rPr>
      </w:pPr>
      <w:r w:rsidRPr="0099231D">
        <w:rPr>
          <w:rFonts w:ascii="Arial" w:hAnsi="Arial" w:cs="Arial"/>
          <w:color w:val="000000"/>
          <w:sz w:val="23"/>
          <w:szCs w:val="23"/>
        </w:rPr>
        <w:t xml:space="preserve">The technical qualifications of the applicant and the applicant’s employees; </w:t>
      </w:r>
    </w:p>
    <w:p w14:paraId="4B707CD6" w14:textId="77777777" w:rsidR="00ED5AC3" w:rsidRPr="0099231D" w:rsidRDefault="00ED5AC3" w:rsidP="0099231D">
      <w:pPr>
        <w:pStyle w:val="ListParagraph"/>
        <w:numPr>
          <w:ilvl w:val="0"/>
          <w:numId w:val="8"/>
        </w:numPr>
        <w:autoSpaceDE w:val="0"/>
        <w:autoSpaceDN w:val="0"/>
        <w:adjustRightInd w:val="0"/>
        <w:spacing w:before="240" w:after="240" w:line="240" w:lineRule="auto"/>
        <w:ind w:left="1134" w:hanging="567"/>
        <w:rPr>
          <w:rFonts w:ascii="Arial" w:hAnsi="Arial" w:cs="Arial"/>
          <w:color w:val="000000"/>
          <w:sz w:val="23"/>
          <w:szCs w:val="23"/>
        </w:rPr>
      </w:pPr>
      <w:r w:rsidRPr="0099231D">
        <w:rPr>
          <w:rFonts w:ascii="Arial" w:hAnsi="Arial" w:cs="Arial"/>
          <w:color w:val="000000"/>
          <w:sz w:val="23"/>
          <w:szCs w:val="23"/>
        </w:rPr>
        <w:lastRenderedPageBreak/>
        <w:t xml:space="preserve">The technical advice available to the applicant including independent verification of pipeline design; </w:t>
      </w:r>
    </w:p>
    <w:p w14:paraId="357200F3" w14:textId="77777777" w:rsidR="00ED5AC3" w:rsidRPr="0099231D" w:rsidRDefault="00ED5AC3" w:rsidP="0099231D">
      <w:pPr>
        <w:pStyle w:val="ListParagraph"/>
        <w:numPr>
          <w:ilvl w:val="0"/>
          <w:numId w:val="8"/>
        </w:numPr>
        <w:autoSpaceDE w:val="0"/>
        <w:autoSpaceDN w:val="0"/>
        <w:adjustRightInd w:val="0"/>
        <w:spacing w:before="240" w:after="240" w:line="240" w:lineRule="auto"/>
        <w:ind w:left="1134" w:hanging="567"/>
        <w:rPr>
          <w:rFonts w:ascii="Arial" w:hAnsi="Arial" w:cs="Arial"/>
          <w:color w:val="000000"/>
          <w:sz w:val="23"/>
          <w:szCs w:val="23"/>
        </w:rPr>
      </w:pPr>
      <w:r w:rsidRPr="0099231D">
        <w:rPr>
          <w:rFonts w:ascii="Arial" w:hAnsi="Arial" w:cs="Arial"/>
          <w:color w:val="000000"/>
          <w:sz w:val="23"/>
          <w:szCs w:val="23"/>
        </w:rPr>
        <w:t xml:space="preserve">The financial resources available to the applicant; </w:t>
      </w:r>
    </w:p>
    <w:p w14:paraId="719B30A2" w14:textId="77777777" w:rsidR="00ED5AC3" w:rsidRPr="0099231D" w:rsidRDefault="00ED5AC3" w:rsidP="0099231D">
      <w:pPr>
        <w:pStyle w:val="ListParagraph"/>
        <w:numPr>
          <w:ilvl w:val="0"/>
          <w:numId w:val="8"/>
        </w:numPr>
        <w:autoSpaceDE w:val="0"/>
        <w:autoSpaceDN w:val="0"/>
        <w:adjustRightInd w:val="0"/>
        <w:spacing w:before="240" w:after="240" w:line="240" w:lineRule="auto"/>
        <w:ind w:left="1134" w:hanging="567"/>
        <w:rPr>
          <w:rFonts w:ascii="Arial" w:hAnsi="Arial" w:cs="Arial"/>
          <w:color w:val="000000"/>
          <w:sz w:val="23"/>
          <w:szCs w:val="23"/>
        </w:rPr>
      </w:pPr>
      <w:r w:rsidRPr="0099231D">
        <w:rPr>
          <w:rFonts w:ascii="Arial" w:hAnsi="Arial" w:cs="Arial"/>
          <w:color w:val="000000"/>
          <w:sz w:val="23"/>
          <w:szCs w:val="23"/>
        </w:rPr>
        <w:t xml:space="preserve">Any agreements that the applicant has entered into or proposes to enter into for or in relation to the supply or conveyance of petroleum or greenhouse gas substances through the </w:t>
      </w:r>
      <w:proofErr w:type="gramStart"/>
      <w:r w:rsidRPr="0099231D">
        <w:rPr>
          <w:rFonts w:ascii="Arial" w:hAnsi="Arial" w:cs="Arial"/>
          <w:color w:val="000000"/>
          <w:sz w:val="23"/>
          <w:szCs w:val="23"/>
        </w:rPr>
        <w:t>pipeline;</w:t>
      </w:r>
      <w:proofErr w:type="gramEnd"/>
      <w:r w:rsidRPr="0099231D">
        <w:rPr>
          <w:rFonts w:ascii="Arial" w:hAnsi="Arial" w:cs="Arial"/>
          <w:color w:val="000000"/>
          <w:sz w:val="23"/>
          <w:szCs w:val="23"/>
        </w:rPr>
        <w:t xml:space="preserve"> </w:t>
      </w:r>
    </w:p>
    <w:p w14:paraId="69A5A631" w14:textId="77777777" w:rsidR="00ED5AC3" w:rsidRPr="0099231D" w:rsidRDefault="00ED5AC3" w:rsidP="0099231D">
      <w:pPr>
        <w:pStyle w:val="ListParagraph"/>
        <w:numPr>
          <w:ilvl w:val="0"/>
          <w:numId w:val="8"/>
        </w:numPr>
        <w:autoSpaceDE w:val="0"/>
        <w:autoSpaceDN w:val="0"/>
        <w:adjustRightInd w:val="0"/>
        <w:spacing w:before="240" w:after="240" w:line="240" w:lineRule="auto"/>
        <w:ind w:left="1134" w:hanging="567"/>
        <w:rPr>
          <w:rFonts w:ascii="Arial" w:hAnsi="Arial" w:cs="Arial"/>
          <w:color w:val="000000"/>
          <w:sz w:val="23"/>
          <w:szCs w:val="23"/>
        </w:rPr>
      </w:pPr>
      <w:r w:rsidRPr="0099231D">
        <w:rPr>
          <w:rFonts w:ascii="Arial" w:hAnsi="Arial" w:cs="Arial"/>
          <w:color w:val="000000"/>
          <w:sz w:val="23"/>
          <w:szCs w:val="23"/>
        </w:rPr>
        <w:t xml:space="preserve">All standards applicable to the design, construction, testing, maintenance and operation of the pipeline and stations; </w:t>
      </w:r>
    </w:p>
    <w:p w14:paraId="12E5A302" w14:textId="77777777" w:rsidR="00ED5AC3" w:rsidRPr="0099231D" w:rsidRDefault="00ED5AC3" w:rsidP="0099231D">
      <w:pPr>
        <w:pStyle w:val="ListParagraph"/>
        <w:numPr>
          <w:ilvl w:val="0"/>
          <w:numId w:val="8"/>
        </w:numPr>
        <w:autoSpaceDE w:val="0"/>
        <w:autoSpaceDN w:val="0"/>
        <w:adjustRightInd w:val="0"/>
        <w:spacing w:before="240" w:after="240" w:line="240" w:lineRule="auto"/>
        <w:ind w:left="1134" w:hanging="567"/>
        <w:rPr>
          <w:rFonts w:ascii="Arial" w:hAnsi="Arial" w:cs="Arial"/>
          <w:color w:val="000000"/>
          <w:sz w:val="23"/>
          <w:szCs w:val="23"/>
        </w:rPr>
      </w:pPr>
      <w:r w:rsidRPr="0099231D">
        <w:rPr>
          <w:rFonts w:ascii="Arial" w:hAnsi="Arial" w:cs="Arial"/>
          <w:color w:val="000000"/>
          <w:sz w:val="23"/>
          <w:szCs w:val="23"/>
        </w:rPr>
        <w:t xml:space="preserve">Preliminary schedules and plans including indicative construction schedule for the pipeline, outline of Safety Case for the pipeline and outline of Environment Plan for the pipeline; and </w:t>
      </w:r>
    </w:p>
    <w:p w14:paraId="0EAB4B36" w14:textId="77777777" w:rsidR="00ED5AC3" w:rsidRDefault="00ED5AC3" w:rsidP="00ED5AC3">
      <w:pPr>
        <w:pStyle w:val="Default"/>
        <w:spacing w:before="240" w:after="240"/>
        <w:rPr>
          <w:sz w:val="23"/>
          <w:szCs w:val="23"/>
        </w:rPr>
      </w:pPr>
      <w:r>
        <w:rPr>
          <w:sz w:val="23"/>
          <w:szCs w:val="23"/>
        </w:rPr>
        <w:t xml:space="preserve">2. A plan, drawn to an approved scale, showing: </w:t>
      </w:r>
    </w:p>
    <w:p w14:paraId="5C711508" w14:textId="77777777" w:rsidR="00ED5AC3" w:rsidRPr="0099231D" w:rsidRDefault="00ED5AC3" w:rsidP="0099231D">
      <w:pPr>
        <w:pStyle w:val="ListParagraph"/>
        <w:numPr>
          <w:ilvl w:val="0"/>
          <w:numId w:val="9"/>
        </w:numPr>
        <w:autoSpaceDE w:val="0"/>
        <w:autoSpaceDN w:val="0"/>
        <w:adjustRightInd w:val="0"/>
        <w:spacing w:before="240" w:after="240" w:line="240" w:lineRule="auto"/>
        <w:ind w:left="1134" w:hanging="567"/>
        <w:rPr>
          <w:rFonts w:ascii="Arial" w:hAnsi="Arial" w:cs="Arial"/>
          <w:color w:val="000000"/>
          <w:sz w:val="23"/>
          <w:szCs w:val="23"/>
        </w:rPr>
      </w:pPr>
      <w:r w:rsidRPr="0099231D">
        <w:rPr>
          <w:rFonts w:ascii="Arial" w:hAnsi="Arial" w:cs="Arial"/>
          <w:color w:val="000000"/>
          <w:sz w:val="23"/>
          <w:szCs w:val="23"/>
        </w:rPr>
        <w:t xml:space="preserve">The route to be followed by the pipeline including a pipeline route map with coordinates for the entire length of the pipeline and stations; </w:t>
      </w:r>
    </w:p>
    <w:p w14:paraId="7940B981" w14:textId="77777777" w:rsidR="00ED5AC3" w:rsidRPr="0099231D" w:rsidRDefault="00ED5AC3" w:rsidP="0099231D">
      <w:pPr>
        <w:pStyle w:val="ListParagraph"/>
        <w:numPr>
          <w:ilvl w:val="0"/>
          <w:numId w:val="9"/>
        </w:numPr>
        <w:autoSpaceDE w:val="0"/>
        <w:autoSpaceDN w:val="0"/>
        <w:adjustRightInd w:val="0"/>
        <w:spacing w:before="240" w:after="240" w:line="240" w:lineRule="auto"/>
        <w:ind w:left="1134" w:hanging="567"/>
        <w:rPr>
          <w:rFonts w:ascii="Arial" w:hAnsi="Arial" w:cs="Arial"/>
          <w:color w:val="000000"/>
          <w:sz w:val="23"/>
          <w:szCs w:val="23"/>
        </w:rPr>
      </w:pPr>
      <w:r w:rsidRPr="0099231D">
        <w:rPr>
          <w:rFonts w:ascii="Arial" w:hAnsi="Arial" w:cs="Arial"/>
          <w:color w:val="000000"/>
          <w:sz w:val="23"/>
          <w:szCs w:val="23"/>
        </w:rPr>
        <w:t xml:space="preserve">The position of the proposed pipeline in relation to the seabed; </w:t>
      </w:r>
    </w:p>
    <w:p w14:paraId="431995C1" w14:textId="77777777" w:rsidR="00ED5AC3" w:rsidRPr="0099231D" w:rsidRDefault="00ED5AC3" w:rsidP="0099231D">
      <w:pPr>
        <w:pStyle w:val="ListParagraph"/>
        <w:numPr>
          <w:ilvl w:val="0"/>
          <w:numId w:val="9"/>
        </w:numPr>
        <w:autoSpaceDE w:val="0"/>
        <w:autoSpaceDN w:val="0"/>
        <w:adjustRightInd w:val="0"/>
        <w:spacing w:before="240" w:after="240" w:line="240" w:lineRule="auto"/>
        <w:ind w:left="1134" w:hanging="567"/>
        <w:rPr>
          <w:rFonts w:ascii="Arial" w:hAnsi="Arial" w:cs="Arial"/>
          <w:color w:val="000000"/>
          <w:sz w:val="23"/>
          <w:szCs w:val="23"/>
        </w:rPr>
      </w:pPr>
      <w:r w:rsidRPr="0099231D">
        <w:rPr>
          <w:rFonts w:ascii="Arial" w:hAnsi="Arial" w:cs="Arial"/>
          <w:color w:val="000000"/>
          <w:sz w:val="23"/>
          <w:szCs w:val="23"/>
        </w:rPr>
        <w:t xml:space="preserve">The design, construction and site position of pumping stations, tank stations and valve stations to be used in connection with the pipeline; </w:t>
      </w:r>
    </w:p>
    <w:p w14:paraId="4792EBBF" w14:textId="77777777" w:rsidR="00ED5AC3" w:rsidRPr="0099231D" w:rsidRDefault="00ED5AC3" w:rsidP="0099231D">
      <w:pPr>
        <w:pStyle w:val="ListParagraph"/>
        <w:numPr>
          <w:ilvl w:val="0"/>
          <w:numId w:val="9"/>
        </w:numPr>
        <w:autoSpaceDE w:val="0"/>
        <w:autoSpaceDN w:val="0"/>
        <w:adjustRightInd w:val="0"/>
        <w:spacing w:before="240" w:after="240" w:line="240" w:lineRule="auto"/>
        <w:ind w:left="1134" w:hanging="567"/>
        <w:rPr>
          <w:rFonts w:ascii="Arial" w:hAnsi="Arial" w:cs="Arial"/>
          <w:color w:val="000000"/>
          <w:sz w:val="23"/>
          <w:szCs w:val="23"/>
        </w:rPr>
      </w:pPr>
      <w:r w:rsidRPr="0099231D">
        <w:rPr>
          <w:rFonts w:ascii="Arial" w:hAnsi="Arial" w:cs="Arial"/>
          <w:color w:val="000000"/>
          <w:sz w:val="23"/>
          <w:szCs w:val="23"/>
        </w:rPr>
        <w:t xml:space="preserve">The design, construction and site position of any pumping station, tank station or valve station that the applicant wants declared under section 16 of the Act to be a terminal station in connection with the pipeline; </w:t>
      </w:r>
    </w:p>
    <w:p w14:paraId="6A6AE809" w14:textId="77777777" w:rsidR="00ED5AC3" w:rsidRPr="0099231D" w:rsidRDefault="00ED5AC3" w:rsidP="0099231D">
      <w:pPr>
        <w:pStyle w:val="ListParagraph"/>
        <w:numPr>
          <w:ilvl w:val="0"/>
          <w:numId w:val="9"/>
        </w:numPr>
        <w:autoSpaceDE w:val="0"/>
        <w:autoSpaceDN w:val="0"/>
        <w:adjustRightInd w:val="0"/>
        <w:spacing w:before="240" w:after="240" w:line="240" w:lineRule="auto"/>
        <w:ind w:left="1134" w:hanging="567"/>
        <w:rPr>
          <w:rFonts w:ascii="Arial" w:hAnsi="Arial" w:cs="Arial"/>
          <w:color w:val="000000"/>
          <w:sz w:val="23"/>
          <w:szCs w:val="23"/>
        </w:rPr>
      </w:pPr>
      <w:r w:rsidRPr="0099231D">
        <w:rPr>
          <w:rFonts w:ascii="Arial" w:hAnsi="Arial" w:cs="Arial"/>
          <w:color w:val="000000"/>
          <w:sz w:val="23"/>
          <w:szCs w:val="23"/>
        </w:rPr>
        <w:t xml:space="preserve">The location of any point that the applicant wants to be declared under section 217 of the Act to be a terminal point in connection with the pipeline; </w:t>
      </w:r>
    </w:p>
    <w:p w14:paraId="22547F75" w14:textId="77777777" w:rsidR="0099231D" w:rsidRDefault="00ED5AC3" w:rsidP="0099231D">
      <w:pPr>
        <w:pStyle w:val="ListParagraph"/>
        <w:numPr>
          <w:ilvl w:val="0"/>
          <w:numId w:val="9"/>
        </w:numPr>
        <w:autoSpaceDE w:val="0"/>
        <w:autoSpaceDN w:val="0"/>
        <w:adjustRightInd w:val="0"/>
        <w:spacing w:before="240" w:after="240" w:line="240" w:lineRule="auto"/>
        <w:ind w:left="1134" w:hanging="567"/>
        <w:rPr>
          <w:rFonts w:ascii="Arial" w:hAnsi="Arial" w:cs="Arial"/>
          <w:color w:val="000000"/>
          <w:sz w:val="23"/>
          <w:szCs w:val="23"/>
        </w:rPr>
      </w:pPr>
      <w:r w:rsidRPr="0099231D">
        <w:rPr>
          <w:rFonts w:ascii="Arial" w:hAnsi="Arial" w:cs="Arial"/>
          <w:color w:val="000000"/>
          <w:sz w:val="23"/>
          <w:szCs w:val="23"/>
        </w:rPr>
        <w:t>Any other operations, works or things to be undertaken in the offshore area that are necessary for or incidental to the construction and operation of the proposed pipeline or the pumping stations, tank stations and valve stations;</w:t>
      </w:r>
    </w:p>
    <w:p w14:paraId="1EAA6B58" w14:textId="77777777" w:rsidR="0099231D" w:rsidRDefault="0099231D" w:rsidP="0099231D">
      <w:r>
        <w:br w:type="page"/>
      </w:r>
    </w:p>
    <w:p w14:paraId="0AE4DF85" w14:textId="77777777" w:rsidR="0099231D" w:rsidRPr="0099231D" w:rsidRDefault="0099231D" w:rsidP="0099231D">
      <w:pPr>
        <w:pStyle w:val="Heading1"/>
        <w:rPr>
          <w:b/>
          <w:bCs/>
          <w:color w:val="000000"/>
          <w:sz w:val="32"/>
          <w:szCs w:val="32"/>
        </w:rPr>
      </w:pPr>
      <w:bookmarkStart w:id="11" w:name="_Toc363568861"/>
      <w:r w:rsidRPr="0099231D">
        <w:rPr>
          <w:b/>
          <w:bCs/>
          <w:color w:val="000000"/>
          <w:sz w:val="32"/>
          <w:szCs w:val="32"/>
        </w:rPr>
        <w:lastRenderedPageBreak/>
        <w:t>Attachment B: Flow Diagram</w:t>
      </w:r>
      <w:bookmarkEnd w:id="11"/>
      <w:r w:rsidRPr="0099231D">
        <w:rPr>
          <w:b/>
          <w:bCs/>
          <w:color w:val="000000"/>
          <w:sz w:val="32"/>
          <w:szCs w:val="32"/>
        </w:rPr>
        <w:t xml:space="preserve"> </w:t>
      </w:r>
    </w:p>
    <w:p w14:paraId="095FAEE9" w14:textId="77777777" w:rsidR="00ED5AC3" w:rsidRDefault="0099231D" w:rsidP="0099231D">
      <w:pPr>
        <w:pStyle w:val="Heading2"/>
        <w:rPr>
          <w:rFonts w:cs="Arial"/>
          <w:color w:val="auto"/>
        </w:rPr>
      </w:pPr>
      <w:r w:rsidRPr="0099231D">
        <w:rPr>
          <w:rFonts w:cs="Arial"/>
          <w:color w:val="auto"/>
        </w:rPr>
        <w:t>Diagram 2 – Pipeline Licence</w:t>
      </w:r>
    </w:p>
    <w:p w14:paraId="36C5DFF6" w14:textId="77777777" w:rsidR="0099231D" w:rsidRPr="00DB1AF3" w:rsidRDefault="0099231D" w:rsidP="00602A8A">
      <w:pPr>
        <w:pStyle w:val="Default"/>
        <w:tabs>
          <w:tab w:val="right" w:pos="6946"/>
          <w:tab w:val="right" w:pos="8931"/>
        </w:tabs>
        <w:rPr>
          <w:sz w:val="20"/>
          <w:szCs w:val="20"/>
        </w:rPr>
      </w:pPr>
    </w:p>
    <w:p w14:paraId="602DA680" w14:textId="77777777" w:rsidR="0099231D" w:rsidRPr="00DB1AF3" w:rsidRDefault="00602A8A" w:rsidP="00602A8A">
      <w:pPr>
        <w:pStyle w:val="Default"/>
        <w:tabs>
          <w:tab w:val="right" w:pos="6946"/>
          <w:tab w:val="right" w:pos="8931"/>
        </w:tabs>
        <w:rPr>
          <w:sz w:val="20"/>
          <w:szCs w:val="20"/>
        </w:rPr>
      </w:pPr>
      <w:r w:rsidRPr="00DB1AF3">
        <w:rPr>
          <w:noProof/>
          <w:sz w:val="20"/>
          <w:szCs w:val="20"/>
          <w:lang w:eastAsia="en-AU"/>
        </w:rPr>
        <mc:AlternateContent>
          <mc:Choice Requires="wps">
            <w:drawing>
              <wp:anchor distT="0" distB="0" distL="114300" distR="114300" simplePos="0" relativeHeight="251659264" behindDoc="0" locked="0" layoutInCell="1" allowOverlap="1" wp14:anchorId="2EB1C5A2" wp14:editId="74F7A71F">
                <wp:simplePos x="0" y="0"/>
                <wp:positionH relativeFrom="column">
                  <wp:posOffset>3248025</wp:posOffset>
                </wp:positionH>
                <wp:positionV relativeFrom="paragraph">
                  <wp:posOffset>304800</wp:posOffset>
                </wp:positionV>
                <wp:extent cx="0" cy="161925"/>
                <wp:effectExtent l="76200" t="0" r="57150" b="47625"/>
                <wp:wrapNone/>
                <wp:docPr id="27" name="Straight Arrow Connector 27" title="Arrow (down direction)"/>
                <wp:cNvGraphicFramePr/>
                <a:graphic xmlns:a="http://schemas.openxmlformats.org/drawingml/2006/main">
                  <a:graphicData uri="http://schemas.microsoft.com/office/word/2010/wordprocessingShape">
                    <wps:wsp>
                      <wps:cNvCnPr/>
                      <wps:spPr>
                        <a:xfrm>
                          <a:off x="0" y="0"/>
                          <a:ext cx="0" cy="161925"/>
                        </a:xfrm>
                        <a:prstGeom prst="straightConnector1">
                          <a:avLst/>
                        </a:prstGeom>
                        <a:ln w="19050">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type w14:anchorId="57317494" id="_x0000_t32" coordsize="21600,21600" o:spt="32" o:oned="t" path="m,l21600,21600e" filled="f">
                <v:path arrowok="t" fillok="f" o:connecttype="none"/>
                <o:lock v:ext="edit" shapetype="t"/>
              </v:shapetype>
              <v:shape id="Straight Arrow Connector 27" o:spid="_x0000_s1026" type="#_x0000_t32" alt="Title: Arrow (down direction)" style="position:absolute;margin-left:255.75pt;margin-top:24pt;width:0;height:12.75pt;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" strokecolor="black [3200]" strokeweight="1.5pt">
                <v:stroke endarrow="block" joinstyle="miter"/>
              </v:shape>
            </w:pict>
          </mc:Fallback>
        </mc:AlternateContent>
      </w:r>
      <w:r w:rsidR="0099231D" w:rsidRPr="00DB1AF3">
        <w:rPr>
          <w:sz w:val="20"/>
          <w:szCs w:val="20"/>
        </w:rPr>
        <w:tab/>
      </w:r>
      <w:r w:rsidR="0099231D" w:rsidRPr="00DB1AF3">
        <w:rPr>
          <w:noProof/>
          <w:sz w:val="20"/>
          <w:szCs w:val="20"/>
          <w:lang w:eastAsia="en-AU"/>
        </w:rPr>
        <mc:AlternateContent>
          <mc:Choice Requires="wps">
            <w:drawing>
              <wp:inline distT="0" distB="0" distL="0" distR="0" wp14:anchorId="68CD491C" wp14:editId="267A9908">
                <wp:extent cx="2343150" cy="304800"/>
                <wp:effectExtent l="0" t="0" r="19050" b="19050"/>
                <wp:docPr id="13" name="Rectangle 13" title="Pipeline Licence Application"/>
                <wp:cNvGraphicFramePr/>
                <a:graphic xmlns:a="http://schemas.openxmlformats.org/drawingml/2006/main">
                  <a:graphicData uri="http://schemas.microsoft.com/office/word/2010/wordprocessingShape">
                    <wps:wsp>
                      <wps:cNvSpPr/>
                      <wps:spPr>
                        <a:xfrm>
                          <a:off x="0" y="0"/>
                          <a:ext cx="2343150" cy="304800"/>
                        </a:xfrm>
                        <a:prstGeom prst="rect">
                          <a:avLst/>
                        </a:prstGeom>
                      </wps:spPr>
                      <wps:style>
                        <a:lnRef idx="2">
                          <a:schemeClr val="dk1"/>
                        </a:lnRef>
                        <a:fillRef idx="1">
                          <a:schemeClr val="lt1"/>
                        </a:fillRef>
                        <a:effectRef idx="0">
                          <a:schemeClr val="dk1"/>
                        </a:effectRef>
                        <a:fontRef idx="minor">
                          <a:schemeClr val="dk1"/>
                        </a:fontRef>
                      </wps:style>
                      <wps:txbx>
                        <w:txbxContent>
                          <w:p w14:paraId="06097E95" w14:textId="77777777" w:rsidR="0099231D" w:rsidRPr="00114A36" w:rsidRDefault="00602A8A" w:rsidP="0099231D">
                            <w:pPr>
                              <w:pStyle w:val="Default"/>
                              <w:jc w:val="center"/>
                              <w:rPr>
                                <w:sz w:val="20"/>
                                <w:szCs w:val="20"/>
                              </w:rPr>
                            </w:pPr>
                            <w:r>
                              <w:rPr>
                                <w:sz w:val="20"/>
                                <w:szCs w:val="20"/>
                              </w:rPr>
                              <w:t>Pipeline Licence Application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68CD491C" id="Rectangle 13" o:spid="_x0000_s1026" alt="Title: Pipeline Licence Application" style="width:184.5pt;height:24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" fillcolor="white [3201]" strokecolor="black [3200]" strokeweight="1pt">
                <v:textbox>
                  <w:txbxContent>
                    <w:p w14:paraId="06097E95" w14:textId="77777777" w:rsidR="0099231D" w:rsidRPr="00114A36" w:rsidRDefault="00602A8A" w:rsidP="0099231D">
                      <w:pPr>
                        <w:pStyle w:val="Default"/>
                        <w:jc w:val="center"/>
                        <w:rPr>
                          <w:sz w:val="20"/>
                          <w:szCs w:val="20"/>
                        </w:rPr>
                      </w:pPr>
                      <w:r>
                        <w:rPr>
                          <w:sz w:val="20"/>
                          <w:szCs w:val="20"/>
                        </w:rPr>
                        <w:t>Pipeline Licence Application</w:t>
                      </w:r>
                    </w:p>
                  </w:txbxContent>
                </v:textbox>
                <w10:anchorlock/>
              </v:rect>
            </w:pict>
          </mc:Fallback>
        </mc:AlternateContent>
      </w:r>
    </w:p>
    <w:p w14:paraId="525956F0" w14:textId="77777777" w:rsidR="0099231D" w:rsidRPr="00DB1AF3" w:rsidRDefault="0099231D" w:rsidP="00602A8A">
      <w:pPr>
        <w:pStyle w:val="Default"/>
        <w:tabs>
          <w:tab w:val="right" w:pos="6946"/>
          <w:tab w:val="right" w:pos="8931"/>
        </w:tabs>
        <w:rPr>
          <w:sz w:val="20"/>
          <w:szCs w:val="20"/>
        </w:rPr>
      </w:pPr>
    </w:p>
    <w:p w14:paraId="4869183E" w14:textId="77777777" w:rsidR="0099231D" w:rsidRPr="00DB1AF3" w:rsidRDefault="00602A8A" w:rsidP="00602A8A">
      <w:pPr>
        <w:pStyle w:val="Default"/>
        <w:tabs>
          <w:tab w:val="right" w:pos="6946"/>
          <w:tab w:val="right" w:pos="8931"/>
        </w:tabs>
        <w:rPr>
          <w:sz w:val="20"/>
          <w:szCs w:val="20"/>
        </w:rPr>
      </w:pPr>
      <w:r w:rsidRPr="00DB1AF3">
        <w:rPr>
          <w:noProof/>
          <w:sz w:val="20"/>
          <w:szCs w:val="20"/>
          <w:lang w:eastAsia="en-AU"/>
        </w:rPr>
        <mc:AlternateContent>
          <mc:Choice Requires="wps">
            <w:drawing>
              <wp:anchor distT="0" distB="0" distL="114300" distR="114300" simplePos="0" relativeHeight="251660288" behindDoc="0" locked="0" layoutInCell="1" allowOverlap="1" wp14:anchorId="623AEE5A" wp14:editId="09D6EBA2">
                <wp:simplePos x="0" y="0"/>
                <wp:positionH relativeFrom="column">
                  <wp:posOffset>3228975</wp:posOffset>
                </wp:positionH>
                <wp:positionV relativeFrom="paragraph">
                  <wp:posOffset>485775</wp:posOffset>
                </wp:positionV>
                <wp:extent cx="0" cy="161925"/>
                <wp:effectExtent l="76200" t="0" r="57150" b="47625"/>
                <wp:wrapNone/>
                <wp:docPr id="28" name="Straight Arrow Connector 28" title="Arrow (down direction)"/>
                <wp:cNvGraphicFramePr/>
                <a:graphic xmlns:a="http://schemas.openxmlformats.org/drawingml/2006/main">
                  <a:graphicData uri="http://schemas.microsoft.com/office/word/2010/wordprocessingShape">
                    <wps:wsp>
                      <wps:cNvCnPr/>
                      <wps:spPr>
                        <a:xfrm>
                          <a:off x="0" y="0"/>
                          <a:ext cx="0" cy="161925"/>
                        </a:xfrm>
                        <a:prstGeom prst="straightConnector1">
                          <a:avLst/>
                        </a:prstGeom>
                        <a:ln w="19050">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12C0F930" id="Straight Arrow Connector 28" o:spid="_x0000_s1026" type="#_x0000_t32" alt="Title: Arrow (down direction)" style="position:absolute;margin-left:254.25pt;margin-top:38.25pt;width:0;height:12.75pt;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" strokecolor="black [3200]" strokeweight="1.5pt">
                <v:stroke endarrow="block" joinstyle="miter"/>
              </v:shape>
            </w:pict>
          </mc:Fallback>
        </mc:AlternateContent>
      </w:r>
      <w:r w:rsidRPr="00DB1AF3">
        <w:rPr>
          <w:noProof/>
          <w:sz w:val="20"/>
          <w:szCs w:val="20"/>
          <w:lang w:eastAsia="en-AU"/>
        </w:rPr>
        <mc:AlternateContent>
          <mc:Choice Requires="wps">
            <w:drawing>
              <wp:anchor distT="0" distB="0" distL="114300" distR="114300" simplePos="0" relativeHeight="251665408" behindDoc="0" locked="0" layoutInCell="1" allowOverlap="1" wp14:anchorId="7186D8B8" wp14:editId="5D350E6B">
                <wp:simplePos x="0" y="0"/>
                <wp:positionH relativeFrom="column">
                  <wp:posOffset>1798320</wp:posOffset>
                </wp:positionH>
                <wp:positionV relativeFrom="paragraph">
                  <wp:posOffset>239395</wp:posOffset>
                </wp:positionV>
                <wp:extent cx="190500" cy="0"/>
                <wp:effectExtent l="38100" t="76200" r="19050" b="95250"/>
                <wp:wrapNone/>
                <wp:docPr id="33" name="Straight Arrow Connector 33" title="Arrow (both left and right direction)"/>
                <wp:cNvGraphicFramePr/>
                <a:graphic xmlns:a="http://schemas.openxmlformats.org/drawingml/2006/main">
                  <a:graphicData uri="http://schemas.microsoft.com/office/word/2010/wordprocessingShape">
                    <wps:wsp>
                      <wps:cNvCnPr/>
                      <wps:spPr>
                        <a:xfrm>
                          <a:off x="0" y="0"/>
                          <a:ext cx="190500" cy="0"/>
                        </a:xfrm>
                        <a:prstGeom prst="straightConnector1">
                          <a:avLst/>
                        </a:prstGeom>
                        <a:ln w="19050">
                          <a:headEnd type="triangle"/>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6AE59795" id="Straight Arrow Connector 33" o:spid="_x0000_s1026" type="#_x0000_t32" alt="Title: Arrow (both left and right direction)" style="position:absolute;margin-left:141.6pt;margin-top:18.85pt;width:15pt;height:0;z-index:2516654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" strokecolor="black [3200]" strokeweight="1.5pt">
                <v:stroke startarrow="block" endarrow="block" joinstyle="miter"/>
              </v:shape>
            </w:pict>
          </mc:Fallback>
        </mc:AlternateContent>
      </w:r>
      <w:r w:rsidR="0099231D" w:rsidRPr="00DB1AF3">
        <w:rPr>
          <w:noProof/>
          <w:sz w:val="20"/>
          <w:szCs w:val="20"/>
          <w:lang w:eastAsia="en-AU"/>
        </w:rPr>
        <mc:AlternateContent>
          <mc:Choice Requires="wps">
            <w:drawing>
              <wp:inline distT="0" distB="0" distL="0" distR="0" wp14:anchorId="409F50EB" wp14:editId="3AF01C0A">
                <wp:extent cx="1762125" cy="485775"/>
                <wp:effectExtent l="0" t="0" r="28575" b="28575"/>
                <wp:docPr id="17" name="Rectangle 17" title="Additional Information requested from applicant"/>
                <wp:cNvGraphicFramePr/>
                <a:graphic xmlns:a="http://schemas.openxmlformats.org/drawingml/2006/main">
                  <a:graphicData uri="http://schemas.microsoft.com/office/word/2010/wordprocessingShape">
                    <wps:wsp>
                      <wps:cNvSpPr/>
                      <wps:spPr>
                        <a:xfrm>
                          <a:off x="0" y="0"/>
                          <a:ext cx="1762125" cy="485775"/>
                        </a:xfrm>
                        <a:prstGeom prst="rect">
                          <a:avLst/>
                        </a:prstGeom>
                      </wps:spPr>
                      <wps:style>
                        <a:lnRef idx="2">
                          <a:schemeClr val="dk1"/>
                        </a:lnRef>
                        <a:fillRef idx="1">
                          <a:schemeClr val="lt1"/>
                        </a:fillRef>
                        <a:effectRef idx="0">
                          <a:schemeClr val="dk1"/>
                        </a:effectRef>
                        <a:fontRef idx="minor">
                          <a:schemeClr val="dk1"/>
                        </a:fontRef>
                      </wps:style>
                      <wps:txbx>
                        <w:txbxContent>
                          <w:p w14:paraId="6BFF9DDD" w14:textId="77777777" w:rsidR="0099231D" w:rsidRPr="00114A36" w:rsidRDefault="0099231D" w:rsidP="0099231D">
                            <w:pPr>
                              <w:pStyle w:val="Default"/>
                              <w:jc w:val="center"/>
                              <w:rPr>
                                <w:sz w:val="20"/>
                                <w:szCs w:val="20"/>
                              </w:rPr>
                            </w:pPr>
                            <w:r w:rsidRPr="00114A36">
                              <w:rPr>
                                <w:sz w:val="20"/>
                                <w:szCs w:val="20"/>
                              </w:rPr>
                              <w:t>Additional Informa</w:t>
                            </w:r>
                            <w:bookmarkStart w:id="12" w:name="_GoBack"/>
                            <w:bookmarkEnd w:id="12"/>
                            <w:r w:rsidRPr="00114A36">
                              <w:rPr>
                                <w:sz w:val="20"/>
                                <w:szCs w:val="20"/>
                              </w:rPr>
                              <w:t>tion requested from applicant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409F50EB" id="Rectangle 17" o:spid="_x0000_s1027" alt="Title: Additional Information requested from applicant" style="width:138.75pt;height:38.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" fillcolor="white [3201]" strokecolor="black [3200]" strokeweight="1pt">
                <v:textbox>
                  <w:txbxContent>
                    <w:p w14:paraId="6BFF9DDD" w14:textId="77777777" w:rsidR="0099231D" w:rsidRPr="00114A36" w:rsidRDefault="0099231D" w:rsidP="0099231D">
                      <w:pPr>
                        <w:pStyle w:val="Default"/>
                        <w:jc w:val="center"/>
                        <w:rPr>
                          <w:sz w:val="20"/>
                          <w:szCs w:val="20"/>
                        </w:rPr>
                      </w:pPr>
                      <w:r w:rsidRPr="00114A36">
                        <w:rPr>
                          <w:sz w:val="20"/>
                          <w:szCs w:val="20"/>
                        </w:rPr>
                        <w:t>Additional Informa</w:t>
                      </w:r>
                      <w:bookmarkStart w:id="13" w:name="_GoBack"/>
                      <w:bookmarkEnd w:id="13"/>
                      <w:r w:rsidRPr="00114A36">
                        <w:rPr>
                          <w:sz w:val="20"/>
                          <w:szCs w:val="20"/>
                        </w:rPr>
                        <w:t>tion requested from applicant</w:t>
                      </w:r>
                    </w:p>
                  </w:txbxContent>
                </v:textbox>
                <w10:anchorlock/>
              </v:rect>
            </w:pict>
          </mc:Fallback>
        </mc:AlternateContent>
      </w:r>
      <w:r w:rsidR="0099231D" w:rsidRPr="00DB1AF3">
        <w:rPr>
          <w:sz w:val="20"/>
          <w:szCs w:val="20"/>
        </w:rPr>
        <w:tab/>
      </w:r>
      <w:r w:rsidR="0099231D" w:rsidRPr="00DB1AF3">
        <w:rPr>
          <w:noProof/>
          <w:sz w:val="20"/>
          <w:szCs w:val="20"/>
          <w:lang w:eastAsia="en-AU"/>
        </w:rPr>
        <mc:AlternateContent>
          <mc:Choice Requires="wps">
            <w:drawing>
              <wp:inline distT="0" distB="0" distL="0" distR="0" wp14:anchorId="28708F37" wp14:editId="0132F3D2">
                <wp:extent cx="2333625" cy="485775"/>
                <wp:effectExtent l="0" t="0" r="28575" b="28575"/>
                <wp:docPr id="16" name="Rectangle 16" title="NOPTA"/>
                <wp:cNvGraphicFramePr/>
                <a:graphic xmlns:a="http://schemas.openxmlformats.org/drawingml/2006/main">
                  <a:graphicData uri="http://schemas.microsoft.com/office/word/2010/wordprocessingShape">
                    <wps:wsp>
                      <wps:cNvSpPr/>
                      <wps:spPr>
                        <a:xfrm>
                          <a:off x="0" y="0"/>
                          <a:ext cx="2333625" cy="485775"/>
                        </a:xfrm>
                        <a:prstGeom prst="rect">
                          <a:avLst/>
                        </a:prstGeom>
                      </wps:spPr>
                      <wps:style>
                        <a:lnRef idx="2">
                          <a:schemeClr val="dk1"/>
                        </a:lnRef>
                        <a:fillRef idx="1">
                          <a:schemeClr val="lt1"/>
                        </a:fillRef>
                        <a:effectRef idx="0">
                          <a:schemeClr val="dk1"/>
                        </a:effectRef>
                        <a:fontRef idx="minor">
                          <a:schemeClr val="dk1"/>
                        </a:fontRef>
                      </wps:style>
                      <wps:txbx>
                        <w:txbxContent>
                          <w:p w14:paraId="796592C7" w14:textId="77777777" w:rsidR="0099231D" w:rsidRPr="00114A36" w:rsidRDefault="0099231D" w:rsidP="0099231D">
                            <w:pPr>
                              <w:pStyle w:val="Default"/>
                              <w:jc w:val="center"/>
                              <w:rPr>
                                <w:sz w:val="20"/>
                                <w:szCs w:val="20"/>
                              </w:rPr>
                            </w:pPr>
                            <w:r w:rsidRPr="00114A36">
                              <w:rPr>
                                <w:sz w:val="20"/>
                                <w:szCs w:val="20"/>
                              </w:rPr>
                              <w:t>NOPTA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28708F37" id="Rectangle 16" o:spid="_x0000_s1028" alt="Title: NOPTA" style="width:183.75pt;height:38.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" fillcolor="white [3201]" strokecolor="black [3200]" strokeweight="1pt">
                <v:textbox>
                  <w:txbxContent>
                    <w:p w14:paraId="796592C7" w14:textId="77777777" w:rsidR="0099231D" w:rsidRPr="00114A36" w:rsidRDefault="0099231D" w:rsidP="0099231D">
                      <w:pPr>
                        <w:pStyle w:val="Default"/>
                        <w:jc w:val="center"/>
                        <w:rPr>
                          <w:sz w:val="20"/>
                          <w:szCs w:val="20"/>
                        </w:rPr>
                      </w:pPr>
                      <w:r w:rsidRPr="00114A36">
                        <w:rPr>
                          <w:sz w:val="20"/>
                          <w:szCs w:val="20"/>
                        </w:rPr>
                        <w:t>NOPTA</w:t>
                      </w:r>
                    </w:p>
                  </w:txbxContent>
                </v:textbox>
                <w10:anchorlock/>
              </v:rect>
            </w:pict>
          </mc:Fallback>
        </mc:AlternateContent>
      </w:r>
    </w:p>
    <w:p w14:paraId="02D3E150" w14:textId="77777777" w:rsidR="0099231D" w:rsidRPr="00DB1AF3" w:rsidRDefault="0099231D" w:rsidP="00602A8A">
      <w:pPr>
        <w:pStyle w:val="Default"/>
        <w:tabs>
          <w:tab w:val="right" w:pos="6946"/>
          <w:tab w:val="right" w:pos="8931"/>
        </w:tabs>
        <w:rPr>
          <w:sz w:val="20"/>
          <w:szCs w:val="20"/>
        </w:rPr>
      </w:pPr>
    </w:p>
    <w:p w14:paraId="157764ED" w14:textId="77777777" w:rsidR="0099231D" w:rsidRPr="00DB1AF3" w:rsidRDefault="0099231D" w:rsidP="00602A8A">
      <w:pPr>
        <w:pStyle w:val="Default"/>
        <w:tabs>
          <w:tab w:val="right" w:pos="6946"/>
          <w:tab w:val="right" w:pos="8931"/>
        </w:tabs>
        <w:rPr>
          <w:sz w:val="20"/>
          <w:szCs w:val="20"/>
        </w:rPr>
      </w:pPr>
      <w:r w:rsidRPr="00DB1AF3">
        <w:rPr>
          <w:noProof/>
          <w:sz w:val="20"/>
          <w:szCs w:val="20"/>
          <w:lang w:eastAsia="en-AU"/>
        </w:rPr>
        <mc:AlternateContent>
          <mc:Choice Requires="wps">
            <w:drawing>
              <wp:anchor distT="0" distB="0" distL="114300" distR="114300" simplePos="0" relativeHeight="251661312" behindDoc="0" locked="0" layoutInCell="1" allowOverlap="1" wp14:anchorId="1AC073AB" wp14:editId="64221953">
                <wp:simplePos x="0" y="0"/>
                <wp:positionH relativeFrom="column">
                  <wp:posOffset>3219450</wp:posOffset>
                </wp:positionH>
                <wp:positionV relativeFrom="paragraph">
                  <wp:posOffset>304800</wp:posOffset>
                </wp:positionV>
                <wp:extent cx="0" cy="161925"/>
                <wp:effectExtent l="76200" t="0" r="57150" b="47625"/>
                <wp:wrapNone/>
                <wp:docPr id="29" name="Straight Arrow Connector 29" title="Arrow (down direction)"/>
                <wp:cNvGraphicFramePr/>
                <a:graphic xmlns:a="http://schemas.openxmlformats.org/drawingml/2006/main">
                  <a:graphicData uri="http://schemas.microsoft.com/office/word/2010/wordprocessingShape">
                    <wps:wsp>
                      <wps:cNvCnPr/>
                      <wps:spPr>
                        <a:xfrm>
                          <a:off x="0" y="0"/>
                          <a:ext cx="0" cy="161925"/>
                        </a:xfrm>
                        <a:prstGeom prst="straightConnector1">
                          <a:avLst/>
                        </a:prstGeom>
                        <a:ln w="19050">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7EAB338F" id="Straight Arrow Connector 29" o:spid="_x0000_s1026" type="#_x0000_t32" alt="Title: Arrow (down direction)" style="position:absolute;margin-left:253.5pt;margin-top:24pt;width:0;height:12.75pt;z-index:2516613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" strokecolor="black [3200]" strokeweight="1.5pt">
                <v:stroke endarrow="block" joinstyle="miter"/>
              </v:shape>
            </w:pict>
          </mc:Fallback>
        </mc:AlternateContent>
      </w:r>
      <w:r w:rsidRPr="00DB1AF3">
        <w:rPr>
          <w:sz w:val="20"/>
          <w:szCs w:val="20"/>
        </w:rPr>
        <w:tab/>
      </w:r>
      <w:r w:rsidRPr="00DB1AF3">
        <w:rPr>
          <w:noProof/>
          <w:sz w:val="20"/>
          <w:szCs w:val="20"/>
          <w:lang w:eastAsia="en-AU"/>
        </w:rPr>
        <mc:AlternateContent>
          <mc:Choice Requires="wps">
            <w:drawing>
              <wp:inline distT="0" distB="0" distL="0" distR="0" wp14:anchorId="0B325EF5" wp14:editId="2671980D">
                <wp:extent cx="2333625" cy="304800"/>
                <wp:effectExtent l="0" t="0" r="28575" b="19050"/>
                <wp:docPr id="18" name="Rectangle 18" title="Technical Report"/>
                <wp:cNvGraphicFramePr/>
                <a:graphic xmlns:a="http://schemas.openxmlformats.org/drawingml/2006/main">
                  <a:graphicData uri="http://schemas.microsoft.com/office/word/2010/wordprocessingShape">
                    <wps:wsp>
                      <wps:cNvSpPr/>
                      <wps:spPr>
                        <a:xfrm>
                          <a:off x="0" y="0"/>
                          <a:ext cx="2333625" cy="304800"/>
                        </a:xfrm>
                        <a:prstGeom prst="rect">
                          <a:avLst/>
                        </a:prstGeom>
                      </wps:spPr>
                      <wps:style>
                        <a:lnRef idx="2">
                          <a:schemeClr val="dk1"/>
                        </a:lnRef>
                        <a:fillRef idx="1">
                          <a:schemeClr val="lt1"/>
                        </a:fillRef>
                        <a:effectRef idx="0">
                          <a:schemeClr val="dk1"/>
                        </a:effectRef>
                        <a:fontRef idx="minor">
                          <a:schemeClr val="dk1"/>
                        </a:fontRef>
                      </wps:style>
                      <wps:txbx>
                        <w:txbxContent>
                          <w:p w14:paraId="0DFF8182" w14:textId="77777777" w:rsidR="0099231D" w:rsidRPr="00114A36" w:rsidRDefault="0099231D" w:rsidP="0099231D">
                            <w:pPr>
                              <w:pStyle w:val="Default"/>
                              <w:jc w:val="center"/>
                              <w:rPr>
                                <w:sz w:val="20"/>
                                <w:szCs w:val="20"/>
                              </w:rPr>
                            </w:pPr>
                            <w:r w:rsidRPr="00114A36">
                              <w:rPr>
                                <w:sz w:val="20"/>
                                <w:szCs w:val="20"/>
                              </w:rPr>
                              <w:t>Technical Report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0B325EF5" id="Rectangle 18" o:spid="_x0000_s1029" alt="Title: Technical Report" style="width:183.75pt;height:24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" fillcolor="white [3201]" strokecolor="black [3200]" strokeweight="1pt">
                <v:textbox>
                  <w:txbxContent>
                    <w:p w14:paraId="0DFF8182" w14:textId="77777777" w:rsidR="0099231D" w:rsidRPr="00114A36" w:rsidRDefault="0099231D" w:rsidP="0099231D">
                      <w:pPr>
                        <w:pStyle w:val="Default"/>
                        <w:jc w:val="center"/>
                        <w:rPr>
                          <w:sz w:val="20"/>
                          <w:szCs w:val="20"/>
                        </w:rPr>
                      </w:pPr>
                      <w:r w:rsidRPr="00114A36">
                        <w:rPr>
                          <w:sz w:val="20"/>
                          <w:szCs w:val="20"/>
                        </w:rPr>
                        <w:t>Technical Report</w:t>
                      </w:r>
                    </w:p>
                  </w:txbxContent>
                </v:textbox>
                <w10:anchorlock/>
              </v:rect>
            </w:pict>
          </mc:Fallback>
        </mc:AlternateContent>
      </w:r>
      <w:r w:rsidRPr="00DB1AF3">
        <w:rPr>
          <w:sz w:val="20"/>
          <w:szCs w:val="20"/>
        </w:rPr>
        <w:tab/>
      </w:r>
      <w:r w:rsidRPr="00DB1AF3">
        <w:rPr>
          <w:noProof/>
          <w:sz w:val="20"/>
          <w:szCs w:val="20"/>
          <w:lang w:eastAsia="en-AU"/>
        </w:rPr>
        <mc:AlternateContent>
          <mc:Choice Requires="wps">
            <w:drawing>
              <wp:inline distT="0" distB="0" distL="0" distR="0" wp14:anchorId="6EE2E34A" wp14:editId="11369369">
                <wp:extent cx="742950" cy="295275"/>
                <wp:effectExtent l="0" t="0" r="19050" b="28575"/>
                <wp:docPr id="36" name="Rectangle 36" title="5 months"/>
                <wp:cNvGraphicFramePr/>
                <a:graphic xmlns:a="http://schemas.openxmlformats.org/drawingml/2006/main">
                  <a:graphicData uri="http://schemas.microsoft.com/office/word/2010/wordprocessingShape">
                    <wps:wsp>
                      <wps:cNvSpPr/>
                      <wps:spPr>
                        <a:xfrm>
                          <a:off x="0" y="0"/>
                          <a:ext cx="742950" cy="295275"/>
                        </a:xfrm>
                        <a:prstGeom prst="rect">
                          <a:avLst/>
                        </a:prstGeom>
                        <a:solidFill>
                          <a:schemeClr val="accent1"/>
                        </a:solidFill>
                      </wps:spPr>
                      <wps:style>
                        <a:lnRef idx="2">
                          <a:schemeClr val="dk1"/>
                        </a:lnRef>
                        <a:fillRef idx="1">
                          <a:schemeClr val="lt1"/>
                        </a:fillRef>
                        <a:effectRef idx="0">
                          <a:schemeClr val="dk1"/>
                        </a:effectRef>
                        <a:fontRef idx="minor">
                          <a:schemeClr val="dk1"/>
                        </a:fontRef>
                      </wps:style>
                      <wps:txbx>
                        <w:txbxContent>
                          <w:p w14:paraId="1CDBDAAD" w14:textId="77777777" w:rsidR="0099231D" w:rsidRPr="00114A36" w:rsidRDefault="0099231D" w:rsidP="0099231D">
                            <w:pPr>
                              <w:pStyle w:val="Default"/>
                              <w:jc w:val="center"/>
                              <w:rPr>
                                <w:sz w:val="20"/>
                                <w:szCs w:val="20"/>
                              </w:rPr>
                            </w:pPr>
                            <w:r w:rsidRPr="00114A36">
                              <w:rPr>
                                <w:sz w:val="20"/>
                                <w:szCs w:val="20"/>
                              </w:rPr>
                              <w:t>5 months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6EE2E34A" id="Rectangle 36" o:spid="_x0000_s1030" alt="Title: 5 months" style="width:58.5pt;height:23.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" fillcolor="#5b9bd5 [3204]" strokecolor="black [3200]" strokeweight="1pt">
                <v:textbox>
                  <w:txbxContent>
                    <w:p w14:paraId="1CDBDAAD" w14:textId="77777777" w:rsidR="0099231D" w:rsidRPr="00114A36" w:rsidRDefault="0099231D" w:rsidP="0099231D">
                      <w:pPr>
                        <w:pStyle w:val="Default"/>
                        <w:jc w:val="center"/>
                        <w:rPr>
                          <w:sz w:val="20"/>
                          <w:szCs w:val="20"/>
                        </w:rPr>
                      </w:pPr>
                      <w:r w:rsidRPr="00114A36">
                        <w:rPr>
                          <w:sz w:val="20"/>
                          <w:szCs w:val="20"/>
                        </w:rPr>
                        <w:t>5 months</w:t>
                      </w:r>
                    </w:p>
                  </w:txbxContent>
                </v:textbox>
                <w10:anchorlock/>
              </v:rect>
            </w:pict>
          </mc:Fallback>
        </mc:AlternateContent>
      </w:r>
    </w:p>
    <w:p w14:paraId="206787AF" w14:textId="77777777" w:rsidR="0099231D" w:rsidRPr="00DB1AF3" w:rsidRDefault="0099231D" w:rsidP="00602A8A">
      <w:pPr>
        <w:pStyle w:val="Default"/>
        <w:tabs>
          <w:tab w:val="right" w:pos="6946"/>
          <w:tab w:val="right" w:pos="8931"/>
        </w:tabs>
        <w:rPr>
          <w:sz w:val="20"/>
          <w:szCs w:val="20"/>
        </w:rPr>
      </w:pPr>
      <w:r w:rsidRPr="00DB1AF3">
        <w:rPr>
          <w:sz w:val="20"/>
          <w:szCs w:val="20"/>
        </w:rPr>
        <w:tab/>
      </w:r>
    </w:p>
    <w:p w14:paraId="3ECCF5CD" w14:textId="77777777" w:rsidR="0099231D" w:rsidRPr="00DB1AF3" w:rsidRDefault="0099231D" w:rsidP="00602A8A">
      <w:pPr>
        <w:pStyle w:val="Default"/>
        <w:tabs>
          <w:tab w:val="right" w:pos="6946"/>
          <w:tab w:val="right" w:pos="8931"/>
        </w:tabs>
        <w:rPr>
          <w:sz w:val="20"/>
          <w:szCs w:val="20"/>
        </w:rPr>
      </w:pPr>
      <w:r w:rsidRPr="00DB1AF3">
        <w:rPr>
          <w:noProof/>
          <w:sz w:val="20"/>
          <w:szCs w:val="20"/>
          <w:lang w:eastAsia="en-AU"/>
        </w:rPr>
        <mc:AlternateContent>
          <mc:Choice Requires="wps">
            <w:drawing>
              <wp:anchor distT="0" distB="0" distL="114300" distR="114300" simplePos="0" relativeHeight="251666432" behindDoc="0" locked="0" layoutInCell="1" allowOverlap="1" wp14:anchorId="75C1CAA1" wp14:editId="26877821">
                <wp:simplePos x="0" y="0"/>
                <wp:positionH relativeFrom="column">
                  <wp:posOffset>1817370</wp:posOffset>
                </wp:positionH>
                <wp:positionV relativeFrom="paragraph">
                  <wp:posOffset>166370</wp:posOffset>
                </wp:positionV>
                <wp:extent cx="171450" cy="0"/>
                <wp:effectExtent l="38100" t="76200" r="0" b="95250"/>
                <wp:wrapNone/>
                <wp:docPr id="34" name="Straight Arrow Connector 34" title="Arrow (left direction)"/>
                <wp:cNvGraphicFramePr/>
                <a:graphic xmlns:a="http://schemas.openxmlformats.org/drawingml/2006/main">
                  <a:graphicData uri="http://schemas.microsoft.com/office/word/2010/wordprocessingShape">
                    <wps:wsp>
                      <wps:cNvCnPr/>
                      <wps:spPr>
                        <a:xfrm flipH="1">
                          <a:off x="0" y="0"/>
                          <a:ext cx="171450" cy="0"/>
                        </a:xfrm>
                        <a:prstGeom prst="straightConnector1">
                          <a:avLst/>
                        </a:prstGeom>
                        <a:ln w="19050">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447EFAFD" id="Straight Arrow Connector 34" o:spid="_x0000_s1026" type="#_x0000_t32" alt="Title: Arrow (left direction)" style="position:absolute;margin-left:143.1pt;margin-top:13.1pt;width:13.5pt;height:0;flip:x;z-index:2516664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" strokecolor="black [3200]" strokeweight="1.5pt">
                <v:stroke endarrow="block" joinstyle="miter"/>
              </v:shape>
            </w:pict>
          </mc:Fallback>
        </mc:AlternateContent>
      </w:r>
      <w:r w:rsidRPr="00DB1AF3">
        <w:rPr>
          <w:noProof/>
          <w:sz w:val="20"/>
          <w:szCs w:val="20"/>
          <w:lang w:eastAsia="en-AU"/>
        </w:rPr>
        <mc:AlternateContent>
          <mc:Choice Requires="wps">
            <w:drawing>
              <wp:anchor distT="0" distB="0" distL="114300" distR="114300" simplePos="0" relativeHeight="251662336" behindDoc="0" locked="0" layoutInCell="1" allowOverlap="1" wp14:anchorId="3618445C" wp14:editId="5C034401">
                <wp:simplePos x="0" y="0"/>
                <wp:positionH relativeFrom="column">
                  <wp:posOffset>914400</wp:posOffset>
                </wp:positionH>
                <wp:positionV relativeFrom="paragraph">
                  <wp:posOffset>304800</wp:posOffset>
                </wp:positionV>
                <wp:extent cx="0" cy="161925"/>
                <wp:effectExtent l="76200" t="0" r="57150" b="47625"/>
                <wp:wrapNone/>
                <wp:docPr id="30" name="Straight Arrow Connector 30" title="Arrow (down direction)"/>
                <wp:cNvGraphicFramePr/>
                <a:graphic xmlns:a="http://schemas.openxmlformats.org/drawingml/2006/main">
                  <a:graphicData uri="http://schemas.microsoft.com/office/word/2010/wordprocessingShape">
                    <wps:wsp>
                      <wps:cNvCnPr/>
                      <wps:spPr>
                        <a:xfrm>
                          <a:off x="0" y="0"/>
                          <a:ext cx="0" cy="161925"/>
                        </a:xfrm>
                        <a:prstGeom prst="straightConnector1">
                          <a:avLst/>
                        </a:prstGeom>
                        <a:ln w="19050">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3B6D9E6C" id="Straight Arrow Connector 30" o:spid="_x0000_s1026" type="#_x0000_t32" alt="Title: Arrow (down direction)" style="position:absolute;margin-left:1in;margin-top:24pt;width:0;height:12.75pt;z-index:2516623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" strokecolor="black [3200]" strokeweight="1.5pt">
                <v:stroke endarrow="block" joinstyle="miter"/>
              </v:shape>
            </w:pict>
          </mc:Fallback>
        </mc:AlternateContent>
      </w:r>
      <w:r w:rsidRPr="00DB1AF3">
        <w:rPr>
          <w:noProof/>
          <w:sz w:val="20"/>
          <w:szCs w:val="20"/>
          <w:lang w:eastAsia="en-AU"/>
        </w:rPr>
        <mc:AlternateContent>
          <mc:Choice Requires="wps">
            <w:drawing>
              <wp:inline distT="0" distB="0" distL="0" distR="0" wp14:anchorId="0454B841" wp14:editId="412D3994">
                <wp:extent cx="1781175" cy="304800"/>
                <wp:effectExtent l="0" t="0" r="28575" b="19050"/>
                <wp:docPr id="20" name="Rectangle 20" title="State/NT member"/>
                <wp:cNvGraphicFramePr/>
                <a:graphic xmlns:a="http://schemas.openxmlformats.org/drawingml/2006/main">
                  <a:graphicData uri="http://schemas.microsoft.com/office/word/2010/wordprocessingShape">
                    <wps:wsp>
                      <wps:cNvSpPr/>
                      <wps:spPr>
                        <a:xfrm>
                          <a:off x="0" y="0"/>
                          <a:ext cx="1781175" cy="304800"/>
                        </a:xfrm>
                        <a:prstGeom prst="rect">
                          <a:avLst/>
                        </a:prstGeom>
                      </wps:spPr>
                      <wps:style>
                        <a:lnRef idx="2">
                          <a:schemeClr val="dk1"/>
                        </a:lnRef>
                        <a:fillRef idx="1">
                          <a:schemeClr val="lt1"/>
                        </a:fillRef>
                        <a:effectRef idx="0">
                          <a:schemeClr val="dk1"/>
                        </a:effectRef>
                        <a:fontRef idx="minor">
                          <a:schemeClr val="dk1"/>
                        </a:fontRef>
                      </wps:style>
                      <wps:txbx>
                        <w:txbxContent>
                          <w:p w14:paraId="539F5E3E" w14:textId="77777777" w:rsidR="0099231D" w:rsidRPr="00114A36" w:rsidRDefault="0099231D" w:rsidP="0099231D">
                            <w:pPr>
                              <w:pStyle w:val="Default"/>
                              <w:jc w:val="center"/>
                              <w:rPr>
                                <w:sz w:val="20"/>
                                <w:szCs w:val="20"/>
                              </w:rPr>
                            </w:pPr>
                            <w:r w:rsidRPr="00114A36">
                              <w:rPr>
                                <w:sz w:val="20"/>
                                <w:szCs w:val="20"/>
                              </w:rPr>
                              <w:t xml:space="preserve">State/NT </w:t>
                            </w:r>
                            <w:r w:rsidR="00602A8A">
                              <w:rPr>
                                <w:sz w:val="20"/>
                                <w:szCs w:val="20"/>
                              </w:rPr>
                              <w:t>member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0454B841" id="Rectangle 20" o:spid="_x0000_s1031" alt="Title: State/NT member" style="width:140.25pt;height:24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" fillcolor="white [3201]" strokecolor="black [3200]" strokeweight="1pt">
                <v:textbox>
                  <w:txbxContent>
                    <w:p w14:paraId="539F5E3E" w14:textId="77777777" w:rsidR="0099231D" w:rsidRPr="00114A36" w:rsidRDefault="0099231D" w:rsidP="0099231D">
                      <w:pPr>
                        <w:pStyle w:val="Default"/>
                        <w:jc w:val="center"/>
                        <w:rPr>
                          <w:sz w:val="20"/>
                          <w:szCs w:val="20"/>
                        </w:rPr>
                      </w:pPr>
                      <w:r w:rsidRPr="00114A36">
                        <w:rPr>
                          <w:sz w:val="20"/>
                          <w:szCs w:val="20"/>
                        </w:rPr>
                        <w:t xml:space="preserve">State/NT </w:t>
                      </w:r>
                      <w:r w:rsidR="00602A8A">
                        <w:rPr>
                          <w:sz w:val="20"/>
                          <w:szCs w:val="20"/>
                        </w:rPr>
                        <w:t>member</w:t>
                      </w:r>
                    </w:p>
                  </w:txbxContent>
                </v:textbox>
                <w10:anchorlock/>
              </v:rect>
            </w:pict>
          </mc:Fallback>
        </mc:AlternateContent>
      </w:r>
      <w:r w:rsidRPr="00DB1AF3">
        <w:rPr>
          <w:sz w:val="20"/>
          <w:szCs w:val="20"/>
        </w:rPr>
        <w:tab/>
      </w:r>
      <w:r w:rsidRPr="00DB1AF3">
        <w:rPr>
          <w:noProof/>
          <w:sz w:val="20"/>
          <w:szCs w:val="20"/>
          <w:lang w:eastAsia="en-AU"/>
        </w:rPr>
        <mc:AlternateContent>
          <mc:Choice Requires="wps">
            <w:drawing>
              <wp:inline distT="0" distB="0" distL="0" distR="0" wp14:anchorId="7F06C3CB" wp14:editId="41924B91">
                <wp:extent cx="2343150" cy="304800"/>
                <wp:effectExtent l="0" t="0" r="19050" b="19050"/>
                <wp:docPr id="19" name="Rectangle 19" title="Joint Authority"/>
                <wp:cNvGraphicFramePr/>
                <a:graphic xmlns:a="http://schemas.openxmlformats.org/drawingml/2006/main">
                  <a:graphicData uri="http://schemas.microsoft.com/office/word/2010/wordprocessingShape">
                    <wps:wsp>
                      <wps:cNvSpPr/>
                      <wps:spPr>
                        <a:xfrm>
                          <a:off x="0" y="0"/>
                          <a:ext cx="2343150" cy="304800"/>
                        </a:xfrm>
                        <a:prstGeom prst="rect">
                          <a:avLst/>
                        </a:prstGeom>
                      </wps:spPr>
                      <wps:style>
                        <a:lnRef idx="2">
                          <a:schemeClr val="dk1"/>
                        </a:lnRef>
                        <a:fillRef idx="1">
                          <a:schemeClr val="lt1"/>
                        </a:fillRef>
                        <a:effectRef idx="0">
                          <a:schemeClr val="dk1"/>
                        </a:effectRef>
                        <a:fontRef idx="minor">
                          <a:schemeClr val="dk1"/>
                        </a:fontRef>
                      </wps:style>
                      <wps:txbx>
                        <w:txbxContent>
                          <w:p w14:paraId="32181483" w14:textId="77777777" w:rsidR="0099231D" w:rsidRPr="00114A36" w:rsidRDefault="0099231D" w:rsidP="0099231D">
                            <w:pPr>
                              <w:pStyle w:val="Default"/>
                              <w:jc w:val="center"/>
                              <w:rPr>
                                <w:sz w:val="20"/>
                                <w:szCs w:val="20"/>
                              </w:rPr>
                            </w:pPr>
                            <w:r w:rsidRPr="00114A36">
                              <w:rPr>
                                <w:sz w:val="20"/>
                                <w:szCs w:val="20"/>
                              </w:rPr>
                              <w:t>Joint Authority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7F06C3CB" id="Rectangle 19" o:spid="_x0000_s1032" alt="Title: Joint Authority" style="width:184.5pt;height:24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" fillcolor="white [3201]" strokecolor="black [3200]" strokeweight="1pt">
                <v:textbox>
                  <w:txbxContent>
                    <w:p w14:paraId="32181483" w14:textId="77777777" w:rsidR="0099231D" w:rsidRPr="00114A36" w:rsidRDefault="0099231D" w:rsidP="0099231D">
                      <w:pPr>
                        <w:pStyle w:val="Default"/>
                        <w:jc w:val="center"/>
                        <w:rPr>
                          <w:sz w:val="20"/>
                          <w:szCs w:val="20"/>
                        </w:rPr>
                      </w:pPr>
                      <w:r w:rsidRPr="00114A36">
                        <w:rPr>
                          <w:sz w:val="20"/>
                          <w:szCs w:val="20"/>
                        </w:rPr>
                        <w:t>Joint Authority</w:t>
                      </w:r>
                    </w:p>
                  </w:txbxContent>
                </v:textbox>
                <w10:anchorlock/>
              </v:rect>
            </w:pict>
          </mc:Fallback>
        </mc:AlternateContent>
      </w:r>
    </w:p>
    <w:p w14:paraId="57FEA046" w14:textId="77777777" w:rsidR="0099231D" w:rsidRPr="00DB1AF3" w:rsidRDefault="0099231D" w:rsidP="00602A8A">
      <w:pPr>
        <w:pStyle w:val="Default"/>
        <w:tabs>
          <w:tab w:val="right" w:pos="6946"/>
          <w:tab w:val="right" w:pos="8931"/>
        </w:tabs>
        <w:rPr>
          <w:sz w:val="20"/>
          <w:szCs w:val="20"/>
        </w:rPr>
      </w:pPr>
    </w:p>
    <w:p w14:paraId="5E577F5C" w14:textId="77777777" w:rsidR="0099231D" w:rsidRPr="00DB1AF3" w:rsidRDefault="0099231D" w:rsidP="00602A8A">
      <w:pPr>
        <w:pStyle w:val="Default"/>
        <w:tabs>
          <w:tab w:val="right" w:pos="6946"/>
          <w:tab w:val="right" w:pos="8931"/>
        </w:tabs>
        <w:rPr>
          <w:sz w:val="20"/>
          <w:szCs w:val="20"/>
        </w:rPr>
      </w:pPr>
      <w:r w:rsidRPr="00DB1AF3">
        <w:rPr>
          <w:noProof/>
          <w:sz w:val="20"/>
          <w:szCs w:val="20"/>
          <w:lang w:eastAsia="en-AU"/>
        </w:rPr>
        <mc:AlternateContent>
          <mc:Choice Requires="wps">
            <w:drawing>
              <wp:anchor distT="0" distB="0" distL="114300" distR="114300" simplePos="0" relativeHeight="251663360" behindDoc="0" locked="0" layoutInCell="1" allowOverlap="1" wp14:anchorId="2469C73B" wp14:editId="090CD5D7">
                <wp:simplePos x="0" y="0"/>
                <wp:positionH relativeFrom="column">
                  <wp:posOffset>904875</wp:posOffset>
                </wp:positionH>
                <wp:positionV relativeFrom="paragraph">
                  <wp:posOffset>390525</wp:posOffset>
                </wp:positionV>
                <wp:extent cx="0" cy="161925"/>
                <wp:effectExtent l="76200" t="0" r="57150" b="47625"/>
                <wp:wrapNone/>
                <wp:docPr id="31" name="Straight Arrow Connector 31" title="Arrow (down direction)"/>
                <wp:cNvGraphicFramePr/>
                <a:graphic xmlns:a="http://schemas.openxmlformats.org/drawingml/2006/main">
                  <a:graphicData uri="http://schemas.microsoft.com/office/word/2010/wordprocessingShape">
                    <wps:wsp>
                      <wps:cNvCnPr/>
                      <wps:spPr>
                        <a:xfrm>
                          <a:off x="0" y="0"/>
                          <a:ext cx="0" cy="161925"/>
                        </a:xfrm>
                        <a:prstGeom prst="straightConnector1">
                          <a:avLst/>
                        </a:prstGeom>
                        <a:ln w="19050">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64599A04" id="Straight Arrow Connector 31" o:spid="_x0000_s1026" type="#_x0000_t32" alt="Title: Arrow (down direction)" style="position:absolute;margin-left:71.25pt;margin-top:30.75pt;width:0;height:12.75pt;z-index:2516633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" strokecolor="black [3200]" strokeweight="1.5pt">
                <v:stroke endarrow="block" joinstyle="miter"/>
              </v:shape>
            </w:pict>
          </mc:Fallback>
        </mc:AlternateContent>
      </w:r>
      <w:r w:rsidRPr="00DB1AF3">
        <w:rPr>
          <w:noProof/>
          <w:sz w:val="20"/>
          <w:szCs w:val="20"/>
          <w:lang w:eastAsia="en-AU"/>
        </w:rPr>
        <mc:AlternateContent>
          <mc:Choice Requires="wps">
            <w:drawing>
              <wp:inline distT="0" distB="0" distL="0" distR="0" wp14:anchorId="4C743D72" wp14:editId="22661BED">
                <wp:extent cx="1781175" cy="390525"/>
                <wp:effectExtent l="0" t="0" r="28575" b="28575"/>
                <wp:docPr id="21" name="Rectangle 21" title="Decision to Commonwealth member"/>
                <wp:cNvGraphicFramePr/>
                <a:graphic xmlns:a="http://schemas.openxmlformats.org/drawingml/2006/main">
                  <a:graphicData uri="http://schemas.microsoft.com/office/word/2010/wordprocessingShape">
                    <wps:wsp>
                      <wps:cNvSpPr/>
                      <wps:spPr>
                        <a:xfrm>
                          <a:off x="0" y="0"/>
                          <a:ext cx="1781175" cy="390525"/>
                        </a:xfrm>
                        <a:prstGeom prst="rect">
                          <a:avLst/>
                        </a:prstGeom>
                      </wps:spPr>
                      <wps:style>
                        <a:lnRef idx="2">
                          <a:schemeClr val="dk1"/>
                        </a:lnRef>
                        <a:fillRef idx="1">
                          <a:schemeClr val="lt1"/>
                        </a:fillRef>
                        <a:effectRef idx="0">
                          <a:schemeClr val="dk1"/>
                        </a:effectRef>
                        <a:fontRef idx="minor">
                          <a:schemeClr val="dk1"/>
                        </a:fontRef>
                      </wps:style>
                      <wps:txbx>
                        <w:txbxContent>
                          <w:p w14:paraId="4FCF1105" w14:textId="77777777" w:rsidR="0099231D" w:rsidRPr="00114A36" w:rsidRDefault="00602A8A" w:rsidP="0099231D">
                            <w:pPr>
                              <w:pStyle w:val="Default"/>
                              <w:jc w:val="center"/>
                              <w:rPr>
                                <w:sz w:val="20"/>
                                <w:szCs w:val="20"/>
                              </w:rPr>
                            </w:pPr>
                            <w:r>
                              <w:rPr>
                                <w:sz w:val="20"/>
                                <w:szCs w:val="20"/>
                              </w:rPr>
                              <w:t xml:space="preserve">Decision to </w:t>
                            </w:r>
                            <w:r w:rsidR="0099231D" w:rsidRPr="00114A36">
                              <w:rPr>
                                <w:sz w:val="20"/>
                                <w:szCs w:val="20"/>
                              </w:rPr>
                              <w:t xml:space="preserve">Commonwealth </w:t>
                            </w:r>
                            <w:r>
                              <w:rPr>
                                <w:sz w:val="20"/>
                                <w:szCs w:val="20"/>
                              </w:rPr>
                              <w:t>member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4C743D72" id="Rectangle 21" o:spid="_x0000_s1033" alt="Title: Decision to Commonwealth member" style="width:140.25pt;height:30.7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" fillcolor="white [3201]" strokecolor="black [3200]" strokeweight="1pt">
                <v:textbox>
                  <w:txbxContent>
                    <w:p w14:paraId="4FCF1105" w14:textId="77777777" w:rsidR="0099231D" w:rsidRPr="00114A36" w:rsidRDefault="00602A8A" w:rsidP="0099231D">
                      <w:pPr>
                        <w:pStyle w:val="Default"/>
                        <w:jc w:val="center"/>
                        <w:rPr>
                          <w:sz w:val="20"/>
                          <w:szCs w:val="20"/>
                        </w:rPr>
                      </w:pPr>
                      <w:r>
                        <w:rPr>
                          <w:sz w:val="20"/>
                          <w:szCs w:val="20"/>
                        </w:rPr>
                        <w:t xml:space="preserve">Decision to </w:t>
                      </w:r>
                      <w:r w:rsidR="0099231D" w:rsidRPr="00114A36">
                        <w:rPr>
                          <w:sz w:val="20"/>
                          <w:szCs w:val="20"/>
                        </w:rPr>
                        <w:t xml:space="preserve">Commonwealth </w:t>
                      </w:r>
                      <w:r>
                        <w:rPr>
                          <w:sz w:val="20"/>
                          <w:szCs w:val="20"/>
                        </w:rPr>
                        <w:t>member</w:t>
                      </w:r>
                    </w:p>
                  </w:txbxContent>
                </v:textbox>
                <w10:anchorlock/>
              </v:rect>
            </w:pict>
          </mc:Fallback>
        </mc:AlternateContent>
      </w:r>
      <w:r w:rsidRPr="00DB1AF3">
        <w:rPr>
          <w:sz w:val="20"/>
          <w:szCs w:val="20"/>
        </w:rPr>
        <w:tab/>
      </w:r>
      <w:r w:rsidRPr="00DB1AF3">
        <w:rPr>
          <w:sz w:val="20"/>
          <w:szCs w:val="20"/>
        </w:rPr>
        <w:tab/>
      </w:r>
      <w:r w:rsidRPr="00DB1AF3">
        <w:rPr>
          <w:noProof/>
          <w:sz w:val="20"/>
          <w:szCs w:val="20"/>
          <w:lang w:eastAsia="en-AU"/>
        </w:rPr>
        <mc:AlternateContent>
          <mc:Choice Requires="wps">
            <w:drawing>
              <wp:inline distT="0" distB="0" distL="0" distR="0" wp14:anchorId="424A20F3" wp14:editId="30DED98D">
                <wp:extent cx="742950" cy="304800"/>
                <wp:effectExtent l="0" t="0" r="19050" b="19050"/>
                <wp:docPr id="37" name="Rectangle 37" title="3 weeks"/>
                <wp:cNvGraphicFramePr/>
                <a:graphic xmlns:a="http://schemas.openxmlformats.org/drawingml/2006/main">
                  <a:graphicData uri="http://schemas.microsoft.com/office/word/2010/wordprocessingShape">
                    <wps:wsp>
                      <wps:cNvSpPr/>
                      <wps:spPr>
                        <a:xfrm>
                          <a:off x="0" y="0"/>
                          <a:ext cx="742950" cy="304800"/>
                        </a:xfrm>
                        <a:prstGeom prst="rect">
                          <a:avLst/>
                        </a:prstGeom>
                        <a:solidFill>
                          <a:schemeClr val="accent1"/>
                        </a:solidFill>
                      </wps:spPr>
                      <wps:style>
                        <a:lnRef idx="2">
                          <a:schemeClr val="dk1"/>
                        </a:lnRef>
                        <a:fillRef idx="1">
                          <a:schemeClr val="lt1"/>
                        </a:fillRef>
                        <a:effectRef idx="0">
                          <a:schemeClr val="dk1"/>
                        </a:effectRef>
                        <a:fontRef idx="minor">
                          <a:schemeClr val="dk1"/>
                        </a:fontRef>
                      </wps:style>
                      <wps:txbx>
                        <w:txbxContent>
                          <w:p w14:paraId="2DB6F824" w14:textId="77777777" w:rsidR="0099231D" w:rsidRPr="00114A36" w:rsidRDefault="0099231D" w:rsidP="0099231D">
                            <w:pPr>
                              <w:spacing w:before="100" w:beforeAutospacing="1" w:after="100" w:afterAutospacing="1"/>
                              <w:jc w:val="center"/>
                              <w:rPr>
                                <w:sz w:val="20"/>
                                <w:szCs w:val="20"/>
                              </w:rPr>
                            </w:pPr>
                            <w:r w:rsidRPr="00114A36">
                              <w:rPr>
                                <w:sz w:val="20"/>
                                <w:szCs w:val="20"/>
                              </w:rPr>
                              <w:t>3 weeks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424A20F3" id="Rectangle 37" o:spid="_x0000_s1034" alt="Title: 3 weeks" style="width:58.5pt;height:24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" fillcolor="#5b9bd5 [3204]" strokecolor="black [3200]" strokeweight="1pt">
                <v:textbox>
                  <w:txbxContent>
                    <w:p w14:paraId="2DB6F824" w14:textId="77777777" w:rsidR="0099231D" w:rsidRPr="00114A36" w:rsidRDefault="0099231D" w:rsidP="0099231D">
                      <w:pPr>
                        <w:spacing w:before="100" w:beforeAutospacing="1" w:after="100" w:afterAutospacing="1"/>
                        <w:jc w:val="center"/>
                        <w:rPr>
                          <w:sz w:val="20"/>
                          <w:szCs w:val="20"/>
                        </w:rPr>
                      </w:pPr>
                      <w:r w:rsidRPr="00114A36">
                        <w:rPr>
                          <w:sz w:val="20"/>
                          <w:szCs w:val="20"/>
                        </w:rPr>
                        <w:t>3 weeks</w:t>
                      </w:r>
                    </w:p>
                  </w:txbxContent>
                </v:textbox>
                <w10:anchorlock/>
              </v:rect>
            </w:pict>
          </mc:Fallback>
        </mc:AlternateContent>
      </w:r>
    </w:p>
    <w:p w14:paraId="5DBDD5C5" w14:textId="77777777" w:rsidR="0099231D" w:rsidRPr="00DB1AF3" w:rsidRDefault="0099231D" w:rsidP="00602A8A">
      <w:pPr>
        <w:pStyle w:val="Default"/>
        <w:tabs>
          <w:tab w:val="right" w:pos="6946"/>
          <w:tab w:val="right" w:pos="8931"/>
        </w:tabs>
        <w:rPr>
          <w:sz w:val="20"/>
          <w:szCs w:val="20"/>
        </w:rPr>
      </w:pPr>
    </w:p>
    <w:p w14:paraId="56BECF3D" w14:textId="77777777" w:rsidR="0099231D" w:rsidRPr="00DB1AF3" w:rsidRDefault="00602A8A" w:rsidP="00602A8A">
      <w:pPr>
        <w:pStyle w:val="Default"/>
        <w:tabs>
          <w:tab w:val="right" w:pos="6946"/>
          <w:tab w:val="right" w:pos="8931"/>
        </w:tabs>
        <w:rPr>
          <w:sz w:val="20"/>
          <w:szCs w:val="20"/>
        </w:rPr>
      </w:pPr>
      <w:r w:rsidRPr="00DB1AF3">
        <w:rPr>
          <w:noProof/>
          <w:sz w:val="20"/>
          <w:szCs w:val="20"/>
          <w:lang w:eastAsia="en-AU"/>
        </w:rPr>
        <mc:AlternateContent>
          <mc:Choice Requires="wps">
            <w:drawing>
              <wp:anchor distT="0" distB="0" distL="114300" distR="114300" simplePos="0" relativeHeight="251664384" behindDoc="0" locked="0" layoutInCell="1" allowOverlap="1" wp14:anchorId="674A8676" wp14:editId="31153F53">
                <wp:simplePos x="0" y="0"/>
                <wp:positionH relativeFrom="column">
                  <wp:posOffset>3219450</wp:posOffset>
                </wp:positionH>
                <wp:positionV relativeFrom="paragraph">
                  <wp:posOffset>304800</wp:posOffset>
                </wp:positionV>
                <wp:extent cx="0" cy="161925"/>
                <wp:effectExtent l="76200" t="0" r="57150" b="47625"/>
                <wp:wrapNone/>
                <wp:docPr id="32" name="Straight Arrow Connector 32" title="Arrow (down direction)"/>
                <wp:cNvGraphicFramePr/>
                <a:graphic xmlns:a="http://schemas.openxmlformats.org/drawingml/2006/main">
                  <a:graphicData uri="http://schemas.microsoft.com/office/word/2010/wordprocessingShape">
                    <wps:wsp>
                      <wps:cNvCnPr/>
                      <wps:spPr>
                        <a:xfrm>
                          <a:off x="0" y="0"/>
                          <a:ext cx="0" cy="161925"/>
                        </a:xfrm>
                        <a:prstGeom prst="straightConnector1">
                          <a:avLst/>
                        </a:prstGeom>
                        <a:ln w="19050">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2C11508E" id="Straight Arrow Connector 32" o:spid="_x0000_s1026" type="#_x0000_t32" alt="Title: Arrow (down direction)" style="position:absolute;margin-left:253.5pt;margin-top:24pt;width:0;height:12.75pt;z-index:2516643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" strokecolor="black [3200]" strokeweight="1.5pt">
                <v:stroke endarrow="block" joinstyle="miter"/>
              </v:shape>
            </w:pict>
          </mc:Fallback>
        </mc:AlternateContent>
      </w:r>
      <w:r w:rsidRPr="00DB1AF3">
        <w:rPr>
          <w:noProof/>
          <w:sz w:val="20"/>
          <w:szCs w:val="20"/>
          <w:lang w:eastAsia="en-AU"/>
        </w:rPr>
        <mc:AlternateContent>
          <mc:Choice Requires="wps">
            <w:drawing>
              <wp:anchor distT="0" distB="0" distL="114300" distR="114300" simplePos="0" relativeHeight="251667456" behindDoc="0" locked="0" layoutInCell="1" allowOverlap="1" wp14:anchorId="1DCCD1BA" wp14:editId="55969A32">
                <wp:simplePos x="0" y="0"/>
                <wp:positionH relativeFrom="column">
                  <wp:posOffset>1826895</wp:posOffset>
                </wp:positionH>
                <wp:positionV relativeFrom="paragraph">
                  <wp:posOffset>179070</wp:posOffset>
                </wp:positionV>
                <wp:extent cx="171450" cy="0"/>
                <wp:effectExtent l="0" t="76200" r="19050" b="95250"/>
                <wp:wrapNone/>
                <wp:docPr id="35" name="Straight Arrow Connector 35" title="Arrow (right direction)"/>
                <wp:cNvGraphicFramePr/>
                <a:graphic xmlns:a="http://schemas.openxmlformats.org/drawingml/2006/main">
                  <a:graphicData uri="http://schemas.microsoft.com/office/word/2010/wordprocessingShape">
                    <wps:wsp>
                      <wps:cNvCnPr/>
                      <wps:spPr>
                        <a:xfrm>
                          <a:off x="0" y="0"/>
                          <a:ext cx="171450" cy="0"/>
                        </a:xfrm>
                        <a:prstGeom prst="straightConnector1">
                          <a:avLst/>
                        </a:prstGeom>
                        <a:ln w="19050">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4BDF8195" id="Straight Arrow Connector 35" o:spid="_x0000_s1026" type="#_x0000_t32" alt="Title: Arrow (right direction)" style="position:absolute;margin-left:143.85pt;margin-top:14.1pt;width:13.5pt;height:0;z-index:2516674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" strokecolor="black [3200]" strokeweight="1.5pt">
                <v:stroke endarrow="block" joinstyle="miter"/>
              </v:shape>
            </w:pict>
          </mc:Fallback>
        </mc:AlternateContent>
      </w:r>
      <w:r w:rsidR="0099231D" w:rsidRPr="00DB1AF3">
        <w:rPr>
          <w:noProof/>
          <w:sz w:val="20"/>
          <w:szCs w:val="20"/>
          <w:lang w:eastAsia="en-AU"/>
        </w:rPr>
        <mc:AlternateContent>
          <mc:Choice Requires="wps">
            <w:drawing>
              <wp:inline distT="0" distB="0" distL="0" distR="0" wp14:anchorId="154C52F9" wp14:editId="2C17D979">
                <wp:extent cx="1781175" cy="304800"/>
                <wp:effectExtent l="0" t="0" r="28575" b="19050"/>
                <wp:docPr id="22" name="Rectangle 22" title="Joint Authority Decision"/>
                <wp:cNvGraphicFramePr/>
                <a:graphic xmlns:a="http://schemas.openxmlformats.org/drawingml/2006/main">
                  <a:graphicData uri="http://schemas.microsoft.com/office/word/2010/wordprocessingShape">
                    <wps:wsp>
                      <wps:cNvSpPr/>
                      <wps:spPr>
                        <a:xfrm>
                          <a:off x="0" y="0"/>
                          <a:ext cx="1781175" cy="304800"/>
                        </a:xfrm>
                        <a:prstGeom prst="rect">
                          <a:avLst/>
                        </a:prstGeom>
                      </wps:spPr>
                      <wps:style>
                        <a:lnRef idx="2">
                          <a:schemeClr val="dk1"/>
                        </a:lnRef>
                        <a:fillRef idx="1">
                          <a:schemeClr val="lt1"/>
                        </a:fillRef>
                        <a:effectRef idx="0">
                          <a:schemeClr val="dk1"/>
                        </a:effectRef>
                        <a:fontRef idx="minor">
                          <a:schemeClr val="dk1"/>
                        </a:fontRef>
                      </wps:style>
                      <wps:txbx>
                        <w:txbxContent>
                          <w:p w14:paraId="273E2D20" w14:textId="77777777" w:rsidR="0099231D" w:rsidRPr="00114A36" w:rsidRDefault="0099231D" w:rsidP="0099231D">
                            <w:pPr>
                              <w:pStyle w:val="Default"/>
                              <w:jc w:val="center"/>
                              <w:rPr>
                                <w:sz w:val="20"/>
                                <w:szCs w:val="20"/>
                              </w:rPr>
                            </w:pPr>
                            <w:r w:rsidRPr="00114A36">
                              <w:rPr>
                                <w:sz w:val="20"/>
                                <w:szCs w:val="20"/>
                              </w:rPr>
                              <w:t>Joint Authority Decision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154C52F9" id="Rectangle 22" o:spid="_x0000_s1035" alt="Title: Joint Authority Decision" style="width:140.25pt;height:24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" fillcolor="white [3201]" strokecolor="black [3200]" strokeweight="1pt">
                <v:textbox>
                  <w:txbxContent>
                    <w:p w14:paraId="273E2D20" w14:textId="77777777" w:rsidR="0099231D" w:rsidRPr="00114A36" w:rsidRDefault="0099231D" w:rsidP="0099231D">
                      <w:pPr>
                        <w:pStyle w:val="Default"/>
                        <w:jc w:val="center"/>
                        <w:rPr>
                          <w:sz w:val="20"/>
                          <w:szCs w:val="20"/>
                        </w:rPr>
                      </w:pPr>
                      <w:r w:rsidRPr="00114A36">
                        <w:rPr>
                          <w:sz w:val="20"/>
                          <w:szCs w:val="20"/>
                        </w:rPr>
                        <w:t>Joint Authority Decision</w:t>
                      </w:r>
                    </w:p>
                  </w:txbxContent>
                </v:textbox>
                <w10:anchorlock/>
              </v:rect>
            </w:pict>
          </mc:Fallback>
        </mc:AlternateContent>
      </w:r>
      <w:r w:rsidR="0099231D" w:rsidRPr="00DB1AF3">
        <w:rPr>
          <w:sz w:val="20"/>
          <w:szCs w:val="20"/>
        </w:rPr>
        <w:tab/>
      </w:r>
      <w:r w:rsidR="0099231D" w:rsidRPr="00DB1AF3">
        <w:rPr>
          <w:noProof/>
          <w:sz w:val="20"/>
          <w:szCs w:val="20"/>
          <w:lang w:eastAsia="en-AU"/>
        </w:rPr>
        <mc:AlternateContent>
          <mc:Choice Requires="wps">
            <w:drawing>
              <wp:inline distT="0" distB="0" distL="0" distR="0" wp14:anchorId="29FEC795" wp14:editId="2E3B63B1">
                <wp:extent cx="2343150" cy="304800"/>
                <wp:effectExtent l="0" t="0" r="19050" b="19050"/>
                <wp:docPr id="23" name="Rectangle 23" title="NOPTA"/>
                <wp:cNvGraphicFramePr/>
                <a:graphic xmlns:a="http://schemas.openxmlformats.org/drawingml/2006/main">
                  <a:graphicData uri="http://schemas.microsoft.com/office/word/2010/wordprocessingShape">
                    <wps:wsp>
                      <wps:cNvSpPr/>
                      <wps:spPr>
                        <a:xfrm>
                          <a:off x="0" y="0"/>
                          <a:ext cx="2343150" cy="304800"/>
                        </a:xfrm>
                        <a:prstGeom prst="rect">
                          <a:avLst/>
                        </a:prstGeom>
                      </wps:spPr>
                      <wps:style>
                        <a:lnRef idx="2">
                          <a:schemeClr val="dk1"/>
                        </a:lnRef>
                        <a:fillRef idx="1">
                          <a:schemeClr val="lt1"/>
                        </a:fillRef>
                        <a:effectRef idx="0">
                          <a:schemeClr val="dk1"/>
                        </a:effectRef>
                        <a:fontRef idx="minor">
                          <a:schemeClr val="dk1"/>
                        </a:fontRef>
                      </wps:style>
                      <wps:txbx>
                        <w:txbxContent>
                          <w:p w14:paraId="5386CCA9" w14:textId="77777777" w:rsidR="0099231D" w:rsidRPr="00114A36" w:rsidRDefault="0099231D" w:rsidP="0099231D">
                            <w:pPr>
                              <w:pStyle w:val="Default"/>
                              <w:jc w:val="center"/>
                              <w:rPr>
                                <w:sz w:val="20"/>
                                <w:szCs w:val="20"/>
                              </w:rPr>
                            </w:pPr>
                            <w:r w:rsidRPr="00114A36">
                              <w:rPr>
                                <w:sz w:val="20"/>
                                <w:szCs w:val="20"/>
                              </w:rPr>
                              <w:t>NOPTA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29FEC795" id="Rectangle 23" o:spid="_x0000_s1036" alt="Title: NOPTA" style="width:184.5pt;height:24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" fillcolor="white [3201]" strokecolor="black [3200]" strokeweight="1pt">
                <v:textbox>
                  <w:txbxContent>
                    <w:p w14:paraId="5386CCA9" w14:textId="77777777" w:rsidR="0099231D" w:rsidRPr="00114A36" w:rsidRDefault="0099231D" w:rsidP="0099231D">
                      <w:pPr>
                        <w:pStyle w:val="Default"/>
                        <w:jc w:val="center"/>
                        <w:rPr>
                          <w:sz w:val="20"/>
                          <w:szCs w:val="20"/>
                        </w:rPr>
                      </w:pPr>
                      <w:r w:rsidRPr="00114A36">
                        <w:rPr>
                          <w:sz w:val="20"/>
                          <w:szCs w:val="20"/>
                        </w:rPr>
                        <w:t>NOPTA</w:t>
                      </w:r>
                    </w:p>
                  </w:txbxContent>
                </v:textbox>
                <w10:anchorlock/>
              </v:rect>
            </w:pict>
          </mc:Fallback>
        </mc:AlternateContent>
      </w:r>
    </w:p>
    <w:p w14:paraId="71214DD8" w14:textId="77777777" w:rsidR="0099231D" w:rsidRPr="00DB1AF3" w:rsidRDefault="0099231D" w:rsidP="00602A8A">
      <w:pPr>
        <w:pStyle w:val="Default"/>
        <w:tabs>
          <w:tab w:val="right" w:pos="6946"/>
        </w:tabs>
        <w:rPr>
          <w:sz w:val="20"/>
          <w:szCs w:val="20"/>
        </w:rPr>
      </w:pPr>
    </w:p>
    <w:p w14:paraId="25B44CE2" w14:textId="77777777" w:rsidR="0099231D" w:rsidRPr="00DB1AF3" w:rsidRDefault="0099231D" w:rsidP="00602A8A">
      <w:pPr>
        <w:pStyle w:val="Default"/>
        <w:tabs>
          <w:tab w:val="right" w:pos="6946"/>
        </w:tabs>
        <w:rPr>
          <w:sz w:val="20"/>
          <w:szCs w:val="20"/>
        </w:rPr>
      </w:pPr>
      <w:r w:rsidRPr="00DB1AF3">
        <w:rPr>
          <w:noProof/>
          <w:sz w:val="20"/>
          <w:szCs w:val="20"/>
          <w:lang w:eastAsia="en-AU"/>
        </w:rPr>
        <mc:AlternateContent>
          <mc:Choice Requires="wps">
            <w:drawing>
              <wp:anchor distT="0" distB="0" distL="114300" distR="114300" simplePos="0" relativeHeight="251668480" behindDoc="0" locked="0" layoutInCell="1" allowOverlap="1" wp14:anchorId="365ED92C" wp14:editId="6FBE2C99">
                <wp:simplePos x="0" y="0"/>
                <wp:positionH relativeFrom="column">
                  <wp:posOffset>3228975</wp:posOffset>
                </wp:positionH>
                <wp:positionV relativeFrom="paragraph">
                  <wp:posOffset>1152525</wp:posOffset>
                </wp:positionV>
                <wp:extent cx="0" cy="161925"/>
                <wp:effectExtent l="76200" t="0" r="57150" b="47625"/>
                <wp:wrapNone/>
                <wp:docPr id="50" name="Straight Arrow Connector 50" title="Arrow (down direction)"/>
                <wp:cNvGraphicFramePr/>
                <a:graphic xmlns:a="http://schemas.openxmlformats.org/drawingml/2006/main">
                  <a:graphicData uri="http://schemas.microsoft.com/office/word/2010/wordprocessingShape">
                    <wps:wsp>
                      <wps:cNvCnPr/>
                      <wps:spPr>
                        <a:xfrm>
                          <a:off x="0" y="0"/>
                          <a:ext cx="0" cy="161925"/>
                        </a:xfrm>
                        <a:prstGeom prst="straightConnector1">
                          <a:avLst/>
                        </a:prstGeom>
                        <a:ln w="19050">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2D8A9D6E" id="Straight Arrow Connector 50" o:spid="_x0000_s1026" type="#_x0000_t32" alt="Title: Arrow (down direction)" style="position:absolute;margin-left:254.25pt;margin-top:90.75pt;width:0;height:12.75pt;z-index:2516684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" strokecolor="black [3200]" strokeweight="1.5pt">
                <v:stroke endarrow="block" joinstyle="miter"/>
              </v:shape>
            </w:pict>
          </mc:Fallback>
        </mc:AlternateContent>
      </w:r>
      <w:r w:rsidRPr="00DB1AF3">
        <w:rPr>
          <w:sz w:val="20"/>
          <w:szCs w:val="20"/>
        </w:rPr>
        <w:tab/>
      </w:r>
      <w:r w:rsidRPr="00DB1AF3">
        <w:rPr>
          <w:noProof/>
          <w:sz w:val="20"/>
          <w:szCs w:val="20"/>
          <w:lang w:eastAsia="en-AU"/>
        </w:rPr>
        <mc:AlternateContent>
          <mc:Choice Requires="wps">
            <w:drawing>
              <wp:inline distT="0" distB="0" distL="0" distR="0" wp14:anchorId="6DC1CB96" wp14:editId="3EAC29CF">
                <wp:extent cx="2343150" cy="1143000"/>
                <wp:effectExtent l="0" t="0" r="19050" b="19050"/>
                <wp:docPr id="40" name="Rectangle 40" title="Notice of Intent to Grant Pipeline Licence OR Notice of Decision to Refuse a Pipeline Licence"/>
                <wp:cNvGraphicFramePr/>
                <a:graphic xmlns:a="http://schemas.openxmlformats.org/drawingml/2006/main">
                  <a:graphicData uri="http://schemas.microsoft.com/office/word/2010/wordprocessingShape">
                    <wps:wsp>
                      <wps:cNvSpPr/>
                      <wps:spPr>
                        <a:xfrm>
                          <a:off x="0" y="0"/>
                          <a:ext cx="2343150" cy="1143000"/>
                        </a:xfrm>
                        <a:prstGeom prst="rect">
                          <a:avLst/>
                        </a:prstGeom>
                      </wps:spPr>
                      <wps:style>
                        <a:lnRef idx="2">
                          <a:schemeClr val="dk1"/>
                        </a:lnRef>
                        <a:fillRef idx="1">
                          <a:schemeClr val="lt1"/>
                        </a:fillRef>
                        <a:effectRef idx="0">
                          <a:schemeClr val="dk1"/>
                        </a:effectRef>
                        <a:fontRef idx="minor">
                          <a:schemeClr val="dk1"/>
                        </a:fontRef>
                      </wps:style>
                      <wps:txbx>
                        <w:txbxContent>
                          <w:p w14:paraId="6FC6B7F5" w14:textId="77777777" w:rsidR="0099231D" w:rsidRPr="00114A36" w:rsidRDefault="0099231D" w:rsidP="00602A8A">
                            <w:pPr>
                              <w:pStyle w:val="Default"/>
                              <w:spacing w:before="60" w:after="60"/>
                              <w:jc w:val="center"/>
                              <w:rPr>
                                <w:sz w:val="20"/>
                                <w:szCs w:val="20"/>
                              </w:rPr>
                            </w:pPr>
                            <w:r w:rsidRPr="00114A36">
                              <w:rPr>
                                <w:sz w:val="20"/>
                                <w:szCs w:val="20"/>
                              </w:rPr>
                              <w:t xml:space="preserve">Notice of Intent to Grant </w:t>
                            </w:r>
                            <w:r w:rsidR="00602A8A">
                              <w:rPr>
                                <w:sz w:val="20"/>
                                <w:szCs w:val="20"/>
                              </w:rPr>
                              <w:t>Pipeline Licence</w:t>
                            </w:r>
                          </w:p>
                          <w:p w14:paraId="358C2E03" w14:textId="77777777" w:rsidR="0099231D" w:rsidRPr="00114A36" w:rsidRDefault="0099231D" w:rsidP="00602A8A">
                            <w:pPr>
                              <w:pStyle w:val="Default"/>
                              <w:spacing w:before="60" w:after="60"/>
                              <w:jc w:val="center"/>
                              <w:rPr>
                                <w:sz w:val="20"/>
                                <w:szCs w:val="20"/>
                              </w:rPr>
                            </w:pPr>
                            <w:r w:rsidRPr="00114A36">
                              <w:rPr>
                                <w:sz w:val="20"/>
                                <w:szCs w:val="20"/>
                              </w:rPr>
                              <w:t>OR</w:t>
                            </w:r>
                          </w:p>
                          <w:p w14:paraId="5DCDF43E" w14:textId="77777777" w:rsidR="0099231D" w:rsidRPr="00114A36" w:rsidRDefault="0099231D" w:rsidP="00602A8A">
                            <w:pPr>
                              <w:pStyle w:val="Default"/>
                              <w:spacing w:before="60" w:after="60"/>
                              <w:jc w:val="center"/>
                              <w:rPr>
                                <w:sz w:val="20"/>
                                <w:szCs w:val="20"/>
                              </w:rPr>
                            </w:pPr>
                            <w:r w:rsidRPr="00114A36">
                              <w:rPr>
                                <w:sz w:val="20"/>
                                <w:szCs w:val="20"/>
                              </w:rPr>
                              <w:t xml:space="preserve">Notice of </w:t>
                            </w:r>
                            <w:r w:rsidR="00602A8A">
                              <w:rPr>
                                <w:sz w:val="20"/>
                                <w:szCs w:val="20"/>
                              </w:rPr>
                              <w:t>Decision to Refuse a Pipeline Licence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6DC1CB96" id="Rectangle 40" o:spid="_x0000_s1037" alt="Title: Notice of Intent to Grant Pipeline Licence OR Notice of Decision to Refuse a Pipeline Licence" style="width:184.5pt;height:90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" fillcolor="white [3201]" strokecolor="black [3200]" strokeweight="1pt">
                <v:textbox>
                  <w:txbxContent>
                    <w:p w14:paraId="6FC6B7F5" w14:textId="77777777" w:rsidR="0099231D" w:rsidRPr="00114A36" w:rsidRDefault="0099231D" w:rsidP="00602A8A">
                      <w:pPr>
                        <w:pStyle w:val="Default"/>
                        <w:spacing w:before="60" w:after="60"/>
                        <w:jc w:val="center"/>
                        <w:rPr>
                          <w:sz w:val="20"/>
                          <w:szCs w:val="20"/>
                        </w:rPr>
                      </w:pPr>
                      <w:r w:rsidRPr="00114A36">
                        <w:rPr>
                          <w:sz w:val="20"/>
                          <w:szCs w:val="20"/>
                        </w:rPr>
                        <w:t xml:space="preserve">Notice of Intent to Grant </w:t>
                      </w:r>
                      <w:r w:rsidR="00602A8A">
                        <w:rPr>
                          <w:sz w:val="20"/>
                          <w:szCs w:val="20"/>
                        </w:rPr>
                        <w:t>Pipeline Licence</w:t>
                      </w:r>
                    </w:p>
                    <w:p w14:paraId="358C2E03" w14:textId="77777777" w:rsidR="0099231D" w:rsidRPr="00114A36" w:rsidRDefault="0099231D" w:rsidP="00602A8A">
                      <w:pPr>
                        <w:pStyle w:val="Default"/>
                        <w:spacing w:before="60" w:after="60"/>
                        <w:jc w:val="center"/>
                        <w:rPr>
                          <w:sz w:val="20"/>
                          <w:szCs w:val="20"/>
                        </w:rPr>
                      </w:pPr>
                      <w:r w:rsidRPr="00114A36">
                        <w:rPr>
                          <w:sz w:val="20"/>
                          <w:szCs w:val="20"/>
                        </w:rPr>
                        <w:t>OR</w:t>
                      </w:r>
                    </w:p>
                    <w:p w14:paraId="5DCDF43E" w14:textId="77777777" w:rsidR="0099231D" w:rsidRPr="00114A36" w:rsidRDefault="0099231D" w:rsidP="00602A8A">
                      <w:pPr>
                        <w:pStyle w:val="Default"/>
                        <w:spacing w:before="60" w:after="60"/>
                        <w:jc w:val="center"/>
                        <w:rPr>
                          <w:sz w:val="20"/>
                          <w:szCs w:val="20"/>
                        </w:rPr>
                      </w:pPr>
                      <w:r w:rsidRPr="00114A36">
                        <w:rPr>
                          <w:sz w:val="20"/>
                          <w:szCs w:val="20"/>
                        </w:rPr>
                        <w:t xml:space="preserve">Notice of </w:t>
                      </w:r>
                      <w:r w:rsidR="00602A8A">
                        <w:rPr>
                          <w:sz w:val="20"/>
                          <w:szCs w:val="20"/>
                        </w:rPr>
                        <w:t>Decision to Refuse a Pipeline Licence</w:t>
                      </w:r>
                    </w:p>
                  </w:txbxContent>
                </v:textbox>
                <w10:anchorlock/>
              </v:rect>
            </w:pict>
          </mc:Fallback>
        </mc:AlternateContent>
      </w:r>
    </w:p>
    <w:p w14:paraId="10F645DB" w14:textId="77777777" w:rsidR="0099231D" w:rsidRPr="00DB1AF3" w:rsidRDefault="0099231D" w:rsidP="00602A8A">
      <w:pPr>
        <w:pStyle w:val="Default"/>
        <w:tabs>
          <w:tab w:val="right" w:pos="6946"/>
        </w:tabs>
        <w:rPr>
          <w:sz w:val="20"/>
          <w:szCs w:val="20"/>
        </w:rPr>
      </w:pPr>
    </w:p>
    <w:p w14:paraId="52E2AE89" w14:textId="77777777" w:rsidR="0099231D" w:rsidRPr="00DB1AF3" w:rsidRDefault="0099231D" w:rsidP="00602A8A">
      <w:pPr>
        <w:pStyle w:val="Default"/>
        <w:tabs>
          <w:tab w:val="right" w:pos="6946"/>
          <w:tab w:val="right" w:pos="8931"/>
        </w:tabs>
        <w:rPr>
          <w:sz w:val="20"/>
          <w:szCs w:val="20"/>
        </w:rPr>
      </w:pPr>
      <w:r w:rsidRPr="00DB1AF3">
        <w:rPr>
          <w:noProof/>
          <w:sz w:val="20"/>
          <w:szCs w:val="20"/>
          <w:lang w:eastAsia="en-AU"/>
        </w:rPr>
        <mc:AlternateContent>
          <mc:Choice Requires="wps">
            <w:drawing>
              <wp:anchor distT="0" distB="0" distL="114300" distR="114300" simplePos="0" relativeHeight="251669504" behindDoc="0" locked="0" layoutInCell="1" allowOverlap="1" wp14:anchorId="6DCCCED3" wp14:editId="652772AE">
                <wp:simplePos x="0" y="0"/>
                <wp:positionH relativeFrom="column">
                  <wp:posOffset>3228975</wp:posOffset>
                </wp:positionH>
                <wp:positionV relativeFrom="paragraph">
                  <wp:posOffset>304800</wp:posOffset>
                </wp:positionV>
                <wp:extent cx="0" cy="161925"/>
                <wp:effectExtent l="76200" t="0" r="57150" b="47625"/>
                <wp:wrapNone/>
                <wp:docPr id="51" name="Straight Arrow Connector 51" title="Arrow (down direction)"/>
                <wp:cNvGraphicFramePr/>
                <a:graphic xmlns:a="http://schemas.openxmlformats.org/drawingml/2006/main">
                  <a:graphicData uri="http://schemas.microsoft.com/office/word/2010/wordprocessingShape">
                    <wps:wsp>
                      <wps:cNvCnPr/>
                      <wps:spPr>
                        <a:xfrm>
                          <a:off x="0" y="0"/>
                          <a:ext cx="0" cy="161925"/>
                        </a:xfrm>
                        <a:prstGeom prst="straightConnector1">
                          <a:avLst/>
                        </a:prstGeom>
                        <a:ln w="19050">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013E527E" id="Straight Arrow Connector 51" o:spid="_x0000_s1026" type="#_x0000_t32" alt="Title: Arrow (down direction)" style="position:absolute;margin-left:254.25pt;margin-top:24pt;width:0;height:12.75pt;z-index:2516695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" strokecolor="black [3200]" strokeweight="1.5pt">
                <v:stroke endarrow="block" joinstyle="miter"/>
              </v:shape>
            </w:pict>
          </mc:Fallback>
        </mc:AlternateContent>
      </w:r>
      <w:r w:rsidRPr="00DB1AF3">
        <w:rPr>
          <w:sz w:val="20"/>
          <w:szCs w:val="20"/>
        </w:rPr>
        <w:tab/>
      </w:r>
      <w:r w:rsidRPr="00DB1AF3">
        <w:rPr>
          <w:noProof/>
          <w:sz w:val="20"/>
          <w:szCs w:val="20"/>
          <w:lang w:eastAsia="en-AU"/>
        </w:rPr>
        <mc:AlternateContent>
          <mc:Choice Requires="wps">
            <w:drawing>
              <wp:inline distT="0" distB="0" distL="0" distR="0" wp14:anchorId="34A659C8" wp14:editId="6CCF0D31">
                <wp:extent cx="2343150" cy="304800"/>
                <wp:effectExtent l="0" t="0" r="19050" b="19050"/>
                <wp:docPr id="41" name="Rectangle 41" title="Applicant"/>
                <wp:cNvGraphicFramePr/>
                <a:graphic xmlns:a="http://schemas.openxmlformats.org/drawingml/2006/main">
                  <a:graphicData uri="http://schemas.microsoft.com/office/word/2010/wordprocessingShape">
                    <wps:wsp>
                      <wps:cNvSpPr/>
                      <wps:spPr>
                        <a:xfrm>
                          <a:off x="0" y="0"/>
                          <a:ext cx="2343150" cy="304800"/>
                        </a:xfrm>
                        <a:prstGeom prst="rect">
                          <a:avLst/>
                        </a:prstGeom>
                      </wps:spPr>
                      <wps:style>
                        <a:lnRef idx="2">
                          <a:schemeClr val="dk1"/>
                        </a:lnRef>
                        <a:fillRef idx="1">
                          <a:schemeClr val="lt1"/>
                        </a:fillRef>
                        <a:effectRef idx="0">
                          <a:schemeClr val="dk1"/>
                        </a:effectRef>
                        <a:fontRef idx="minor">
                          <a:schemeClr val="dk1"/>
                        </a:fontRef>
                      </wps:style>
                      <wps:txbx>
                        <w:txbxContent>
                          <w:p w14:paraId="7C677D2B" w14:textId="77777777" w:rsidR="0099231D" w:rsidRPr="00114A36" w:rsidRDefault="0099231D" w:rsidP="0099231D">
                            <w:pPr>
                              <w:pStyle w:val="Default"/>
                              <w:jc w:val="center"/>
                              <w:rPr>
                                <w:sz w:val="20"/>
                                <w:szCs w:val="20"/>
                              </w:rPr>
                            </w:pPr>
                            <w:r w:rsidRPr="00114A36">
                              <w:rPr>
                                <w:sz w:val="20"/>
                                <w:szCs w:val="20"/>
                              </w:rPr>
                              <w:t>Applicant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34A659C8" id="Rectangle 41" o:spid="_x0000_s1038" alt="Title: Applicant" style="width:184.5pt;height:24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" fillcolor="white [3201]" strokecolor="black [3200]" strokeweight="1pt">
                <v:textbox>
                  <w:txbxContent>
                    <w:p w14:paraId="7C677D2B" w14:textId="77777777" w:rsidR="0099231D" w:rsidRPr="00114A36" w:rsidRDefault="0099231D" w:rsidP="0099231D">
                      <w:pPr>
                        <w:pStyle w:val="Default"/>
                        <w:jc w:val="center"/>
                        <w:rPr>
                          <w:sz w:val="20"/>
                          <w:szCs w:val="20"/>
                        </w:rPr>
                      </w:pPr>
                      <w:r w:rsidRPr="00114A36">
                        <w:rPr>
                          <w:sz w:val="20"/>
                          <w:szCs w:val="20"/>
                        </w:rPr>
                        <w:t>Applicant</w:t>
                      </w:r>
                    </w:p>
                  </w:txbxContent>
                </v:textbox>
                <w10:anchorlock/>
              </v:rect>
            </w:pict>
          </mc:Fallback>
        </mc:AlternateContent>
      </w:r>
      <w:r w:rsidR="00602A8A">
        <w:rPr>
          <w:sz w:val="20"/>
          <w:szCs w:val="20"/>
        </w:rPr>
        <w:tab/>
      </w:r>
      <w:r w:rsidR="00602A8A" w:rsidRPr="00DB1AF3">
        <w:rPr>
          <w:noProof/>
          <w:sz w:val="20"/>
          <w:szCs w:val="20"/>
          <w:lang w:eastAsia="en-AU"/>
        </w:rPr>
        <mc:AlternateContent>
          <mc:Choice Requires="wps">
            <w:drawing>
              <wp:inline distT="0" distB="0" distL="0" distR="0" wp14:anchorId="2C8A1BE9" wp14:editId="495D8A1E">
                <wp:extent cx="742950" cy="295275"/>
                <wp:effectExtent l="0" t="0" r="19050" b="28575"/>
                <wp:docPr id="48" name="Rectangle 48" title="90 days"/>
                <wp:cNvGraphicFramePr/>
                <a:graphic xmlns:a="http://schemas.openxmlformats.org/drawingml/2006/main">
                  <a:graphicData uri="http://schemas.microsoft.com/office/word/2010/wordprocessingShape">
                    <wps:wsp>
                      <wps:cNvSpPr/>
                      <wps:spPr>
                        <a:xfrm>
                          <a:off x="0" y="0"/>
                          <a:ext cx="742950" cy="295275"/>
                        </a:xfrm>
                        <a:prstGeom prst="rect">
                          <a:avLst/>
                        </a:prstGeom>
                        <a:solidFill>
                          <a:schemeClr val="accent1"/>
                        </a:solidFill>
                      </wps:spPr>
                      <wps:style>
                        <a:lnRef idx="2">
                          <a:schemeClr val="dk1"/>
                        </a:lnRef>
                        <a:fillRef idx="1">
                          <a:schemeClr val="lt1"/>
                        </a:fillRef>
                        <a:effectRef idx="0">
                          <a:schemeClr val="dk1"/>
                        </a:effectRef>
                        <a:fontRef idx="minor">
                          <a:schemeClr val="dk1"/>
                        </a:fontRef>
                      </wps:style>
                      <wps:txbx>
                        <w:txbxContent>
                          <w:p w14:paraId="2A4D90AE" w14:textId="77777777" w:rsidR="00602A8A" w:rsidRPr="00114A36" w:rsidRDefault="00602A8A" w:rsidP="00602A8A">
                            <w:pPr>
                              <w:pStyle w:val="Default"/>
                              <w:jc w:val="center"/>
                              <w:rPr>
                                <w:sz w:val="20"/>
                                <w:szCs w:val="20"/>
                              </w:rPr>
                            </w:pPr>
                            <w:r w:rsidRPr="00114A36">
                              <w:rPr>
                                <w:sz w:val="20"/>
                                <w:szCs w:val="20"/>
                              </w:rPr>
                              <w:t>90 days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2C8A1BE9" id="Rectangle 48" o:spid="_x0000_s1039" alt="Title: 90 days" style="width:58.5pt;height:23.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" fillcolor="#5b9bd5 [3204]" strokecolor="black [3200]" strokeweight="1pt">
                <v:textbox>
                  <w:txbxContent>
                    <w:p w14:paraId="2A4D90AE" w14:textId="77777777" w:rsidR="00602A8A" w:rsidRPr="00114A36" w:rsidRDefault="00602A8A" w:rsidP="00602A8A">
                      <w:pPr>
                        <w:pStyle w:val="Default"/>
                        <w:jc w:val="center"/>
                        <w:rPr>
                          <w:sz w:val="20"/>
                          <w:szCs w:val="20"/>
                        </w:rPr>
                      </w:pPr>
                      <w:r w:rsidRPr="00114A36">
                        <w:rPr>
                          <w:sz w:val="20"/>
                          <w:szCs w:val="20"/>
                        </w:rPr>
                        <w:t>90 days</w:t>
                      </w:r>
                    </w:p>
                  </w:txbxContent>
                </v:textbox>
                <w10:anchorlock/>
              </v:rect>
            </w:pict>
          </mc:Fallback>
        </mc:AlternateContent>
      </w:r>
    </w:p>
    <w:p w14:paraId="5D4E9EA6" w14:textId="77777777" w:rsidR="0099231D" w:rsidRPr="00DB1AF3" w:rsidRDefault="0099231D" w:rsidP="00602A8A">
      <w:pPr>
        <w:pStyle w:val="Default"/>
        <w:tabs>
          <w:tab w:val="right" w:pos="6946"/>
        </w:tabs>
        <w:rPr>
          <w:sz w:val="20"/>
          <w:szCs w:val="20"/>
        </w:rPr>
      </w:pPr>
    </w:p>
    <w:p w14:paraId="2C294130" w14:textId="77777777" w:rsidR="0099231D" w:rsidRPr="00DB1AF3" w:rsidRDefault="0099231D" w:rsidP="00602A8A">
      <w:pPr>
        <w:pStyle w:val="Default"/>
        <w:tabs>
          <w:tab w:val="right" w:pos="6946"/>
        </w:tabs>
        <w:rPr>
          <w:sz w:val="20"/>
          <w:szCs w:val="20"/>
        </w:rPr>
      </w:pPr>
      <w:r w:rsidRPr="00DB1AF3">
        <w:rPr>
          <w:noProof/>
          <w:sz w:val="20"/>
          <w:szCs w:val="20"/>
          <w:lang w:eastAsia="en-AU"/>
        </w:rPr>
        <mc:AlternateContent>
          <mc:Choice Requires="wps">
            <w:drawing>
              <wp:anchor distT="0" distB="0" distL="114300" distR="114300" simplePos="0" relativeHeight="251670528" behindDoc="0" locked="0" layoutInCell="1" allowOverlap="1" wp14:anchorId="5E3A1233" wp14:editId="74D9230A">
                <wp:simplePos x="0" y="0"/>
                <wp:positionH relativeFrom="column">
                  <wp:posOffset>3219450</wp:posOffset>
                </wp:positionH>
                <wp:positionV relativeFrom="paragraph">
                  <wp:posOffset>457200</wp:posOffset>
                </wp:positionV>
                <wp:extent cx="0" cy="161925"/>
                <wp:effectExtent l="76200" t="0" r="57150" b="47625"/>
                <wp:wrapNone/>
                <wp:docPr id="52" name="Straight Arrow Connector 52" title="Arrow (down direction)"/>
                <wp:cNvGraphicFramePr/>
                <a:graphic xmlns:a="http://schemas.openxmlformats.org/drawingml/2006/main">
                  <a:graphicData uri="http://schemas.microsoft.com/office/word/2010/wordprocessingShape">
                    <wps:wsp>
                      <wps:cNvCnPr/>
                      <wps:spPr>
                        <a:xfrm>
                          <a:off x="0" y="0"/>
                          <a:ext cx="0" cy="161925"/>
                        </a:xfrm>
                        <a:prstGeom prst="straightConnector1">
                          <a:avLst/>
                        </a:prstGeom>
                        <a:ln w="19050">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34E66974" id="Straight Arrow Connector 52" o:spid="_x0000_s1026" type="#_x0000_t32" alt="Title: Arrow (down direction)" style="position:absolute;margin-left:253.5pt;margin-top:36pt;width:0;height:12.75pt;z-index:2516705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" strokecolor="black [3200]" strokeweight="1.5pt">
                <v:stroke endarrow="block" joinstyle="miter"/>
              </v:shape>
            </w:pict>
          </mc:Fallback>
        </mc:AlternateContent>
      </w:r>
      <w:r w:rsidRPr="00DB1AF3">
        <w:rPr>
          <w:sz w:val="20"/>
          <w:szCs w:val="20"/>
        </w:rPr>
        <w:tab/>
      </w:r>
      <w:r w:rsidRPr="00DB1AF3">
        <w:rPr>
          <w:noProof/>
          <w:sz w:val="20"/>
          <w:szCs w:val="20"/>
          <w:lang w:eastAsia="en-AU"/>
        </w:rPr>
        <mc:AlternateContent>
          <mc:Choice Requires="wps">
            <w:drawing>
              <wp:inline distT="0" distB="0" distL="0" distR="0" wp14:anchorId="492221C8" wp14:editId="3D76C5E8">
                <wp:extent cx="2343150" cy="447675"/>
                <wp:effectExtent l="0" t="0" r="19050" b="28575"/>
                <wp:docPr id="43" name="Rectangle 43" title="Request to Grant a Pipeline Licence"/>
                <wp:cNvGraphicFramePr/>
                <a:graphic xmlns:a="http://schemas.openxmlformats.org/drawingml/2006/main">
                  <a:graphicData uri="http://schemas.microsoft.com/office/word/2010/wordprocessingShape">
                    <wps:wsp>
                      <wps:cNvSpPr/>
                      <wps:spPr>
                        <a:xfrm>
                          <a:off x="0" y="0"/>
                          <a:ext cx="2343150" cy="447675"/>
                        </a:xfrm>
                        <a:prstGeom prst="rect">
                          <a:avLst/>
                        </a:prstGeom>
                      </wps:spPr>
                      <wps:style>
                        <a:lnRef idx="2">
                          <a:schemeClr val="dk1"/>
                        </a:lnRef>
                        <a:fillRef idx="1">
                          <a:schemeClr val="lt1"/>
                        </a:fillRef>
                        <a:effectRef idx="0">
                          <a:schemeClr val="dk1"/>
                        </a:effectRef>
                        <a:fontRef idx="minor">
                          <a:schemeClr val="dk1"/>
                        </a:fontRef>
                      </wps:style>
                      <wps:txbx>
                        <w:txbxContent>
                          <w:p w14:paraId="29159337" w14:textId="77777777" w:rsidR="0099231D" w:rsidRPr="00114A36" w:rsidRDefault="0099231D" w:rsidP="00602A8A">
                            <w:pPr>
                              <w:pStyle w:val="Default"/>
                              <w:jc w:val="center"/>
                              <w:rPr>
                                <w:sz w:val="20"/>
                                <w:szCs w:val="20"/>
                              </w:rPr>
                            </w:pPr>
                            <w:r w:rsidRPr="00114A36">
                              <w:rPr>
                                <w:sz w:val="20"/>
                                <w:szCs w:val="20"/>
                              </w:rPr>
                              <w:t xml:space="preserve">Request to Grant a </w:t>
                            </w:r>
                            <w:r w:rsidR="00602A8A">
                              <w:rPr>
                                <w:sz w:val="20"/>
                                <w:szCs w:val="20"/>
                              </w:rPr>
                              <w:t>Pipeline</w:t>
                            </w:r>
                            <w:r w:rsidRPr="00114A36">
                              <w:rPr>
                                <w:sz w:val="20"/>
                                <w:szCs w:val="20"/>
                              </w:rPr>
                              <w:t xml:space="preserve"> Licence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492221C8" id="Rectangle 43" o:spid="_x0000_s1040" alt="Title: Request to Grant a Pipeline Licence" style="width:184.5pt;height:35.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" fillcolor="white [3201]" strokecolor="black [3200]" strokeweight="1pt">
                <v:textbox>
                  <w:txbxContent>
                    <w:p w14:paraId="29159337" w14:textId="77777777" w:rsidR="0099231D" w:rsidRPr="00114A36" w:rsidRDefault="0099231D" w:rsidP="00602A8A">
                      <w:pPr>
                        <w:pStyle w:val="Default"/>
                        <w:jc w:val="center"/>
                        <w:rPr>
                          <w:sz w:val="20"/>
                          <w:szCs w:val="20"/>
                        </w:rPr>
                      </w:pPr>
                      <w:r w:rsidRPr="00114A36">
                        <w:rPr>
                          <w:sz w:val="20"/>
                          <w:szCs w:val="20"/>
                        </w:rPr>
                        <w:t xml:space="preserve">Request to Grant a </w:t>
                      </w:r>
                      <w:r w:rsidR="00602A8A">
                        <w:rPr>
                          <w:sz w:val="20"/>
                          <w:szCs w:val="20"/>
                        </w:rPr>
                        <w:t>Pipeline</w:t>
                      </w:r>
                      <w:r w:rsidRPr="00114A36">
                        <w:rPr>
                          <w:sz w:val="20"/>
                          <w:szCs w:val="20"/>
                        </w:rPr>
                        <w:t xml:space="preserve"> Licence</w:t>
                      </w:r>
                    </w:p>
                  </w:txbxContent>
                </v:textbox>
                <w10:anchorlock/>
              </v:rect>
            </w:pict>
          </mc:Fallback>
        </mc:AlternateContent>
      </w:r>
    </w:p>
    <w:p w14:paraId="45B6A415" w14:textId="77777777" w:rsidR="0099231D" w:rsidRPr="00DB1AF3" w:rsidRDefault="0099231D" w:rsidP="00602A8A">
      <w:pPr>
        <w:pStyle w:val="Default"/>
        <w:tabs>
          <w:tab w:val="right" w:pos="6946"/>
        </w:tabs>
        <w:rPr>
          <w:sz w:val="20"/>
          <w:szCs w:val="20"/>
        </w:rPr>
      </w:pPr>
    </w:p>
    <w:p w14:paraId="0AC184B6" w14:textId="77777777" w:rsidR="0099231D" w:rsidRPr="00DB1AF3" w:rsidRDefault="0099231D" w:rsidP="00602A8A">
      <w:pPr>
        <w:pStyle w:val="Default"/>
        <w:tabs>
          <w:tab w:val="right" w:pos="6946"/>
        </w:tabs>
        <w:rPr>
          <w:sz w:val="20"/>
          <w:szCs w:val="20"/>
        </w:rPr>
      </w:pPr>
      <w:r w:rsidRPr="00DB1AF3">
        <w:rPr>
          <w:noProof/>
          <w:sz w:val="20"/>
          <w:szCs w:val="20"/>
          <w:lang w:eastAsia="en-AU"/>
        </w:rPr>
        <mc:AlternateContent>
          <mc:Choice Requires="wps">
            <w:drawing>
              <wp:anchor distT="0" distB="0" distL="114300" distR="114300" simplePos="0" relativeHeight="251671552" behindDoc="0" locked="0" layoutInCell="1" allowOverlap="1" wp14:anchorId="10931D5E" wp14:editId="76DA4895">
                <wp:simplePos x="0" y="0"/>
                <wp:positionH relativeFrom="column">
                  <wp:posOffset>1114425</wp:posOffset>
                </wp:positionH>
                <wp:positionV relativeFrom="paragraph">
                  <wp:posOffset>251460</wp:posOffset>
                </wp:positionV>
                <wp:extent cx="933450" cy="0"/>
                <wp:effectExtent l="38100" t="76200" r="0" b="95250"/>
                <wp:wrapNone/>
                <wp:docPr id="53" name="Straight Arrow Connector 53" title="Arrow (left direction)"/>
                <wp:cNvGraphicFramePr/>
                <a:graphic xmlns:a="http://schemas.openxmlformats.org/drawingml/2006/main">
                  <a:graphicData uri="http://schemas.microsoft.com/office/word/2010/wordprocessingShape">
                    <wps:wsp>
                      <wps:cNvCnPr/>
                      <wps:spPr>
                        <a:xfrm flipH="1">
                          <a:off x="0" y="0"/>
                          <a:ext cx="933450" cy="0"/>
                        </a:xfrm>
                        <a:prstGeom prst="straightConnector1">
                          <a:avLst/>
                        </a:prstGeom>
                        <a:ln w="19050">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shape w14:anchorId="5EBB4BC4" id="Straight Arrow Connector 53" o:spid="_x0000_s1026" type="#_x0000_t32" alt="Title: Arrow (left direction)" style="position:absolute;margin-left:87.75pt;margin-top:19.8pt;width:73.5pt;height:0;flip:x;z-index:2516715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" strokecolor="black [3200]" strokeweight="1.5pt">
                <v:stroke endarrow="block" joinstyle="miter"/>
              </v:shape>
            </w:pict>
          </mc:Fallback>
        </mc:AlternateContent>
      </w:r>
      <w:r w:rsidRPr="00DB1AF3">
        <w:rPr>
          <w:noProof/>
          <w:sz w:val="20"/>
          <w:szCs w:val="20"/>
          <w:lang w:eastAsia="en-AU"/>
        </w:rPr>
        <mc:AlternateContent>
          <mc:Choice Requires="wps">
            <w:drawing>
              <wp:inline distT="0" distB="0" distL="0" distR="0" wp14:anchorId="2F1F6721" wp14:editId="62C41F26">
                <wp:extent cx="1095375" cy="447675"/>
                <wp:effectExtent l="0" t="0" r="28575" b="28575"/>
                <wp:docPr id="45" name="Rectangle 45" title="Gazettal of Instrument"/>
                <wp:cNvGraphicFramePr/>
                <a:graphic xmlns:a="http://schemas.openxmlformats.org/drawingml/2006/main">
                  <a:graphicData uri="http://schemas.microsoft.com/office/word/2010/wordprocessingShape">
                    <wps:wsp>
                      <wps:cNvSpPr/>
                      <wps:spPr>
                        <a:xfrm>
                          <a:off x="0" y="0"/>
                          <a:ext cx="1095375" cy="447675"/>
                        </a:xfrm>
                        <a:prstGeom prst="rect">
                          <a:avLst/>
                        </a:prstGeom>
                      </wps:spPr>
                      <wps:style>
                        <a:lnRef idx="2">
                          <a:schemeClr val="dk1"/>
                        </a:lnRef>
                        <a:fillRef idx="1">
                          <a:schemeClr val="lt1"/>
                        </a:fillRef>
                        <a:effectRef idx="0">
                          <a:schemeClr val="dk1"/>
                        </a:effectRef>
                        <a:fontRef idx="minor">
                          <a:schemeClr val="dk1"/>
                        </a:fontRef>
                      </wps:style>
                      <wps:txbx>
                        <w:txbxContent>
                          <w:p w14:paraId="6EB45B99" w14:textId="77777777" w:rsidR="0099231D" w:rsidRPr="00114A36" w:rsidRDefault="0099231D" w:rsidP="0099231D">
                            <w:pPr>
                              <w:pStyle w:val="Default"/>
                              <w:jc w:val="center"/>
                              <w:rPr>
                                <w:sz w:val="20"/>
                                <w:szCs w:val="20"/>
                              </w:rPr>
                            </w:pPr>
                            <w:r w:rsidRPr="00114A36">
                              <w:rPr>
                                <w:sz w:val="20"/>
                                <w:szCs w:val="20"/>
                              </w:rPr>
                              <w:t>Gazettal of</w:t>
                            </w:r>
                            <w:r w:rsidRPr="00114A36">
                              <w:rPr>
                                <w:sz w:val="20"/>
                                <w:szCs w:val="20"/>
                              </w:rPr>
                              <w:br/>
                            </w:r>
                            <w:r w:rsidR="00602A8A">
                              <w:rPr>
                                <w:sz w:val="20"/>
                                <w:szCs w:val="20"/>
                              </w:rPr>
                              <w:t>Instrument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2F1F6721" id="Rectangle 45" o:spid="_x0000_s1041" alt="Title: Gazettal of Instrument" style="width:86.25pt;height:35.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" fillcolor="white [3201]" strokecolor="black [3200]" strokeweight="1pt">
                <v:textbox>
                  <w:txbxContent>
                    <w:p w14:paraId="6EB45B99" w14:textId="77777777" w:rsidR="0099231D" w:rsidRPr="00114A36" w:rsidRDefault="0099231D" w:rsidP="0099231D">
                      <w:pPr>
                        <w:pStyle w:val="Default"/>
                        <w:jc w:val="center"/>
                        <w:rPr>
                          <w:sz w:val="20"/>
                          <w:szCs w:val="20"/>
                        </w:rPr>
                      </w:pPr>
                      <w:r w:rsidRPr="00114A36">
                        <w:rPr>
                          <w:sz w:val="20"/>
                          <w:szCs w:val="20"/>
                        </w:rPr>
                        <w:t>Gazettal of</w:t>
                      </w:r>
                      <w:r w:rsidRPr="00114A36">
                        <w:rPr>
                          <w:sz w:val="20"/>
                          <w:szCs w:val="20"/>
                        </w:rPr>
                        <w:br/>
                      </w:r>
                      <w:r w:rsidR="00602A8A">
                        <w:rPr>
                          <w:sz w:val="20"/>
                          <w:szCs w:val="20"/>
                        </w:rPr>
                        <w:t>Instrument</w:t>
                      </w:r>
                    </w:p>
                  </w:txbxContent>
                </v:textbox>
                <w10:anchorlock/>
              </v:rect>
            </w:pict>
          </mc:Fallback>
        </mc:AlternateContent>
      </w:r>
      <w:r w:rsidRPr="00DB1AF3">
        <w:rPr>
          <w:sz w:val="20"/>
          <w:szCs w:val="20"/>
        </w:rPr>
        <w:tab/>
      </w:r>
      <w:r w:rsidRPr="00DB1AF3">
        <w:rPr>
          <w:noProof/>
          <w:sz w:val="20"/>
          <w:szCs w:val="20"/>
          <w:lang w:eastAsia="en-AU"/>
        </w:rPr>
        <mc:AlternateContent>
          <mc:Choice Requires="wps">
            <w:drawing>
              <wp:inline distT="0" distB="0" distL="0" distR="0" wp14:anchorId="18EBDD8F" wp14:editId="2B9F67E1">
                <wp:extent cx="2343150" cy="457200"/>
                <wp:effectExtent l="0" t="0" r="19050" b="19050"/>
                <wp:docPr id="46" name="Rectangle 46" title="Grant of Pipeline Licence by Joint Authority"/>
                <wp:cNvGraphicFramePr/>
                <a:graphic xmlns:a="http://schemas.openxmlformats.org/drawingml/2006/main">
                  <a:graphicData uri="http://schemas.microsoft.com/office/word/2010/wordprocessingShape">
                    <wps:wsp>
                      <wps:cNvSpPr/>
                      <wps:spPr>
                        <a:xfrm>
                          <a:off x="0" y="0"/>
                          <a:ext cx="2343150" cy="457200"/>
                        </a:xfrm>
                        <a:prstGeom prst="rect">
                          <a:avLst/>
                        </a:prstGeom>
                        <a:solidFill>
                          <a:srgbClr val="C00000">
                            <a:alpha val="50000"/>
                          </a:srgbClr>
                        </a:solidFill>
                        <a:ln>
                          <a:solidFill>
                            <a:schemeClr val="dk1"/>
                          </a:solidFill>
                        </a:ln>
                      </wps:spPr>
                      <wps:style>
                        <a:lnRef idx="2">
                          <a:schemeClr val="dk1"/>
                        </a:lnRef>
                        <a:fillRef idx="1">
                          <a:schemeClr val="lt1"/>
                        </a:fillRef>
                        <a:effectRef idx="0">
                          <a:schemeClr val="dk1"/>
                        </a:effectRef>
                        <a:fontRef idx="minor">
                          <a:schemeClr val="dk1"/>
                        </a:fontRef>
                      </wps:style>
                      <wps:txbx>
                        <w:txbxContent>
                          <w:p w14:paraId="42369387" w14:textId="77777777" w:rsidR="0099231D" w:rsidRPr="00114A36" w:rsidRDefault="00602A8A" w:rsidP="0099231D">
                            <w:pPr>
                              <w:pStyle w:val="Default"/>
                              <w:jc w:val="center"/>
                              <w:rPr>
                                <w:sz w:val="20"/>
                                <w:szCs w:val="20"/>
                              </w:rPr>
                            </w:pPr>
                            <w:r>
                              <w:rPr>
                                <w:sz w:val="20"/>
                                <w:szCs w:val="20"/>
                              </w:rPr>
                              <w:t>Grant of Pipeline</w:t>
                            </w:r>
                            <w:r w:rsidR="0099231D" w:rsidRPr="00114A36">
                              <w:rPr>
                                <w:sz w:val="20"/>
                                <w:szCs w:val="20"/>
                              </w:rPr>
                              <w:t xml:space="preserve"> Licence</w:t>
                            </w:r>
                            <w:r>
                              <w:rPr>
                                <w:sz w:val="20"/>
                                <w:szCs w:val="20"/>
                              </w:rPr>
                              <w:t xml:space="preserve"> by Joint Authority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18EBDD8F" id="Rectangle 46" o:spid="_x0000_s1042" alt="Title: Grant of Pipeline Licence by Joint Authority" style="width:184.5pt;height:36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" fillcolor="#c00000" strokecolor="black [3200]" strokeweight="1pt">
                <v:fill opacity="32896f"/>
                <v:textbox>
                  <w:txbxContent>
                    <w:p w14:paraId="42369387" w14:textId="77777777" w:rsidR="0099231D" w:rsidRPr="00114A36" w:rsidRDefault="00602A8A" w:rsidP="0099231D">
                      <w:pPr>
                        <w:pStyle w:val="Default"/>
                        <w:jc w:val="center"/>
                        <w:rPr>
                          <w:sz w:val="20"/>
                          <w:szCs w:val="20"/>
                        </w:rPr>
                      </w:pPr>
                      <w:r>
                        <w:rPr>
                          <w:sz w:val="20"/>
                          <w:szCs w:val="20"/>
                        </w:rPr>
                        <w:t>Grant of Pipeline</w:t>
                      </w:r>
                      <w:r w:rsidR="0099231D" w:rsidRPr="00114A36">
                        <w:rPr>
                          <w:sz w:val="20"/>
                          <w:szCs w:val="20"/>
                        </w:rPr>
                        <w:t xml:space="preserve"> Licence</w:t>
                      </w:r>
                      <w:r>
                        <w:rPr>
                          <w:sz w:val="20"/>
                          <w:szCs w:val="20"/>
                        </w:rPr>
                        <w:t xml:space="preserve"> by Joint Authority</w:t>
                      </w:r>
                    </w:p>
                  </w:txbxContent>
                </v:textbox>
                <w10:anchorlock/>
              </v:rect>
            </w:pict>
          </mc:Fallback>
        </mc:AlternateContent>
      </w:r>
    </w:p>
    <w:p w14:paraId="3D0CEDBE" w14:textId="77777777" w:rsidR="0099231D" w:rsidRDefault="0099231D" w:rsidP="0099231D"/>
    <w:p w14:paraId="340971A2" w14:textId="77777777" w:rsidR="00602A8A" w:rsidRPr="00602A8A" w:rsidRDefault="00602A8A" w:rsidP="0099231D">
      <w:pPr>
        <w:rPr>
          <w:rFonts w:ascii="Arial" w:hAnsi="Arial" w:cs="Arial"/>
        </w:rPr>
      </w:pPr>
      <w:r w:rsidRPr="00602A8A">
        <w:rPr>
          <w:rFonts w:ascii="Arial" w:hAnsi="Arial" w:cs="Arial"/>
        </w:rPr>
        <w:t>Note: this decision-making process should also be followed for each major change or variation of a proposed development.</w:t>
      </w:r>
    </w:p>
    <w:sectPr w:rsidR="00602A8A" w:rsidRPr="00602A8A">
      <w:footerReference w:type="default" r:id="rId1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4C4E0D" w14:textId="77777777" w:rsidR="00D605FB" w:rsidRDefault="00D605FB" w:rsidP="00A67795">
      <w:pPr>
        <w:spacing w:after="0" w:line="240" w:lineRule="auto"/>
      </w:pPr>
      <w:r>
        <w:separator/>
      </w:r>
    </w:p>
  </w:endnote>
  <w:endnote w:type="continuationSeparator" w:id="0">
    <w:p w14:paraId="107CA442" w14:textId="77777777" w:rsidR="00D605FB" w:rsidRDefault="00D605FB" w:rsidP="00A67795">
      <w:pPr>
        <w:spacing w:after="0" w:line="240" w:lineRule="auto"/>
      </w:pPr>
      <w:r>
        <w:continuationSeparator/>
      </w:r>
    </w:p>
  </w:endnote>
  <w:endnote w:type="continuationNotice" w:id="1">
    <w:p w14:paraId="23374A14" w14:textId="77777777" w:rsidR="00D605FB" w:rsidRDefault="00D605F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00412003"/>
      <w:docPartObj>
        <w:docPartGallery w:val="Page Numbers (Bottom of Page)"/>
        <w:docPartUnique/>
      </w:docPartObj>
    </w:sdtPr>
    <w:sdtEndPr>
      <w:rPr>
        <w:rFonts w:ascii="Arial" w:hAnsi="Arial" w:cs="Arial"/>
        <w:noProof/>
        <w:sz w:val="20"/>
        <w:szCs w:val="20"/>
      </w:rPr>
    </w:sdtEndPr>
    <w:sdtContent>
      <w:p w14:paraId="09AD506C" w14:textId="7B83FFB7" w:rsidR="00CD5A70" w:rsidRPr="00996C03" w:rsidRDefault="00CD5A70">
        <w:pPr>
          <w:pStyle w:val="Footer"/>
          <w:jc w:val="right"/>
          <w:rPr>
            <w:rFonts w:ascii="Arial" w:hAnsi="Arial" w:cs="Arial"/>
            <w:sz w:val="20"/>
            <w:szCs w:val="20"/>
          </w:rPr>
        </w:pPr>
        <w:r w:rsidRPr="00996C03">
          <w:rPr>
            <w:rFonts w:ascii="Arial" w:hAnsi="Arial" w:cs="Arial"/>
            <w:sz w:val="20"/>
            <w:szCs w:val="20"/>
          </w:rPr>
          <w:fldChar w:fldCharType="begin"/>
        </w:r>
        <w:r w:rsidRPr="00996C03">
          <w:rPr>
            <w:rFonts w:ascii="Arial" w:hAnsi="Arial" w:cs="Arial"/>
            <w:sz w:val="20"/>
            <w:szCs w:val="20"/>
          </w:rPr>
          <w:instrText xml:space="preserve"> PAGE   \* MERGEFORMAT </w:instrText>
        </w:r>
        <w:r w:rsidRPr="00996C03">
          <w:rPr>
            <w:rFonts w:ascii="Arial" w:hAnsi="Arial" w:cs="Arial"/>
            <w:sz w:val="20"/>
            <w:szCs w:val="20"/>
          </w:rPr>
          <w:fldChar w:fldCharType="separate"/>
        </w:r>
        <w:r w:rsidR="00FF3F7F">
          <w:rPr>
            <w:rFonts w:ascii="Arial" w:hAnsi="Arial" w:cs="Arial"/>
            <w:noProof/>
            <w:sz w:val="20"/>
            <w:szCs w:val="20"/>
          </w:rPr>
          <w:t>1</w:t>
        </w:r>
        <w:r w:rsidRPr="00996C03">
          <w:rPr>
            <w:rFonts w:ascii="Arial" w:hAnsi="Arial" w:cs="Arial"/>
            <w:noProof/>
            <w:sz w:val="20"/>
            <w:szCs w:val="20"/>
          </w:rPr>
          <w:fldChar w:fldCharType="end"/>
        </w:r>
      </w:p>
    </w:sdtContent>
  </w:sdt>
  <w:p w14:paraId="27416607" w14:textId="77777777" w:rsidR="006751B1" w:rsidRDefault="006751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EFA5F2C" w14:textId="77777777" w:rsidR="00D605FB" w:rsidRDefault="00D605FB" w:rsidP="00A67795">
      <w:pPr>
        <w:spacing w:after="0" w:line="240" w:lineRule="auto"/>
      </w:pPr>
      <w:r>
        <w:separator/>
      </w:r>
    </w:p>
  </w:footnote>
  <w:footnote w:type="continuationSeparator" w:id="0">
    <w:p w14:paraId="6DBD4B36" w14:textId="77777777" w:rsidR="00D605FB" w:rsidRDefault="00D605FB" w:rsidP="00A67795">
      <w:pPr>
        <w:spacing w:after="0" w:line="240" w:lineRule="auto"/>
      </w:pPr>
      <w:r>
        <w:continuationSeparator/>
      </w:r>
    </w:p>
  </w:footnote>
  <w:footnote w:type="continuationNotice" w:id="1">
    <w:p w14:paraId="724167D4" w14:textId="77777777" w:rsidR="00D605FB" w:rsidRDefault="00D605FB">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A785F915"/>
    <w:multiLevelType w:val="hybridMultilevel"/>
    <w:tmpl w:val="C5845D04"/>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15DA6F85"/>
    <w:multiLevelType w:val="multilevel"/>
    <w:tmpl w:val="5B50A224"/>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color w:val="000000" w:themeColor="text1"/>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1E304C7F"/>
    <w:multiLevelType w:val="multilevel"/>
    <w:tmpl w:val="DDF47BFA"/>
    <w:lvl w:ilvl="0">
      <w:start w:val="1"/>
      <w:numFmt w:val="decimal"/>
      <w:lvlText w:val="%1"/>
      <w:lvlJc w:val="left"/>
      <w:pPr>
        <w:ind w:left="720" w:hanging="360"/>
      </w:pPr>
      <w:rPr>
        <w:rFonts w:hint="default"/>
      </w:rPr>
    </w:lvl>
    <w:lvl w:ilvl="1">
      <w:start w:val="1"/>
      <w:numFmt w:val="lowerRoman"/>
      <w:lvlText w:val="(%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27AC1B9B"/>
    <w:multiLevelType w:val="hybridMultilevel"/>
    <w:tmpl w:val="846A501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31071224"/>
    <w:multiLevelType w:val="hybridMultilevel"/>
    <w:tmpl w:val="24D6AFF6"/>
    <w:lvl w:ilvl="0" w:tplc="79367132">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5" w15:restartNumberingAfterBreak="0">
    <w:nsid w:val="311771C3"/>
    <w:multiLevelType w:val="hybridMultilevel"/>
    <w:tmpl w:val="431CF71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37C5495C"/>
    <w:multiLevelType w:val="hybridMultilevel"/>
    <w:tmpl w:val="2C0414BE"/>
    <w:lvl w:ilvl="0" w:tplc="9342BC4E">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7" w15:restartNumberingAfterBreak="0">
    <w:nsid w:val="504814CD"/>
    <w:multiLevelType w:val="hybridMultilevel"/>
    <w:tmpl w:val="2C0414BE"/>
    <w:lvl w:ilvl="0" w:tplc="9342BC4E">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8" w15:restartNumberingAfterBreak="0">
    <w:nsid w:val="58E920D5"/>
    <w:multiLevelType w:val="multilevel"/>
    <w:tmpl w:val="88F0D34E"/>
    <w:lvl w:ilvl="0">
      <w:start w:val="1"/>
      <w:numFmt w:val="decimal"/>
      <w:lvlText w:val="%1"/>
      <w:lvlJc w:val="left"/>
      <w:pPr>
        <w:ind w:left="720" w:hanging="360"/>
      </w:pPr>
      <w:rPr>
        <w:rFonts w:hint="default"/>
      </w:rPr>
    </w:lvl>
    <w:lvl w:ilvl="1">
      <w:start w:val="1"/>
      <w:numFmt w:val="decimal"/>
      <w:lvlText w:val="%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5E5A7185"/>
    <w:multiLevelType w:val="hybridMultilevel"/>
    <w:tmpl w:val="8836EC6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 w:numId="2">
    <w:abstractNumId w:val="5"/>
  </w:num>
  <w:num w:numId="3">
    <w:abstractNumId w:val="1"/>
  </w:num>
  <w:num w:numId="4">
    <w:abstractNumId w:val="8"/>
  </w:num>
  <w:num w:numId="5">
    <w:abstractNumId w:val="3"/>
  </w:num>
  <w:num w:numId="6">
    <w:abstractNumId w:val="2"/>
  </w:num>
  <w:num w:numId="7">
    <w:abstractNumId w:val="4"/>
  </w:num>
  <w:num w:numId="8">
    <w:abstractNumId w:val="6"/>
  </w:num>
  <w:num w:numId="9">
    <w:abstractNumId w:val="7"/>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trackRevisions/>
  <w:defaultTabStop w:val="720"/>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5AC3"/>
    <w:rsid w:val="00027541"/>
    <w:rsid w:val="000E0996"/>
    <w:rsid w:val="0016702A"/>
    <w:rsid w:val="00183E0C"/>
    <w:rsid w:val="00191827"/>
    <w:rsid w:val="001A7116"/>
    <w:rsid w:val="002C3D10"/>
    <w:rsid w:val="00365D47"/>
    <w:rsid w:val="00421370"/>
    <w:rsid w:val="0046516F"/>
    <w:rsid w:val="004B51D5"/>
    <w:rsid w:val="005730E5"/>
    <w:rsid w:val="005D7049"/>
    <w:rsid w:val="005E1C01"/>
    <w:rsid w:val="00602A8A"/>
    <w:rsid w:val="00624B75"/>
    <w:rsid w:val="006751B1"/>
    <w:rsid w:val="006A414A"/>
    <w:rsid w:val="0070166D"/>
    <w:rsid w:val="0073012C"/>
    <w:rsid w:val="00782DC7"/>
    <w:rsid w:val="007941FA"/>
    <w:rsid w:val="007E4663"/>
    <w:rsid w:val="00851B97"/>
    <w:rsid w:val="00900146"/>
    <w:rsid w:val="0092499B"/>
    <w:rsid w:val="0099231D"/>
    <w:rsid w:val="00993402"/>
    <w:rsid w:val="00996C03"/>
    <w:rsid w:val="00A67795"/>
    <w:rsid w:val="00B1421F"/>
    <w:rsid w:val="00C02CAE"/>
    <w:rsid w:val="00C9581A"/>
    <w:rsid w:val="00CC44FB"/>
    <w:rsid w:val="00CC4C06"/>
    <w:rsid w:val="00CD5A70"/>
    <w:rsid w:val="00D27254"/>
    <w:rsid w:val="00D605FB"/>
    <w:rsid w:val="00D74AE9"/>
    <w:rsid w:val="00DC4E01"/>
    <w:rsid w:val="00EA38C5"/>
    <w:rsid w:val="00ED5AC3"/>
    <w:rsid w:val="00FF3F7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038003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Default"/>
    <w:next w:val="Default"/>
    <w:link w:val="Heading1Char"/>
    <w:uiPriority w:val="9"/>
    <w:qFormat/>
    <w:rsid w:val="00ED5AC3"/>
    <w:pPr>
      <w:outlineLvl w:val="0"/>
    </w:pPr>
    <w:rPr>
      <w:color w:val="auto"/>
    </w:rPr>
  </w:style>
  <w:style w:type="paragraph" w:styleId="Heading2">
    <w:name w:val="heading 2"/>
    <w:basedOn w:val="Normal"/>
    <w:next w:val="Normal"/>
    <w:link w:val="Heading2Char"/>
    <w:autoRedefine/>
    <w:unhideWhenUsed/>
    <w:qFormat/>
    <w:rsid w:val="0073012C"/>
    <w:pPr>
      <w:keepNext/>
      <w:keepLines/>
      <w:spacing w:before="100" w:beforeAutospacing="1" w:after="100" w:afterAutospacing="1" w:line="240" w:lineRule="auto"/>
      <w:outlineLvl w:val="1"/>
    </w:pPr>
    <w:rPr>
      <w:rFonts w:ascii="Arial" w:eastAsiaTheme="majorEastAsia" w:hAnsi="Arial" w:cstheme="majorBidi"/>
      <w:b/>
      <w:color w:val="0563C1"/>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3012C"/>
    <w:rPr>
      <w:rFonts w:ascii="Arial" w:eastAsiaTheme="majorEastAsia" w:hAnsi="Arial" w:cstheme="majorBidi"/>
      <w:b/>
      <w:color w:val="0563C1"/>
      <w:sz w:val="24"/>
      <w:szCs w:val="26"/>
    </w:rPr>
  </w:style>
  <w:style w:type="paragraph" w:customStyle="1" w:styleId="Default">
    <w:name w:val="Default"/>
    <w:rsid w:val="00ED5AC3"/>
    <w:pPr>
      <w:autoSpaceDE w:val="0"/>
      <w:autoSpaceDN w:val="0"/>
      <w:adjustRightInd w:val="0"/>
      <w:spacing w:after="0" w:line="240" w:lineRule="auto"/>
    </w:pPr>
    <w:rPr>
      <w:rFonts w:ascii="Arial" w:hAnsi="Arial" w:cs="Arial"/>
      <w:color w:val="000000"/>
      <w:sz w:val="24"/>
      <w:szCs w:val="24"/>
    </w:rPr>
  </w:style>
  <w:style w:type="character" w:customStyle="1" w:styleId="Heading1Char">
    <w:name w:val="Heading 1 Char"/>
    <w:basedOn w:val="DefaultParagraphFont"/>
    <w:link w:val="Heading1"/>
    <w:uiPriority w:val="9"/>
    <w:rsid w:val="00ED5AC3"/>
    <w:rPr>
      <w:rFonts w:ascii="Arial" w:hAnsi="Arial" w:cs="Arial"/>
      <w:sz w:val="24"/>
      <w:szCs w:val="24"/>
    </w:rPr>
  </w:style>
  <w:style w:type="paragraph" w:customStyle="1" w:styleId="inden">
    <w:name w:val="inden"/>
    <w:basedOn w:val="Default"/>
    <w:next w:val="Default"/>
    <w:uiPriority w:val="99"/>
    <w:rsid w:val="00ED5AC3"/>
    <w:rPr>
      <w:color w:val="auto"/>
    </w:rPr>
  </w:style>
  <w:style w:type="paragraph" w:styleId="Title">
    <w:name w:val="Title"/>
    <w:basedOn w:val="Normal"/>
    <w:next w:val="Normal"/>
    <w:link w:val="TitleChar"/>
    <w:qFormat/>
    <w:rsid w:val="00ED5AC3"/>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ED5AC3"/>
    <w:rPr>
      <w:rFonts w:asciiTheme="majorHAnsi" w:eastAsiaTheme="majorEastAsia" w:hAnsiTheme="majorHAnsi" w:cstheme="majorBidi"/>
      <w:spacing w:val="-10"/>
      <w:kern w:val="28"/>
      <w:sz w:val="56"/>
      <w:szCs w:val="56"/>
    </w:rPr>
  </w:style>
  <w:style w:type="paragraph" w:styleId="TOCHeading">
    <w:name w:val="TOC Heading"/>
    <w:basedOn w:val="Heading1"/>
    <w:next w:val="Normal"/>
    <w:uiPriority w:val="39"/>
    <w:unhideWhenUsed/>
    <w:qFormat/>
    <w:rsid w:val="00ED5AC3"/>
    <w:pPr>
      <w:keepNext/>
      <w:keepLines/>
      <w:autoSpaceDE/>
      <w:autoSpaceDN/>
      <w:adjustRightInd/>
      <w:spacing w:before="240" w:line="259" w:lineRule="auto"/>
      <w:outlineLvl w:val="9"/>
    </w:pPr>
    <w:rPr>
      <w:rFonts w:asciiTheme="majorHAnsi" w:eastAsiaTheme="majorEastAsia" w:hAnsiTheme="majorHAnsi" w:cstheme="majorBidi"/>
      <w:color w:val="2E74B5" w:themeColor="accent1" w:themeShade="BF"/>
      <w:sz w:val="32"/>
      <w:szCs w:val="32"/>
      <w:lang w:val="en-US"/>
    </w:rPr>
  </w:style>
  <w:style w:type="paragraph" w:styleId="BodyText">
    <w:name w:val="Body Text"/>
    <w:basedOn w:val="Default"/>
    <w:next w:val="Default"/>
    <w:link w:val="BodyTextChar"/>
    <w:uiPriority w:val="99"/>
    <w:rsid w:val="00ED5AC3"/>
    <w:rPr>
      <w:color w:val="auto"/>
    </w:rPr>
  </w:style>
  <w:style w:type="character" w:customStyle="1" w:styleId="BodyTextChar">
    <w:name w:val="Body Text Char"/>
    <w:basedOn w:val="DefaultParagraphFont"/>
    <w:link w:val="BodyText"/>
    <w:uiPriority w:val="99"/>
    <w:rsid w:val="00ED5AC3"/>
    <w:rPr>
      <w:rFonts w:ascii="Arial" w:hAnsi="Arial" w:cs="Arial"/>
      <w:sz w:val="24"/>
      <w:szCs w:val="24"/>
    </w:rPr>
  </w:style>
  <w:style w:type="paragraph" w:styleId="ListParagraph">
    <w:name w:val="List Paragraph"/>
    <w:basedOn w:val="Normal"/>
    <w:uiPriority w:val="34"/>
    <w:qFormat/>
    <w:rsid w:val="0099231D"/>
    <w:pPr>
      <w:ind w:left="720"/>
      <w:contextualSpacing/>
    </w:pPr>
  </w:style>
  <w:style w:type="paragraph" w:styleId="TOC1">
    <w:name w:val="toc 1"/>
    <w:basedOn w:val="Normal"/>
    <w:next w:val="Normal"/>
    <w:autoRedefine/>
    <w:uiPriority w:val="39"/>
    <w:unhideWhenUsed/>
    <w:rsid w:val="007E4663"/>
    <w:pPr>
      <w:spacing w:after="100"/>
    </w:pPr>
  </w:style>
  <w:style w:type="paragraph" w:styleId="TOC2">
    <w:name w:val="toc 2"/>
    <w:basedOn w:val="Normal"/>
    <w:next w:val="Normal"/>
    <w:autoRedefine/>
    <w:uiPriority w:val="39"/>
    <w:unhideWhenUsed/>
    <w:rsid w:val="007E4663"/>
    <w:pPr>
      <w:spacing w:after="100"/>
      <w:ind w:left="220"/>
    </w:pPr>
  </w:style>
  <w:style w:type="character" w:styleId="Hyperlink">
    <w:name w:val="Hyperlink"/>
    <w:basedOn w:val="DefaultParagraphFont"/>
    <w:uiPriority w:val="99"/>
    <w:unhideWhenUsed/>
    <w:rsid w:val="007E4663"/>
    <w:rPr>
      <w:color w:val="0563C1" w:themeColor="hyperlink"/>
      <w:u w:val="single"/>
    </w:rPr>
  </w:style>
  <w:style w:type="paragraph" w:styleId="Header">
    <w:name w:val="header"/>
    <w:basedOn w:val="Normal"/>
    <w:link w:val="HeaderChar"/>
    <w:uiPriority w:val="99"/>
    <w:unhideWhenUsed/>
    <w:rsid w:val="00A67795"/>
    <w:pPr>
      <w:tabs>
        <w:tab w:val="center" w:pos="4513"/>
        <w:tab w:val="right" w:pos="9026"/>
      </w:tabs>
      <w:spacing w:after="0" w:line="240" w:lineRule="auto"/>
    </w:pPr>
  </w:style>
  <w:style w:type="character" w:customStyle="1" w:styleId="HeaderChar">
    <w:name w:val="Header Char"/>
    <w:basedOn w:val="DefaultParagraphFont"/>
    <w:link w:val="Header"/>
    <w:uiPriority w:val="99"/>
    <w:rsid w:val="00A67795"/>
  </w:style>
  <w:style w:type="paragraph" w:styleId="Footer">
    <w:name w:val="footer"/>
    <w:basedOn w:val="Normal"/>
    <w:link w:val="FooterChar"/>
    <w:uiPriority w:val="99"/>
    <w:unhideWhenUsed/>
    <w:rsid w:val="00A67795"/>
    <w:pPr>
      <w:tabs>
        <w:tab w:val="center" w:pos="4513"/>
        <w:tab w:val="right" w:pos="9026"/>
      </w:tabs>
      <w:spacing w:after="0" w:line="240" w:lineRule="auto"/>
    </w:pPr>
  </w:style>
  <w:style w:type="character" w:customStyle="1" w:styleId="FooterChar">
    <w:name w:val="Footer Char"/>
    <w:basedOn w:val="DefaultParagraphFont"/>
    <w:link w:val="Footer"/>
    <w:uiPriority w:val="99"/>
    <w:rsid w:val="00A67795"/>
  </w:style>
  <w:style w:type="character" w:styleId="CommentReference">
    <w:name w:val="annotation reference"/>
    <w:basedOn w:val="DefaultParagraphFont"/>
    <w:uiPriority w:val="99"/>
    <w:semiHidden/>
    <w:unhideWhenUsed/>
    <w:rsid w:val="006751B1"/>
    <w:rPr>
      <w:sz w:val="16"/>
      <w:szCs w:val="16"/>
    </w:rPr>
  </w:style>
  <w:style w:type="paragraph" w:styleId="CommentText">
    <w:name w:val="annotation text"/>
    <w:basedOn w:val="Normal"/>
    <w:link w:val="CommentTextChar"/>
    <w:uiPriority w:val="99"/>
    <w:semiHidden/>
    <w:unhideWhenUsed/>
    <w:rsid w:val="006751B1"/>
    <w:pPr>
      <w:spacing w:line="240" w:lineRule="auto"/>
    </w:pPr>
    <w:rPr>
      <w:sz w:val="20"/>
      <w:szCs w:val="20"/>
    </w:rPr>
  </w:style>
  <w:style w:type="character" w:customStyle="1" w:styleId="CommentTextChar">
    <w:name w:val="Comment Text Char"/>
    <w:basedOn w:val="DefaultParagraphFont"/>
    <w:link w:val="CommentText"/>
    <w:uiPriority w:val="99"/>
    <w:semiHidden/>
    <w:rsid w:val="006751B1"/>
    <w:rPr>
      <w:sz w:val="20"/>
      <w:szCs w:val="20"/>
    </w:rPr>
  </w:style>
  <w:style w:type="paragraph" w:styleId="CommentSubject">
    <w:name w:val="annotation subject"/>
    <w:basedOn w:val="CommentText"/>
    <w:next w:val="CommentText"/>
    <w:link w:val="CommentSubjectChar"/>
    <w:uiPriority w:val="99"/>
    <w:semiHidden/>
    <w:unhideWhenUsed/>
    <w:rsid w:val="006751B1"/>
    <w:rPr>
      <w:b/>
      <w:bCs/>
    </w:rPr>
  </w:style>
  <w:style w:type="character" w:customStyle="1" w:styleId="CommentSubjectChar">
    <w:name w:val="Comment Subject Char"/>
    <w:basedOn w:val="CommentTextChar"/>
    <w:link w:val="CommentSubject"/>
    <w:uiPriority w:val="99"/>
    <w:semiHidden/>
    <w:rsid w:val="006751B1"/>
    <w:rPr>
      <w:b/>
      <w:bCs/>
      <w:sz w:val="20"/>
      <w:szCs w:val="20"/>
    </w:rPr>
  </w:style>
  <w:style w:type="paragraph" w:styleId="BalloonText">
    <w:name w:val="Balloon Text"/>
    <w:basedOn w:val="Normal"/>
    <w:link w:val="BalloonTextChar"/>
    <w:uiPriority w:val="99"/>
    <w:semiHidden/>
    <w:unhideWhenUsed/>
    <w:rsid w:val="006751B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751B1"/>
    <w:rPr>
      <w:rFonts w:ascii="Segoe UI" w:hAnsi="Segoe UI" w:cs="Segoe UI"/>
      <w:sz w:val="18"/>
      <w:szCs w:val="18"/>
    </w:rPr>
  </w:style>
  <w:style w:type="character" w:styleId="FollowedHyperlink">
    <w:name w:val="FollowedHyperlink"/>
    <w:basedOn w:val="DefaultParagraphFont"/>
    <w:uiPriority w:val="99"/>
    <w:semiHidden/>
    <w:unhideWhenUsed/>
    <w:rsid w:val="006751B1"/>
    <w:rPr>
      <w:color w:val="954F72" w:themeColor="followedHyperlink"/>
      <w:u w:val="single"/>
    </w:rPr>
  </w:style>
  <w:style w:type="paragraph" w:styleId="Revision">
    <w:name w:val="Revision"/>
    <w:hidden/>
    <w:uiPriority w:val="99"/>
    <w:semiHidden/>
    <w:rsid w:val="006751B1"/>
    <w:pPr>
      <w:spacing w:after="0" w:line="240" w:lineRule="auto"/>
    </w:pPr>
  </w:style>
  <w:style w:type="character" w:customStyle="1" w:styleId="UnresolvedMention1">
    <w:name w:val="Unresolved Mention1"/>
    <w:basedOn w:val="DefaultParagraphFont"/>
    <w:uiPriority w:val="99"/>
    <w:semiHidden/>
    <w:unhideWhenUsed/>
    <w:rsid w:val="006A414A"/>
    <w:rPr>
      <w:color w:val="605E5C"/>
      <w:shd w:val="clear" w:color="auto" w:fill="E1DFDD"/>
    </w:rPr>
  </w:style>
  <w:style w:type="paragraph" w:customStyle="1" w:styleId="Bolt">
    <w:name w:val="Bolt"/>
    <w:basedOn w:val="Normal"/>
    <w:link w:val="BoltChar"/>
    <w:autoRedefine/>
    <w:rsid w:val="00C9581A"/>
    <w:pPr>
      <w:autoSpaceDE w:val="0"/>
      <w:autoSpaceDN w:val="0"/>
      <w:adjustRightInd w:val="0"/>
      <w:spacing w:before="120" w:after="120" w:line="240" w:lineRule="auto"/>
      <w:jc w:val="center"/>
    </w:pPr>
    <w:rPr>
      <w:rFonts w:ascii="Arial" w:eastAsia="Times New Roman" w:hAnsi="Arial" w:cs="Times New Roman"/>
      <w:b/>
      <w:sz w:val="24"/>
      <w:szCs w:val="24"/>
    </w:rPr>
  </w:style>
  <w:style w:type="character" w:customStyle="1" w:styleId="BoltChar">
    <w:name w:val="Bolt Char"/>
    <w:basedOn w:val="DefaultParagraphFont"/>
    <w:link w:val="Bolt"/>
    <w:locked/>
    <w:rsid w:val="00C9581A"/>
    <w:rPr>
      <w:rFonts w:ascii="Arial" w:eastAsia="Times New Roman" w:hAnsi="Arial" w:cs="Times New Roman"/>
      <w:b/>
      <w:sz w:val="24"/>
      <w:szCs w:val="24"/>
    </w:rPr>
  </w:style>
  <w:style w:type="character" w:styleId="UnresolvedMention">
    <w:name w:val="Unresolved Mention"/>
    <w:basedOn w:val="DefaultParagraphFont"/>
    <w:uiPriority w:val="99"/>
    <w:semiHidden/>
    <w:unhideWhenUsed/>
    <w:rsid w:val="0019182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legislation.gov.au/Series/C2006A00014"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www.nopta.gov.au/cost-recovery-and-fees.html" TargetMode="External"/><Relationship Id="rId2" Type="http://schemas.openxmlformats.org/officeDocument/2006/relationships/customXml" Target="../customXml/item2.xml"/><Relationship Id="rId16" Type="http://schemas.openxmlformats.org/officeDocument/2006/relationships/hyperlink" Target="http://www.nopta.gov.au/forms/forms.htm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www.nopta.gov.au/"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industry.gov.au/Pages/default.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7012054d-3a07-4b40-940b-a148fc76e5c4">
      <Value>424</Value>
      <Value>764</Value>
      <Value>10973</Value>
      <Value>617</Value>
      <Value>137</Value>
    </TaxCatchAll>
    <_dlc_DocId xmlns="7012054d-3a07-4b40-940b-a148fc76e5c4">NOPTANET-1686289485-396</_dlc_DocId>
    <_dlc_DocIdUrl xmlns="7012054d-3a07-4b40-940b-a148fc76e5c4">
      <Url>https://nopta.sharepoint.com/team/LCT/_layouts/15/DocIdRedir.aspx?ID=NOPTANET-1686289485-396</Url>
      <Description>NOPTANET-1686289485-396</Description>
    </_dlc_DocIdUrl>
    <BusinessFunction_Note xmlns="7012054d-3a07-4b40-940b-a148fc76e5c4">
      <Terms xmlns="http://schemas.microsoft.com/office/infopath/2007/PartnerControls">
        <TermInfo xmlns="http://schemas.microsoft.com/office/infopath/2007/PartnerControls">
          <TermName xmlns="http://schemas.microsoft.com/office/infopath/2007/PartnerControls">Reviews</TermName>
          <TermId xmlns="http://schemas.microsoft.com/office/infopath/2007/PartnerControls">5fe29a63-56af-46cc-ae65-434b63cde2b7</TermId>
        </TermInfo>
      </Terms>
    </BusinessFunction_Note>
    <CaveatCategory xmlns="7012054d-3a07-4b40-940b-a148fc76e5c4">DLM: For Official Use Only</CaveatCategory>
    <FormatVersion xmlns="7012054d-3a07-4b40-940b-a148fc76e5c4">2013</FormatVersion>
    <RecordKeywords xmlns="7012054d-3a07-4b40-940b-a148fc76e5c4" xsi:nil="true"/>
    <RightsStatement xmlns="7012054d-3a07-4b40-940b-a148fc76e5c4">NOPTA Members Only</RightsStatement>
    <CreatingApplicationVersion xmlns="7012054d-3a07-4b40-940b-a148fc76e5c4">2013</CreatingApplicationVersion>
    <DateRangeEnd xmlns="7012054d-3a07-4b40-940b-a148fc76e5c4" xsi:nil="true"/>
    <RecordLocation xmlns="7012054d-3a07-4b40-940b-a148fc76e5c4" xsi:nil="true"/>
    <AGRkMSDescription xmlns="7012054d-3a07-4b40-940b-a148fc76e5c4">Updated guideline effective May 2019</AGRkMSDescription>
    <Team_Note xmlns="7012054d-3a07-4b40-940b-a148fc76e5c4">
      <Terms xmlns="http://schemas.microsoft.com/office/infopath/2007/PartnerControls">
        <TermInfo xmlns="http://schemas.microsoft.com/office/infopath/2007/PartnerControls">
          <TermName xmlns="http://schemas.microsoft.com/office/infopath/2007/PartnerControls">Legislative Compliance</TermName>
          <TermId xmlns="http://schemas.microsoft.com/office/infopath/2007/PartnerControls">cb4b5b1d-0a66-42b0-ad54-d9e1e7b82ef0</TermId>
        </TermInfo>
      </Terms>
    </Team_Note>
    <CaveatText xmlns="7012054d-3a07-4b40-940b-a148fc76e5c4">PSPF</CaveatText>
    <_dlc_DocIdPersistId xmlns="7012054d-3a07-4b40-940b-a148fc76e5c4" xsi:nil="true"/>
    <SpatialCoverage xmlns="7012054d-3a07-4b40-940b-a148fc76e5c4">Commonwealth of Australia</SpatialCoverage>
    <NameScheme xmlns="7012054d-3a07-4b40-940b-a148fc76e5c4" xsi:nil="true"/>
    <m3f2ca6b2c9a4802967adedbb4af06ae xmlns="7012054d-3a07-4b40-940b-a148fc76e5c4">
      <Terms xmlns="http://schemas.microsoft.com/office/infopath/2007/PartnerControls"/>
    </m3f2ca6b2c9a4802967adedbb4af06ae>
    <RightsStatus xmlns="7012054d-3a07-4b40-940b-a148fc76e5c4">Open</RightsStatus>
    <KeywordScheme xmlns="7012054d-3a07-4b40-940b-a148fc76e5c4" xsi:nil="true"/>
    <FormatName xmlns="7012054d-3a07-4b40-940b-a148fc76e5c4">Word</FormatName>
    <RecordContactDetails xmlns="7012054d-3a07-4b40-940b-a148fc76e5c4" xsi:nil="true"/>
    <Quantity xmlns="7012054d-3a07-4b40-940b-a148fc76e5c4" xsi:nil="true"/>
    <Medium xmlns="7012054d-3a07-4b40-940b-a148fc76e5c4">Digital File</Medium>
    <DocumentForm xmlns="7012054d-3a07-4b40-940b-a148fc76e5c4" xsi:nil="true"/>
    <KeywordID xmlns="7012054d-3a07-4b40-940b-a148fc76e5c4" xsi:nil="true"/>
    <FormatRegistry xmlns="7012054d-3a07-4b40-940b-a148fc76e5c4">System generated</FormatRegistry>
    <Entity xmlns="7012054d-3a07-4b40-940b-a148fc76e5c4" xsi:nil="true"/>
    <OfNationalSignificance xmlns="7012054d-3a07-4b40-940b-a148fc76e5c4">No</OfNationalSignificance>
    <DocumentSetDescription xmlns="http://schemas.microsoft.com/sharepoint/v3" xsi:nil="true"/>
    <Precedence xmlns="7012054d-3a07-4b40-940b-a148fc76e5c4" xsi:nil="true"/>
    <Identifier xmlns="7012054d-3a07-4b40-940b-a148fc76e5c4">0</Identifier>
    <RecordContact xmlns="7012054d-3a07-4b40-940b-a148fc76e5c4">
      <UserInfo>
        <DisplayName/>
        <AccountId xsi:nil="true"/>
        <AccountType/>
      </UserInfo>
    </RecordContact>
    <RecordExtentUnits xmlns="7012054d-3a07-4b40-940b-a148fc76e5c4" xsi:nil="true"/>
    <RecordExtent xmlns="7012054d-3a07-4b40-940b-a148fc76e5c4" xsi:nil="true"/>
    <DocumentType_Note xmlns="7012054d-3a07-4b40-940b-a148fc76e5c4">
      <Terms xmlns="http://schemas.microsoft.com/office/infopath/2007/PartnerControls">
        <TermInfo xmlns="http://schemas.microsoft.com/office/infopath/2007/PartnerControls">
          <TermName xmlns="http://schemas.microsoft.com/office/infopath/2007/PartnerControls">Guideline</TermName>
          <TermId xmlns="http://schemas.microsoft.com/office/infopath/2007/PartnerControls">d1b666ff-1768-485a-b83d-c8693c6a4acc</TermId>
        </TermInfo>
      </Terms>
    </DocumentType_Note>
    <pfcb0be319e247388db2251ff9d23f72 xmlns="7012054d-3a07-4b40-940b-a148fc76e5c4">
      <Terms xmlns="http://schemas.microsoft.com/office/infopath/2007/PartnerControls"/>
    </pfcb0be319e247388db2251ff9d23f72>
    <AGRkMSLanguage xmlns="7012054d-3a07-4b40-940b-a148fc76e5c4">en-au</AGRkMSLanguage>
    <MessageDigest xmlns="7012054d-3a07-4b40-940b-a148fc76e5c4" xsi:nil="true"/>
    <TemporalCoverage xmlns="7012054d-3a07-4b40-940b-a148fc76e5c4" xsi:nil="true"/>
    <HashFunctionName xmlns="7012054d-3a07-4b40-940b-a148fc76e5c4">MD5</HashFunctionName>
    <DateRangeStart xmlns="7012054d-3a07-4b40-940b-a148fc76e5c4" xsi:nil="true"/>
    <AGRkMSCategory xmlns="7012054d-3a07-4b40-940b-a148fc76e5c4">Item</AGRkMSCategory>
    <JurisdictionalCoverage xmlns="7012054d-3a07-4b40-940b-a148fc76e5c4">
      <Value>Commonwealth of Australia (AU)</Value>
    </JurisdictionalCoverage>
    <RightsType xmlns="7012054d-3a07-4b40-940b-a148fc76e5c4">Use Permission</RightsType>
    <TaxKeywordTaxHTField xmlns="7012054d-3a07-4b40-940b-a148fc76e5c4">
      <Terms xmlns="http://schemas.microsoft.com/office/infopath/2007/PartnerControls">
        <TermInfo xmlns="http://schemas.microsoft.com/office/infopath/2007/PartnerControls">
          <TermName xmlns="http://schemas.microsoft.com/office/infopath/2007/PartnerControls">approved guideline</TermName>
          <TermId xmlns="http://schemas.microsoft.com/office/infopath/2007/PartnerControls">0498a99f-dddf-46e2-861b-5c726a23b223</TermId>
        </TermInfo>
        <TermInfo xmlns="http://schemas.microsoft.com/office/infopath/2007/PartnerControls">
          <TermName xmlns="http://schemas.microsoft.com/office/infopath/2007/PartnerControls">pipeline</TermName>
          <TermId xmlns="http://schemas.microsoft.com/office/infopath/2007/PartnerControls">9c565464-405c-4d9e-9c8e-3dc6cb940f6f</TermId>
        </TermInfo>
      </Terms>
    </TaxKeywordTaxHTField>
    <g91dc4f691a04421b1edf463601fabf6 xmlns="7012054d-3a07-4b40-940b-a148fc76e5c4">
      <Terms xmlns="http://schemas.microsoft.com/office/infopath/2007/PartnerControls"/>
    </g91dc4f691a04421b1edf463601fabf6>
    <KeywordSchemeType xmlns="7012054d-3a07-4b40-940b-a148fc76e5c4" xsi:nil="true"/>
    <CreatingApplicationName xmlns="7012054d-3a07-4b40-940b-a148fc76e5c4">Microsoft Word</CreatingApplicationName>
    <Units xmlns="7012054d-3a07-4b40-940b-a148fc76e5c4">KB</Units>
    <Titles_Note xmlns="7012054d-3a07-4b40-940b-a148fc76e5c4">
      <Terms xmlns="http://schemas.microsoft.com/office/infopath/2007/PartnerControls"/>
    </Titles_Note>
    <SecurityClassification xmlns="7012054d-3a07-4b40-940b-a148fc76e5c4">DLM: For Official Use Only</SecurityClassification>
    <Jurisdiction xmlns="7012054d-3a07-4b40-940b-a148fc76e5c4">
      <Value>AU</Value>
    </Jurisdiction>
    <IdentifierScheme xmlns="7012054d-3a07-4b40-940b-a148fc76e5c4">RecordPoint</IdentifierScheme>
    <AssignedTo xmlns="http://schemas.microsoft.com/sharepoint/v3">
      <UserInfo>
        <DisplayName/>
        <AccountId xsi:nil="true"/>
        <AccountType/>
      </UserInfo>
    </AssignedTo>
    <_Status xmlns="http://schemas.microsoft.com/sharepoint/v3/fields">Not Started</_Status>
    <_DCDateCreated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NOPTA Base Document" ma:contentTypeID="0x01010063547D135F865547B104B3688A6EB0DB004EBC41CBB87686458B4EADC66475DA23" ma:contentTypeVersion="2490" ma:contentTypeDescription="Create a new document." ma:contentTypeScope="" ma:versionID="95db9a4909e817bef68c867c860a7a92">
  <xsd:schema xmlns:xsd="http://www.w3.org/2001/XMLSchema" xmlns:xs="http://www.w3.org/2001/XMLSchema" xmlns:p="http://schemas.microsoft.com/office/2006/metadata/properties" xmlns:ns1="http://schemas.microsoft.com/sharepoint/v3" xmlns:ns2="7012054d-3a07-4b40-940b-a148fc76e5c4" xmlns:ns3="http://schemas.microsoft.com/sharepoint/v3/fields" xmlns:ns4="e1c7fc68-f963-4fbf-ab17-100a6bd4a79c" xmlns:ns5="a8fdb9f5-4e6c-4c4a-a24d-2c5439f6d702" targetNamespace="http://schemas.microsoft.com/office/2006/metadata/properties" ma:root="true" ma:fieldsID="7ff4ea60b73f077fbb699dfe7161eac8" ns1:_="" ns2:_="" ns3:_="" ns4:_="" ns5:_="">
    <xsd:import namespace="http://schemas.microsoft.com/sharepoint/v3"/>
    <xsd:import namespace="7012054d-3a07-4b40-940b-a148fc76e5c4"/>
    <xsd:import namespace="http://schemas.microsoft.com/sharepoint/v3/fields"/>
    <xsd:import namespace="e1c7fc68-f963-4fbf-ab17-100a6bd4a79c"/>
    <xsd:import namespace="a8fdb9f5-4e6c-4c4a-a24d-2c5439f6d702"/>
    <xsd:element name="properties">
      <xsd:complexType>
        <xsd:sequence>
          <xsd:element name="documentManagement">
            <xsd:complexType>
              <xsd:all>
                <xsd:element ref="ns2:AGRkMSDescription" minOccurs="0"/>
                <xsd:element ref="ns2:SecurityClassification"/>
                <xsd:element ref="ns2:RightsType"/>
                <xsd:element ref="ns2:RightsStatus"/>
                <xsd:element ref="ns2:OfNationalSignificance"/>
                <xsd:element ref="ns1:AssignedTo" minOccurs="0"/>
                <xsd:element ref="ns3:_Status" minOccurs="0"/>
                <xsd:element ref="ns1:DocumentSetDescription" minOccurs="0"/>
                <xsd:element ref="ns2:Team_Note" minOccurs="0"/>
                <xsd:element ref="ns2:TaxCatchAll" minOccurs="0"/>
                <xsd:element ref="ns2:BusinessFunction_Note" minOccurs="0"/>
                <xsd:element ref="ns2:DocumentType_Note" minOccurs="0"/>
                <xsd:element ref="ns2:pfcb0be319e247388db2251ff9d23f72" minOccurs="0"/>
                <xsd:element ref="ns2:g91dc4f691a04421b1edf463601fabf6" minOccurs="0"/>
                <xsd:element ref="ns2:_dlc_DocId" minOccurs="0"/>
                <xsd:element ref="ns2:_dlc_DocIdUrl" minOccurs="0"/>
                <xsd:element ref="ns2:_dlc_DocIdPersistId" minOccurs="0"/>
                <xsd:element ref="ns2:Titles_Note" minOccurs="0"/>
                <xsd:element ref="ns2:Jurisdiction" minOccurs="0"/>
                <xsd:element ref="ns2:CaveatText"/>
                <xsd:element ref="ns2:CaveatCategory"/>
                <xsd:element ref="ns2:RightsStatement" minOccurs="0"/>
                <xsd:element ref="ns2:AGRkMSCategory"/>
                <xsd:element ref="ns2:AGRkMSLanguage"/>
                <xsd:element ref="ns2:JurisdictionalCoverage" minOccurs="0"/>
                <xsd:element ref="ns2:TemporalCoverage" minOccurs="0"/>
                <xsd:element ref="ns2:SpatialCoverage" minOccurs="0"/>
                <xsd:element ref="ns2:KeywordID" minOccurs="0"/>
                <xsd:element ref="ns2:KeywordScheme" minOccurs="0"/>
                <xsd:element ref="ns2:KeywordSchemeType" minOccurs="0"/>
                <xsd:element ref="ns2:FormatName" minOccurs="0"/>
                <xsd:element ref="ns2:FormatVersion" minOccurs="0"/>
                <xsd:element ref="ns2:CreatingApplicationName" minOccurs="0"/>
                <xsd:element ref="ns2:CreatingApplicationVersion" minOccurs="0"/>
                <xsd:element ref="ns2:FormatRegistry" minOccurs="0"/>
                <xsd:element ref="ns2:Quantity" minOccurs="0"/>
                <xsd:element ref="ns2:Units" minOccurs="0"/>
                <xsd:element ref="ns2:Medium" minOccurs="0"/>
                <xsd:element ref="ns2:HashFunctionName"/>
                <xsd:element ref="ns2:MessageDigest" minOccurs="0"/>
                <xsd:element ref="ns2:RecordKeywords" minOccurs="0"/>
                <xsd:element ref="ns2:DateRangeStart" minOccurs="0"/>
                <xsd:element ref="ns2:DateRangeEnd" minOccurs="0"/>
                <xsd:element ref="ns2:DocumentForm" minOccurs="0"/>
                <xsd:element ref="ns2:Entity" minOccurs="0"/>
                <xsd:element ref="ns2:Identifier" minOccurs="0"/>
                <xsd:element ref="ns2:Precedence" minOccurs="0"/>
                <xsd:element ref="ns2:RecordContact" minOccurs="0"/>
                <xsd:element ref="ns2:RecordContactDetails" minOccurs="0"/>
                <xsd:element ref="ns2:RecordExtent" minOccurs="0"/>
                <xsd:element ref="ns2:RecordExtentUnits" minOccurs="0"/>
                <xsd:element ref="ns2:RecordLocation" minOccurs="0"/>
                <xsd:element ref="ns2:NameScheme" minOccurs="0"/>
                <xsd:element ref="ns2:IdentifierScheme" minOccurs="0"/>
                <xsd:element ref="ns2:m3f2ca6b2c9a4802967adedbb4af06ae" minOccurs="0"/>
                <xsd:element ref="ns2:TaxCatchAllLabel" minOccurs="0"/>
                <xsd:element ref="ns2:TaxKeywordTaxHTField" minOccurs="0"/>
                <xsd:element ref="ns3:_DCDateCreated" minOccurs="0"/>
                <xsd:element ref="ns4:MediaServiceMetadata" minOccurs="0"/>
                <xsd:element ref="ns4:MediaServiceFastMetadata" minOccurs="0"/>
                <xsd:element ref="ns5:SharedWithUsers" minOccurs="0"/>
                <xsd:element ref="ns5:SharedWithDetails"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15" nillable="true" ma:displayName="Assigned To" ma:list="UserInfo" ma:SearchPeopleOnly="false" ma:SharePointGroup="0" ma:internalName="AssignedTo"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ocumentSetDescription" ma:index="17" nillable="true" ma:displayName="Description" ma:description="A description of the Document Set" ma:internalName="DocumentSetDescription" ma:readOnly="fals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012054d-3a07-4b40-940b-a148fc76e5c4" elementFormDefault="qualified">
    <xsd:import namespace="http://schemas.microsoft.com/office/2006/documentManagement/types"/>
    <xsd:import namespace="http://schemas.microsoft.com/office/infopath/2007/PartnerControls"/>
    <xsd:element name="AGRkMSDescription" ma:index="3" nillable="true" ma:displayName="Description" ma:hidden="true" ma:internalName="AGRkMSDescription" ma:readOnly="false">
      <xsd:simpleType>
        <xsd:restriction base="dms:Note"/>
      </xsd:simpleType>
    </xsd:element>
    <xsd:element name="SecurityClassification" ma:index="9" ma:displayName="Security Classification" ma:default="DLM: For Official Use Only" ma:format="Dropdown" ma:internalName="SecurityClassification" ma:readOnly="false">
      <xsd:simpleType>
        <xsd:restriction base="dms:Choice">
          <xsd:enumeration value="Unofficial"/>
          <xsd:enumeration value="Unclassified"/>
          <xsd:enumeration value="DLM: For Official Use Only"/>
          <xsd:enumeration value="DLM: Sensitive"/>
          <xsd:enumeration value="DLM: Sensitive - Legal"/>
          <xsd:enumeration value="DLM: Sensitive - Personal"/>
        </xsd:restriction>
      </xsd:simpleType>
    </xsd:element>
    <xsd:element name="RightsType" ma:index="10" ma:displayName="Rights Type" ma:default="Use Permission" ma:format="Dropdown" ma:internalName="RightsType" ma:readOnly="false">
      <xsd:simpleType>
        <xsd:restriction base="dms:Choice">
          <xsd:enumeration value="Archival Access"/>
          <xsd:enumeration value="Authorised Public Access"/>
          <xsd:enumeration value="Copyright"/>
          <xsd:enumeration value="Disclaimer"/>
          <xsd:enumeration value="Embargo"/>
          <xsd:enumeration value="FOI"/>
          <xsd:enumeration value="Intellectual Property"/>
          <xsd:enumeration value="Privacy"/>
          <xsd:enumeration value="Use Permission"/>
        </xsd:restriction>
      </xsd:simpleType>
    </xsd:element>
    <xsd:element name="RightsStatus" ma:index="11" ma:displayName="Rights Status" ma:default="Open" ma:format="Dropdown" ma:internalName="RightsStatus" ma:readOnly="false">
      <xsd:simpleType>
        <xsd:restriction base="dms:Choice">
          <xsd:enumeration value="Open"/>
          <xsd:enumeration value="Open with Exemptions"/>
          <xsd:enumeration value="Closed"/>
          <xsd:enumeration value="May be Released Under FOI"/>
          <xsd:enumeration value="Not for Release"/>
          <xsd:enumeration value="FOI"/>
          <xsd:enumeration value="May be Published"/>
          <xsd:enumeration value="Limited Release"/>
          <xsd:enumeration value="Published"/>
        </xsd:restriction>
      </xsd:simpleType>
    </xsd:element>
    <xsd:element name="OfNationalSignificance" ma:index="13" ma:displayName="Of National Significance" ma:format="Dropdown" ma:internalName="OfNationalSignificance" ma:readOnly="false">
      <xsd:simpleType>
        <xsd:restriction base="dms:Choice">
          <xsd:enumeration value="Yes"/>
          <xsd:enumeration value="No"/>
        </xsd:restriction>
      </xsd:simpleType>
    </xsd:element>
    <xsd:element name="Team_Note" ma:index="18" nillable="true" ma:taxonomy="true" ma:internalName="Team_Note" ma:taxonomyFieldName="Team" ma:displayName="Team" ma:readOnly="false" ma:fieldId="{ffcfccb1-4c47-4d58-b2df-6c0b84387c6a}" ma:sspId="bce47a14-5049-44f5-9725-de9c3b17a93b" ma:termSetId="e9f09cd7-4608-4f5c-8067-70e51caf957b" ma:anchorId="00000000-0000-0000-0000-000000000000" ma:open="false" ma:isKeyword="false">
      <xsd:complexType>
        <xsd:sequence>
          <xsd:element ref="pc:Terms" minOccurs="0" maxOccurs="1"/>
        </xsd:sequence>
      </xsd:complexType>
    </xsd:element>
    <xsd:element name="TaxCatchAll" ma:index="19" nillable="true" ma:displayName="Taxonomy Catch All Column" ma:hidden="true" ma:list="{6409ff59-da27-43b9-9466-eca8795ec41c}" ma:internalName="TaxCatchAll" ma:readOnly="false" ma:showField="CatchAllData" ma:web="7012054d-3a07-4b40-940b-a148fc76e5c4">
      <xsd:complexType>
        <xsd:complexContent>
          <xsd:extension base="dms:MultiChoiceLookup">
            <xsd:sequence>
              <xsd:element name="Value" type="dms:Lookup" maxOccurs="unbounded" minOccurs="0" nillable="true"/>
            </xsd:sequence>
          </xsd:extension>
        </xsd:complexContent>
      </xsd:complexType>
    </xsd:element>
    <xsd:element name="BusinessFunction_Note" ma:index="20" ma:taxonomy="true" ma:internalName="BusinessFunction_Note" ma:taxonomyFieldName="BusinessFunction" ma:displayName="Business Function" ma:readOnly="false" ma:default="" ma:fieldId="{959dd842-3424-40db-9a11-e62432e4b565}" ma:sspId="bce47a14-5049-44f5-9725-de9c3b17a93b" ma:termSetId="e204d62f-d264-43c4-8e63-421b70a2954d" ma:anchorId="00000000-0000-0000-0000-000000000000" ma:open="false" ma:isKeyword="false">
      <xsd:complexType>
        <xsd:sequence>
          <xsd:element ref="pc:Terms" minOccurs="0" maxOccurs="1"/>
        </xsd:sequence>
      </xsd:complexType>
    </xsd:element>
    <xsd:element name="DocumentType_Note" ma:index="22" nillable="true" ma:taxonomy="true" ma:internalName="DocumentType_Note" ma:taxonomyFieldName="DocumentType" ma:displayName="Document Type" ma:readOnly="false" ma:fieldId="{d7e9db9a-de6b-4b6b-9730-7a48bbc6c396}" ma:sspId="bce47a14-5049-44f5-9725-de9c3b17a93b" ma:termSetId="333c4037-fbfd-4298-be21-e3183fae6b8e" ma:anchorId="00000000-0000-0000-0000-000000000000" ma:open="false" ma:isKeyword="false">
      <xsd:complexType>
        <xsd:sequence>
          <xsd:element ref="pc:Terms" minOccurs="0" maxOccurs="1"/>
        </xsd:sequence>
      </xsd:complexType>
    </xsd:element>
    <xsd:element name="pfcb0be319e247388db2251ff9d23f72" ma:index="24" nillable="true" ma:taxonomy="true" ma:internalName="pfcb0be319e247388db2251ff9d23f72" ma:taxonomyFieldName="Title_x0020_Type" ma:displayName="Title Type" ma:readOnly="false" ma:fieldId="{9fcb0be3-19e2-4738-8db2-251ff9d23f72}" ma:sspId="bce47a14-5049-44f5-9725-de9c3b17a93b" ma:termSetId="e204d62f-d264-43c4-8e63-421b70a2954d" ma:anchorId="286f6102-6be4-40f5-8b73-32f93e1dd849" ma:open="false" ma:isKeyword="false">
      <xsd:complexType>
        <xsd:sequence>
          <xsd:element ref="pc:Terms" minOccurs="0" maxOccurs="1"/>
        </xsd:sequence>
      </xsd:complexType>
    </xsd:element>
    <xsd:element name="g91dc4f691a04421b1edf463601fabf6" ma:index="26" nillable="true" ma:taxonomy="true" ma:internalName="g91dc4f691a04421b1edf463601fabf6" ma:taxonomyFieldName="Offshore_x0020_Region" ma:displayName="Offshore Region" ma:readOnly="false" ma:fieldId="{091dc4f6-91a0-4421-b1ed-f463601fabf6}" ma:sspId="bce47a14-5049-44f5-9725-de9c3b17a93b" ma:termSetId="99cd5c32-502d-4aba-9558-a497c5e865e4" ma:anchorId="00000000-0000-0000-0000-000000000000" ma:open="false" ma:isKeyword="false">
      <xsd:complexType>
        <xsd:sequence>
          <xsd:element ref="pc:Terms" minOccurs="0" maxOccurs="1"/>
        </xsd:sequence>
      </xsd:complexType>
    </xsd:element>
    <xsd:element name="_dlc_DocId" ma:index="27" nillable="true" ma:displayName="Document ID Value" ma:description="The value of the document ID assigned to this item." ma:internalName="_dlc_DocId" ma:readOnly="true">
      <xsd:simpleType>
        <xsd:restriction base="dms:Text"/>
      </xsd:simpleType>
    </xsd:element>
    <xsd:element name="_dlc_DocIdUrl" ma:index="28"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9" nillable="true" ma:displayName="Persist ID" ma:description="Keep ID on add." ma:hidden="true" ma:internalName="_dlc_DocIdPersistId" ma:readOnly="false">
      <xsd:simpleType>
        <xsd:restriction base="dms:Boolean"/>
      </xsd:simpleType>
    </xsd:element>
    <xsd:element name="Titles_Note" ma:index="30" nillable="true" ma:taxonomy="true" ma:internalName="Titles_Note" ma:taxonomyFieldName="Titles" ma:displayName="Titles" ma:readOnly="false" ma:fieldId="{97b812e5-e380-4ca1-b625-eb849df8b920}" ma:taxonomyMulti="true" ma:sspId="bce47a14-5049-44f5-9725-de9c3b17a93b" ma:termSetId="a0720935-c824-4aaf-b152-24826a10ab35" ma:anchorId="00000000-0000-0000-0000-000000000000" ma:open="false" ma:isKeyword="false">
      <xsd:complexType>
        <xsd:sequence>
          <xsd:element ref="pc:Terms" minOccurs="0" maxOccurs="1"/>
        </xsd:sequence>
      </xsd:complexType>
    </xsd:element>
    <xsd:element name="Jurisdiction" ma:index="31" nillable="true" ma:displayName="Jurisdiction" ma:default="AU" ma:hidden="true" ma:internalName="Jurisdiction" ma:readOnly="false">
      <xsd:complexType>
        <xsd:complexContent>
          <xsd:extension base="dms:MultiChoice">
            <xsd:sequence>
              <xsd:element name="Value" maxOccurs="unbounded" minOccurs="0" nillable="true">
                <xsd:simpleType>
                  <xsd:restriction base="dms:Choice">
                    <xsd:enumeration value="AU"/>
                    <xsd:enumeration value="AAT"/>
                    <xsd:enumeration value="ACT"/>
                    <xsd:enumeration value="IOT"/>
                    <xsd:enumeration value="NSW"/>
                    <xsd:enumeration value="NI"/>
                    <xsd:enumeration value="NT"/>
                    <xsd:enumeration value="QLD"/>
                    <xsd:enumeration value="SA"/>
                    <xsd:enumeration value="TAS"/>
                    <xsd:enumeration value="VIC"/>
                    <xsd:enumeration value="WA"/>
                    <xsd:enumeration value="O"/>
                  </xsd:restriction>
                </xsd:simpleType>
              </xsd:element>
            </xsd:sequence>
          </xsd:extension>
        </xsd:complexContent>
      </xsd:complexType>
    </xsd:element>
    <xsd:element name="CaveatText" ma:index="32" ma:displayName="Caveat Text" ma:default="PSPF" ma:hidden="true" ma:internalName="CaveatText" ma:readOnly="false">
      <xsd:simpleType>
        <xsd:restriction base="dms:Text"/>
      </xsd:simpleType>
    </xsd:element>
    <xsd:element name="CaveatCategory" ma:index="33" ma:displayName="Caveat Category" ma:default="DLM: For Official Use Only" ma:hidden="true" ma:internalName="CaveatCategory" ma:readOnly="false">
      <xsd:simpleType>
        <xsd:restriction base="dms:Text"/>
      </xsd:simpleType>
    </xsd:element>
    <xsd:element name="RightsStatement" ma:index="34" nillable="true" ma:displayName="Rights Statement" ma:default="NOPTA Members Only" ma:hidden="true" ma:internalName="RightsStatement" ma:readOnly="false">
      <xsd:simpleType>
        <xsd:restriction base="dms:Note"/>
      </xsd:simpleType>
    </xsd:element>
    <xsd:element name="AGRkMSCategory" ma:index="35" ma:displayName="Category" ma:default="Item" ma:format="Dropdown" ma:hidden="true" ma:internalName="AGRkMSCategory" ma:readOnly="false">
      <xsd:simpleType>
        <xsd:restriction base="dms:Choice">
          <xsd:enumeration value="Archives"/>
          <xsd:enumeration value="Archive"/>
          <xsd:enumeration value="Series"/>
          <xsd:enumeration value="File"/>
          <xsd:enumeration value="Transaction Sequence"/>
          <xsd:enumeration value="Item"/>
        </xsd:restriction>
      </xsd:simpleType>
    </xsd:element>
    <xsd:element name="AGRkMSLanguage" ma:index="36" ma:displayName="AGRkMS Language" ma:default="en-au" ma:hidden="true" ma:internalName="AGRkMSLanguage" ma:readOnly="false">
      <xsd:simpleType>
        <xsd:restriction base="dms:Text"/>
      </xsd:simpleType>
    </xsd:element>
    <xsd:element name="JurisdictionalCoverage" ma:index="37" nillable="true" ma:displayName="Jurisdictional Coverage" ma:default="Commonwealth of Australia (AU)" ma:hidden="true" ma:internalName="JurisdictionalCoverage" ma:readOnly="false">
      <xsd:complexType>
        <xsd:complexContent>
          <xsd:extension base="dms:MultiChoice">
            <xsd:sequence>
              <xsd:element name="Value" maxOccurs="unbounded" minOccurs="0" nillable="true">
                <xsd:simpleType>
                  <xsd:restriction base="dms:Choice">
                    <xsd:enumeration value="Commonwealth of Australia (AU)"/>
                    <xsd:enumeration value="Australian Antarctic Territory (AAT)"/>
                    <xsd:enumeration value="Indian Ocean Territories (IOT)"/>
                    <xsd:enumeration value="Norfolk Island (NI)"/>
                    <xsd:enumeration value="Other (O)"/>
                  </xsd:restriction>
                </xsd:simpleType>
              </xsd:element>
            </xsd:sequence>
          </xsd:extension>
        </xsd:complexContent>
      </xsd:complexType>
    </xsd:element>
    <xsd:element name="TemporalCoverage" ma:index="38" nillable="true" ma:displayName="Temporal Coverage" ma:hidden="true" ma:internalName="TemporalCoverage" ma:readOnly="false">
      <xsd:simpleType>
        <xsd:restriction base="dms:Text"/>
      </xsd:simpleType>
    </xsd:element>
    <xsd:element name="SpatialCoverage" ma:index="39" nillable="true" ma:displayName="Spatial Coverage" ma:default="Commonwealth of Australia" ma:hidden="true" ma:internalName="SpatialCoverage" ma:readOnly="false">
      <xsd:simpleType>
        <xsd:restriction base="dms:Text"/>
      </xsd:simpleType>
    </xsd:element>
    <xsd:element name="KeywordID" ma:index="40" nillable="true" ma:displayName="Keyword ID" ma:hidden="true" ma:internalName="KeywordID" ma:readOnly="false">
      <xsd:simpleType>
        <xsd:restriction base="dms:Text"/>
      </xsd:simpleType>
    </xsd:element>
    <xsd:element name="KeywordScheme" ma:index="41" nillable="true" ma:displayName="Keyword Scheme" ma:hidden="true" ma:internalName="KeywordScheme" ma:readOnly="false">
      <xsd:simpleType>
        <xsd:restriction base="dms:Text"/>
      </xsd:simpleType>
    </xsd:element>
    <xsd:element name="KeywordSchemeType" ma:index="42" nillable="true" ma:displayName="Keyword Scheme Type" ma:hidden="true" ma:internalName="KeywordSchemeType" ma:readOnly="false">
      <xsd:simpleType>
        <xsd:restriction base="dms:Text"/>
      </xsd:simpleType>
    </xsd:element>
    <xsd:element name="FormatName" ma:index="43" nillable="true" ma:displayName="Format Name" ma:default="Word" ma:hidden="true" ma:internalName="FormatName" ma:readOnly="false">
      <xsd:simpleType>
        <xsd:restriction base="dms:Text"/>
      </xsd:simpleType>
    </xsd:element>
    <xsd:element name="FormatVersion" ma:index="44" nillable="true" ma:displayName="Format Version" ma:default="2013" ma:hidden="true" ma:internalName="FormatVersion" ma:readOnly="false">
      <xsd:simpleType>
        <xsd:restriction base="dms:Text"/>
      </xsd:simpleType>
    </xsd:element>
    <xsd:element name="CreatingApplicationName" ma:index="45" nillable="true" ma:displayName="Creating Application Name" ma:default="Microsoft Word" ma:hidden="true" ma:internalName="CreatingApplicationName" ma:readOnly="false">
      <xsd:simpleType>
        <xsd:restriction base="dms:Text"/>
      </xsd:simpleType>
    </xsd:element>
    <xsd:element name="CreatingApplicationVersion" ma:index="46" nillable="true" ma:displayName="Creating Application Version" ma:default="2013" ma:hidden="true" ma:internalName="CreatingApplicationVersion" ma:readOnly="false">
      <xsd:simpleType>
        <xsd:restriction base="dms:Text"/>
      </xsd:simpleType>
    </xsd:element>
    <xsd:element name="FormatRegistry" ma:index="47" nillable="true" ma:displayName="Format Registry" ma:default="System generated" ma:hidden="true" ma:internalName="FormatRegistry" ma:readOnly="false">
      <xsd:simpleType>
        <xsd:restriction base="dms:Text"/>
      </xsd:simpleType>
    </xsd:element>
    <xsd:element name="Quantity" ma:index="48" nillable="true" ma:displayName="Quantity" ma:hidden="true" ma:internalName="Quantity" ma:readOnly="false">
      <xsd:simpleType>
        <xsd:restriction base="dms:Text"/>
      </xsd:simpleType>
    </xsd:element>
    <xsd:element name="Units" ma:index="49" nillable="true" ma:displayName="Units" ma:default="KB" ma:format="Dropdown" ma:hidden="true" ma:internalName="Units" ma:readOnly="false">
      <xsd:simpleType>
        <xsd:restriction base="dms:Choice">
          <xsd:enumeration value="B"/>
          <xsd:enumeration value="KB"/>
          <xsd:enumeration value="MB"/>
          <xsd:enumeration value="GB"/>
          <xsd:enumeration value="TB"/>
          <xsd:enumeration value="PB"/>
          <xsd:enumeration value="EB"/>
          <xsd:enumeration value="ZB"/>
          <xsd:enumeration value="YB"/>
          <xsd:enumeration value="CM"/>
        </xsd:restriction>
      </xsd:simpleType>
    </xsd:element>
    <xsd:element name="Medium" ma:index="50" nillable="true" ma:displayName="Medium" ma:default="Digital File" ma:hidden="true" ma:internalName="Medium" ma:readOnly="false">
      <xsd:simpleType>
        <xsd:restriction base="dms:Text"/>
      </xsd:simpleType>
    </xsd:element>
    <xsd:element name="HashFunctionName" ma:index="51" ma:displayName="Hash Function Name" ma:default="MD5" ma:hidden="true" ma:internalName="HashFunctionName" ma:readOnly="false">
      <xsd:simpleType>
        <xsd:restriction base="dms:Text"/>
      </xsd:simpleType>
    </xsd:element>
    <xsd:element name="MessageDigest" ma:index="52" nillable="true" ma:displayName="Message Digest" ma:hidden="true" ma:internalName="MessageDigest" ma:readOnly="false">
      <xsd:simpleType>
        <xsd:restriction base="dms:Text"/>
      </xsd:simpleType>
    </xsd:element>
    <xsd:element name="RecordKeywords" ma:index="53" nillable="true" ma:displayName="Record Keywords" ma:hidden="true" ma:internalName="RecordKeywords" ma:readOnly="false">
      <xsd:simpleType>
        <xsd:restriction base="dms:Text"/>
      </xsd:simpleType>
    </xsd:element>
    <xsd:element name="DateRangeStart" ma:index="54" nillable="true" ma:displayName="Date Range - Start Date" ma:format="DateOnly" ma:hidden="true" ma:internalName="DateRangeStart" ma:readOnly="false">
      <xsd:simpleType>
        <xsd:restriction base="dms:DateTime"/>
      </xsd:simpleType>
    </xsd:element>
    <xsd:element name="DateRangeEnd" ma:index="55" nillable="true" ma:displayName="Date Range - End Date" ma:format="DateOnly" ma:hidden="true" ma:internalName="DateRangeEnd" ma:readOnly="false">
      <xsd:simpleType>
        <xsd:restriction base="dms:DateTime"/>
      </xsd:simpleType>
    </xsd:element>
    <xsd:element name="DocumentForm" ma:index="56" nillable="true" ma:displayName="Document Form" ma:hidden="true" ma:internalName="DocumentForm" ma:readOnly="false">
      <xsd:simpleType>
        <xsd:restriction base="dms:Text"/>
      </xsd:simpleType>
    </xsd:element>
    <xsd:element name="Entity" ma:index="57" nillable="true" ma:displayName="Entity" ma:format="Dropdown" ma:hidden="true" ma:internalName="Entity" ma:readOnly="false">
      <xsd:simpleType>
        <xsd:restriction base="dms:Choice">
          <xsd:enumeration value="Agent"/>
          <xsd:enumeration value="Business"/>
          <xsd:enumeration value="Mandate"/>
          <xsd:enumeration value="Record"/>
          <xsd:enumeration value="Relationship"/>
        </xsd:restriction>
      </xsd:simpleType>
    </xsd:element>
    <xsd:element name="Identifier" ma:index="58" nillable="true" ma:displayName="Identifier" ma:decimals="0" ma:default="0" ma:hidden="true" ma:internalName="Identifier" ma:readOnly="false" ma:percentage="FALSE">
      <xsd:simpleType>
        <xsd:restriction base="dms:Number"/>
      </xsd:simpleType>
    </xsd:element>
    <xsd:element name="Precedence" ma:index="59" nillable="true" ma:displayName="Precedence" ma:hidden="true" ma:internalName="Precedence" ma:readOnly="false">
      <xsd:simpleType>
        <xsd:restriction base="dms:Text"/>
      </xsd:simpleType>
    </xsd:element>
    <xsd:element name="RecordContact" ma:index="60" nillable="true" ma:displayName="Record Contact" ma:hidden="true" ma:SearchPeopleOnly="false" ma:SharePointGroup="0" ma:internalName="RecordContact"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ecordContactDetails" ma:index="61" nillable="true" ma:displayName="Record Contact Details" ma:hidden="true" ma:internalName="RecordContactDetails" ma:readOnly="false">
      <xsd:simpleType>
        <xsd:restriction base="dms:Text"/>
      </xsd:simpleType>
    </xsd:element>
    <xsd:element name="RecordExtent" ma:index="62" nillable="true" ma:displayName="Record Extent" ma:hidden="true" ma:internalName="RecordExtent" ma:readOnly="false">
      <xsd:simpleType>
        <xsd:restriction base="dms:Text"/>
      </xsd:simpleType>
    </xsd:element>
    <xsd:element name="RecordExtentUnits" ma:index="63" nillable="true" ma:displayName="Record Extent Units" ma:hidden="true" ma:internalName="RecordExtentUnits" ma:readOnly="false">
      <xsd:simpleType>
        <xsd:restriction base="dms:Text"/>
      </xsd:simpleType>
    </xsd:element>
    <xsd:element name="RecordLocation" ma:index="64" nillable="true" ma:displayName="Record Location" ma:hidden="true" ma:internalName="RecordLocation" ma:readOnly="false">
      <xsd:simpleType>
        <xsd:restriction base="dms:Text"/>
      </xsd:simpleType>
    </xsd:element>
    <xsd:element name="NameScheme" ma:index="65" nillable="true" ma:displayName="Name Scheme" ma:hidden="true" ma:internalName="NameScheme" ma:readOnly="false">
      <xsd:simpleType>
        <xsd:restriction base="dms:Text"/>
      </xsd:simpleType>
    </xsd:element>
    <xsd:element name="IdentifierScheme" ma:index="66" nillable="true" ma:displayName="Identifier Scheme" ma:default="RecordPoint" ma:hidden="true" ma:internalName="IdentifierScheme" ma:readOnly="false">
      <xsd:simpleType>
        <xsd:restriction base="dms:Text"/>
      </xsd:simpleType>
    </xsd:element>
    <xsd:element name="m3f2ca6b2c9a4802967adedbb4af06ae" ma:index="67" nillable="true" ma:taxonomy="true" ma:internalName="m3f2ca6b2c9a4802967adedbb4af06ae" ma:taxonomyFieldName="Application_x0020_Library" ma:displayName="Application Library" ma:readOnly="false" ma:fieldId="{63f2ca6b-2c9a-4802-967a-dedbb4af06ae}" ma:sspId="bce47a14-5049-44f5-9725-de9c3b17a93b" ma:termSetId="55c24099-0a67-4aa1-976f-bac0dc13e218" ma:anchorId="00000000-0000-0000-0000-000000000000" ma:open="false" ma:isKeyword="false">
      <xsd:complexType>
        <xsd:sequence>
          <xsd:element ref="pc:Terms" minOccurs="0" maxOccurs="1"/>
        </xsd:sequence>
      </xsd:complexType>
    </xsd:element>
    <xsd:element name="TaxCatchAllLabel" ma:index="69" nillable="true" ma:displayName="Taxonomy Catch All Column1" ma:hidden="true" ma:list="{6409ff59-da27-43b9-9466-eca8795ec41c}" ma:internalName="TaxCatchAllLabel" ma:readOnly="true" ma:showField="CatchAllDataLabel" ma:web="7012054d-3a07-4b40-940b-a148fc76e5c4">
      <xsd:complexType>
        <xsd:complexContent>
          <xsd:extension base="dms:MultiChoiceLookup">
            <xsd:sequence>
              <xsd:element name="Value" type="dms:Lookup" maxOccurs="unbounded" minOccurs="0" nillable="true"/>
            </xsd:sequence>
          </xsd:extension>
        </xsd:complexContent>
      </xsd:complexType>
    </xsd:element>
    <xsd:element name="TaxKeywordTaxHTField" ma:index="70" nillable="true" ma:taxonomy="true" ma:internalName="TaxKeywordTaxHTField" ma:taxonomyFieldName="TaxKeyword" ma:displayName="Enterprise Keywords" ma:readOnly="false" ma:fieldId="{23f27201-bee3-471e-b2e7-b64fd8b7ca38}" ma:taxonomyMulti="true" ma:sspId="bce47a14-5049-44f5-9725-de9c3b17a93b" ma:termSetId="00000000-0000-0000-0000-000000000000" ma:anchorId="00000000-0000-0000-0000-000000000000" ma:open="true" ma:isKeyword="tru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6" nillable="true" ma:displayName="Status" ma:default="Not Started" ma:format="Dropdown" ma:internalName="_Status" ma:readOnly="false">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element name="_DCDateCreated" ma:index="71" nillable="true" ma:displayName="Date Created" ma:description="The date on which this resource was created" ma:format="DateTime" ma:hidden="true" ma:internalName="_DCDateCreat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e1c7fc68-f963-4fbf-ab17-100a6bd4a79c" elementFormDefault="qualified">
    <xsd:import namespace="http://schemas.microsoft.com/office/2006/documentManagement/types"/>
    <xsd:import namespace="http://schemas.microsoft.com/office/infopath/2007/PartnerControls"/>
    <xsd:element name="MediaServiceMetadata" ma:index="75" nillable="true" ma:displayName="MediaServiceMetadata" ma:hidden="true" ma:internalName="MediaServiceMetadata" ma:readOnly="true">
      <xsd:simpleType>
        <xsd:restriction base="dms:Note"/>
      </xsd:simpleType>
    </xsd:element>
    <xsd:element name="MediaServiceFastMetadata" ma:index="76" nillable="true" ma:displayName="MediaServiceFastMetadata" ma:hidden="true" ma:internalName="MediaServiceFastMetadata" ma:readOnly="true">
      <xsd:simpleType>
        <xsd:restriction base="dms:Note"/>
      </xsd:simpleType>
    </xsd:element>
    <xsd:element name="MediaServiceAutoKeyPoints" ma:index="79" nillable="true" ma:displayName="MediaServiceAutoKeyPoints" ma:hidden="true" ma:internalName="MediaServiceAutoKeyPoints" ma:readOnly="true">
      <xsd:simpleType>
        <xsd:restriction base="dms:Note"/>
      </xsd:simpleType>
    </xsd:element>
    <xsd:element name="MediaServiceKeyPoints" ma:index="8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8fdb9f5-4e6c-4c4a-a24d-2c5439f6d702" elementFormDefault="qualified">
    <xsd:import namespace="http://schemas.microsoft.com/office/2006/documentManagement/types"/>
    <xsd:import namespace="http://schemas.microsoft.com/office/infopath/2007/PartnerControls"/>
    <xsd:element name="SharedWithUsers" ma:index="7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7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74" ma:displayName="Content Type"/>
        <xsd:element ref="dc:title" minOccurs="0" maxOccurs="1" ma:index="12" ma:displayName="Title"/>
        <xsd:element ref="dc:subject" minOccurs="0" maxOccurs="1"/>
        <xsd:element ref="dc:description" minOccurs="0" maxOccurs="1" ma:index="14"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9F1783-22AF-495F-B087-F8047BA74E88}">
  <ds:schemaRefs>
    <ds:schemaRef ds:uri="http://schemas.microsoft.com/sharepoint/v3/contenttype/forms"/>
  </ds:schemaRefs>
</ds:datastoreItem>
</file>

<file path=customXml/itemProps2.xml><?xml version="1.0" encoding="utf-8"?>
<ds:datastoreItem xmlns:ds="http://schemas.openxmlformats.org/officeDocument/2006/customXml" ds:itemID="{1825D7A4-1FE9-40EA-B856-9F4664D5F0B6}">
  <ds:schemaRefs>
    <ds:schemaRef ds:uri="http://schemas.microsoft.com/office/2006/metadata/properties"/>
    <ds:schemaRef ds:uri="http://schemas.microsoft.com/office/infopath/2007/PartnerControls"/>
    <ds:schemaRef ds:uri="http://schemas.microsoft.com/office/2006/documentManagement/types"/>
    <ds:schemaRef ds:uri="http://schemas.microsoft.com/sharepoint/v3"/>
    <ds:schemaRef ds:uri="http://purl.org/dc/elements/1.1/"/>
    <ds:schemaRef ds:uri="7012054d-3a07-4b40-940b-a148fc76e5c4"/>
    <ds:schemaRef ds:uri="http://schemas.openxmlformats.org/package/2006/metadata/core-properties"/>
    <ds:schemaRef ds:uri="http://schemas.microsoft.com/sharepoint/v3/fields"/>
    <ds:schemaRef ds:uri="a8fdb9f5-4e6c-4c4a-a24d-2c5439f6d702"/>
    <ds:schemaRef ds:uri="http://purl.org/dc/terms/"/>
    <ds:schemaRef ds:uri="e1c7fc68-f963-4fbf-ab17-100a6bd4a79c"/>
    <ds:schemaRef ds:uri="http://www.w3.org/XML/1998/namespace"/>
    <ds:schemaRef ds:uri="http://purl.org/dc/dcmitype/"/>
  </ds:schemaRefs>
</ds:datastoreItem>
</file>

<file path=customXml/itemProps3.xml><?xml version="1.0" encoding="utf-8"?>
<ds:datastoreItem xmlns:ds="http://schemas.openxmlformats.org/officeDocument/2006/customXml" ds:itemID="{D6B8A672-6FED-4E64-88F2-27D94C4F30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012054d-3a07-4b40-940b-a148fc76e5c4"/>
    <ds:schemaRef ds:uri="http://schemas.microsoft.com/sharepoint/v3/fields"/>
    <ds:schemaRef ds:uri="e1c7fc68-f963-4fbf-ab17-100a6bd4a79c"/>
    <ds:schemaRef ds:uri="a8fdb9f5-4e6c-4c4a-a24d-2c5439f6d70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A349082-3798-4B58-8438-F53B190A1009}">
  <ds:schemaRefs>
    <ds:schemaRef ds:uri="http://schemas.microsoft.com/sharepoint/events"/>
  </ds:schemaRefs>
</ds:datastoreItem>
</file>

<file path=customXml/itemProps5.xml><?xml version="1.0" encoding="utf-8"?>
<ds:datastoreItem xmlns:ds="http://schemas.openxmlformats.org/officeDocument/2006/customXml" ds:itemID="{4FD73207-F9B9-4CD7-BF34-89D744668F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3731</Words>
  <Characters>21272</Characters>
  <Application>Microsoft Office Word</Application>
  <DocSecurity>0</DocSecurity>
  <Lines>177</Lines>
  <Paragraphs>49</Paragraphs>
  <ScaleCrop>false</ScaleCrop>
  <HeadingPairs>
    <vt:vector size="2" baseType="variant">
      <vt:variant>
        <vt:lpstr>Title</vt:lpstr>
      </vt:variant>
      <vt:variant>
        <vt:i4>1</vt:i4>
      </vt:variant>
    </vt:vector>
  </HeadingPairs>
  <TitlesOfParts>
    <vt:vector size="1" baseType="lpstr">
      <vt:lpstr>Offshore Petroleum Guideline for Pipeline Facilities</vt:lpstr>
    </vt:vector>
  </TitlesOfParts>
  <Manager/>
  <Company/>
  <LinksUpToDate>false</LinksUpToDate>
  <CharactersWithSpaces>24954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Offshore Petroleum Guideline for Pipeline Facilities</dc:title>
  <dc:subject>Offshore Petroleum Guideline for Pipeline Facilities</dc:subject>
  <dc:creator/>
  <cp:keywords>approved guideline; pipeline</cp:keywords>
  <dc:description>Update with new Department name</dc:description>
  <cp:lastModifiedBy/>
  <cp:revision>1</cp:revision>
  <dcterms:created xsi:type="dcterms:W3CDTF">2020-02-14T00:14:00Z</dcterms:created>
  <dcterms:modified xsi:type="dcterms:W3CDTF">2020-02-14T00:15:00Z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0x01010063547D135F865547B104B3688A6EB0DB004EBC41CBB87686458B4EADC66475DA23</vt:lpwstr>
  </property>
  <property fmtid="{D5CDD505-2E9C-101B-9397-08002B2CF9AE}" pid="3" name="TaxKeyword">
    <vt:lpwstr>10973;#approved guideline|0498a99f-dddf-46e2-861b-5c726a23b223;#617;#pipeline|9c565464-405c-4d9e-9c8e-3dc6cb940f6f</vt:lpwstr>
  </property>
  <property fmtid="{D5CDD505-2E9C-101B-9397-08002B2CF9AE}" pid="4" name="BusinessFunction">
    <vt:lpwstr>764;#Reviews|5fe29a63-56af-46cc-ae65-434b63cde2b7</vt:lpwstr>
  </property>
  <property fmtid="{D5CDD505-2E9C-101B-9397-08002B2CF9AE}" pid="5" name="_dlc_DocIdItemGuid">
    <vt:lpwstr>60f9ff30-7cbe-4118-8c43-6deb73fec780</vt:lpwstr>
  </property>
  <property fmtid="{D5CDD505-2E9C-101B-9397-08002B2CF9AE}" pid="6" name="Team">
    <vt:lpwstr>424;#Legislative Compliance|cb4b5b1d-0a66-42b0-ad54-d9e1e7b82ef0</vt:lpwstr>
  </property>
  <property fmtid="{D5CDD505-2E9C-101B-9397-08002B2CF9AE}" pid="7" name="Titles">
    <vt:lpwstr/>
  </property>
  <property fmtid="{D5CDD505-2E9C-101B-9397-08002B2CF9AE}" pid="8" name="Title Type">
    <vt:lpwstr/>
  </property>
  <property fmtid="{D5CDD505-2E9C-101B-9397-08002B2CF9AE}" pid="9" name="DocumentType">
    <vt:lpwstr>137;#Guideline|d1b666ff-1768-485a-b83d-c8693c6a4acc</vt:lpwstr>
  </property>
  <property fmtid="{D5CDD505-2E9C-101B-9397-08002B2CF9AE}" pid="10" name="Comments">
    <vt:lpwstr/>
  </property>
  <property fmtid="{D5CDD505-2E9C-101B-9397-08002B2CF9AE}" pid="11" name="Offshore Region">
    <vt:lpwstr/>
  </property>
  <property fmtid="{D5CDD505-2E9C-101B-9397-08002B2CF9AE}" pid="12" name="Application Library">
    <vt:lpwstr/>
  </property>
  <property fmtid="{D5CDD505-2E9C-101B-9397-08002B2CF9AE}" pid="13" name="RecordPoint_WorkflowType">
    <vt:lpwstr>ActiveSubmitStub</vt:lpwstr>
  </property>
  <property fmtid="{D5CDD505-2E9C-101B-9397-08002B2CF9AE}" pid="14" name="RecordPoint_ActiveItemWebId">
    <vt:lpwstr>{534ecb78-ceec-4263-97fc-d32ad715d31f}</vt:lpwstr>
  </property>
  <property fmtid="{D5CDD505-2E9C-101B-9397-08002B2CF9AE}" pid="15" name="RecordPoint_ActiveItemSiteId">
    <vt:lpwstr>{d02ec70a-6101-41fa-8072-ecbec6fd4fd8}</vt:lpwstr>
  </property>
  <property fmtid="{D5CDD505-2E9C-101B-9397-08002B2CF9AE}" pid="16" name="RecordPoint_ActiveItemListId">
    <vt:lpwstr>{478775bc-9c4f-4f34-ba66-087519ae94a1}</vt:lpwstr>
  </property>
  <property fmtid="{D5CDD505-2E9C-101B-9397-08002B2CF9AE}" pid="17" name="RecordPoint_ActiveItemUniqueId">
    <vt:lpwstr>{8f2e970d-77f6-42bf-8b5d-b2fdadc637cc}</vt:lpwstr>
  </property>
  <property fmtid="{D5CDD505-2E9C-101B-9397-08002B2CF9AE}" pid="18" name="RecordPoint_RecordNumberSubmitted">
    <vt:lpwstr>R0000175909</vt:lpwstr>
  </property>
  <property fmtid="{D5CDD505-2E9C-101B-9397-08002B2CF9AE}" pid="19" name="RecordPoint_SubmissionCompleted">
    <vt:lpwstr>2019-02-12T12:10:24.6005352+08:00</vt:lpwstr>
  </property>
  <property fmtid="{D5CDD505-2E9C-101B-9397-08002B2CF9AE}" pid="20" name="DocHub_Year">
    <vt:lpwstr>3075;#2019|7e451fe0-4dc6-437a-a849-bab7965a9aee</vt:lpwstr>
  </property>
  <property fmtid="{D5CDD505-2E9C-101B-9397-08002B2CF9AE}" pid="21" name="DocHub_Section">
    <vt:lpwstr>3234;#Petroleum Development|abf40c76-aec9-4fef-a323-92c4bb0075e2</vt:lpwstr>
  </property>
  <property fmtid="{D5CDD505-2E9C-101B-9397-08002B2CF9AE}" pid="22" name="DocHub_DocumentType">
    <vt:lpwstr>81;#Guideline|1cb7cffe-f5b4-42ac-8a71-3f61d9d0fa0a</vt:lpwstr>
  </property>
  <property fmtid="{D5CDD505-2E9C-101B-9397-08002B2CF9AE}" pid="23" name="DocHub_SecurityClassification">
    <vt:lpwstr>46;#For Official Use Only|11f6fb0b-52ce-4109-8f7f-521b2a62f692</vt:lpwstr>
  </property>
  <property fmtid="{D5CDD505-2E9C-101B-9397-08002B2CF9AE}" pid="24" name="DocHub_WorkActivity">
    <vt:lpwstr/>
  </property>
  <property fmtid="{D5CDD505-2E9C-101B-9397-08002B2CF9AE}" pid="25" name="DocHub_Keywords">
    <vt:lpwstr/>
  </property>
</Properties>
</file>