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0D49" w14:textId="3B3B1F9F" w:rsidR="00145881" w:rsidRPr="00C402A6" w:rsidRDefault="008141C0" w:rsidP="00B95585">
      <w:pPr>
        <w:pStyle w:val="Heading1"/>
        <w:spacing w:before="100" w:beforeAutospacing="1"/>
        <w:ind w:left="0"/>
        <w:rPr>
          <w:color w:val="365F91" w:themeColor="accent1" w:themeShade="BF"/>
        </w:rPr>
      </w:pPr>
      <w:r w:rsidRPr="00C402A6">
        <w:rPr>
          <w:color w:val="365F91" w:themeColor="accent1" w:themeShade="BF"/>
        </w:rPr>
        <w:t xml:space="preserve">Offshore </w:t>
      </w:r>
      <w:r w:rsidR="00B95585" w:rsidRPr="00C402A6">
        <w:rPr>
          <w:color w:val="365F91" w:themeColor="accent1" w:themeShade="BF"/>
        </w:rPr>
        <w:t xml:space="preserve">petroleum exploration work-bid permits guideline </w:t>
      </w:r>
    </w:p>
    <w:p w14:paraId="6FEF6E00" w14:textId="17D6DED7" w:rsidR="00145881" w:rsidRPr="00C402A6" w:rsidRDefault="00145881" w:rsidP="007946B3">
      <w:pPr>
        <w:pBdr>
          <w:bottom w:val="single" w:sz="4" w:space="1" w:color="auto"/>
        </w:pBdr>
        <w:rPr>
          <w:color w:val="595959"/>
          <w:szCs w:val="20"/>
          <w:lang w:val="en-AU"/>
        </w:rPr>
      </w:pPr>
      <w:r w:rsidRPr="00C402A6">
        <w:rPr>
          <w:lang w:eastAsia="en-AU"/>
        </w:rPr>
        <w:t xml:space="preserve">All information </w:t>
      </w:r>
      <w:r w:rsidRPr="00C402A6">
        <w:rPr>
          <w:lang w:val="en-AU"/>
        </w:rPr>
        <w:t xml:space="preserve">should be read in conjunction with the </w:t>
      </w:r>
      <w:hyperlink r:id="rId12" w:tooltip="Link to offshore petroleum and greenhouse gas act" w:history="1">
        <w:r w:rsidRPr="00C402A6">
          <w:rPr>
            <w:i/>
            <w:color w:val="0563C1"/>
            <w:u w:val="single"/>
            <w:lang w:val="en-AU"/>
          </w:rPr>
          <w:t>Offshore Petroleum and Greenhouse Gas Storage Act 2006</w:t>
        </w:r>
      </w:hyperlink>
      <w:r w:rsidRPr="00C402A6">
        <w:rPr>
          <w:i/>
          <w:lang w:val="en-AU"/>
        </w:rPr>
        <w:t xml:space="preserve"> </w:t>
      </w:r>
      <w:r w:rsidRPr="00C402A6">
        <w:rPr>
          <w:lang w:val="en-AU"/>
        </w:rPr>
        <w:t>(</w:t>
      </w:r>
      <w:r w:rsidRPr="00572B81">
        <w:rPr>
          <w:rStyle w:val="Strong"/>
        </w:rPr>
        <w:t>the OPGGS Act</w:t>
      </w:r>
      <w:r w:rsidRPr="00C402A6">
        <w:rPr>
          <w:lang w:val="en-AU"/>
        </w:rPr>
        <w:t>), associated regulations, relevant guidelines</w:t>
      </w:r>
      <w:r w:rsidR="00BA5E9A" w:rsidRPr="00C402A6">
        <w:rPr>
          <w:lang w:val="en-AU"/>
        </w:rPr>
        <w:t>, fact sheets</w:t>
      </w:r>
      <w:r w:rsidRPr="00C402A6">
        <w:rPr>
          <w:lang w:val="en-AU"/>
        </w:rPr>
        <w:t xml:space="preserve"> and policies (available on </w:t>
      </w:r>
      <w:hyperlink r:id="rId13" w:tooltip="Link to NOPTA's website" w:history="1">
        <w:r w:rsidRPr="00C402A6">
          <w:rPr>
            <w:color w:val="0563C1"/>
            <w:u w:val="single"/>
            <w:lang w:val="en-AU"/>
          </w:rPr>
          <w:t>NOPTA’s website</w:t>
        </w:r>
      </w:hyperlink>
      <w:r w:rsidRPr="00C402A6">
        <w:rPr>
          <w:lang w:val="en-AU"/>
        </w:rPr>
        <w:t>).</w:t>
      </w:r>
    </w:p>
    <w:p w14:paraId="4F5BF6F3" w14:textId="36D5E985" w:rsidR="00145881" w:rsidRPr="00572B81" w:rsidRDefault="00145881" w:rsidP="007946B3">
      <w:pPr>
        <w:pStyle w:val="BodyText"/>
        <w:spacing w:before="0" w:after="0"/>
        <w:rPr>
          <w:sz w:val="4"/>
          <w:szCs w:val="4"/>
        </w:rPr>
      </w:pPr>
    </w:p>
    <w:p w14:paraId="161DB959" w14:textId="77777777" w:rsidR="00145881" w:rsidRPr="00C402A6" w:rsidRDefault="00145881" w:rsidP="007946B3">
      <w:pPr>
        <w:pStyle w:val="BodyText"/>
        <w:spacing w:before="0" w:after="0"/>
        <w:sectPr w:rsidR="00145881" w:rsidRPr="00C402A6" w:rsidSect="00572B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2410" w:right="851" w:bottom="680" w:left="851" w:header="6" w:footer="454" w:gutter="0"/>
          <w:cols w:space="720"/>
          <w:docGrid w:linePitch="272"/>
        </w:sectPr>
      </w:pPr>
    </w:p>
    <w:p w14:paraId="3B3D0F45" w14:textId="6492BA7B" w:rsidR="00FB2FCD" w:rsidRPr="00C402A6" w:rsidRDefault="005F779F" w:rsidP="00CC71FE">
      <w:pPr>
        <w:spacing w:before="0"/>
      </w:pPr>
      <w:r w:rsidRPr="00C402A6">
        <w:t xml:space="preserve">The purpose of this document is to provide </w:t>
      </w:r>
      <w:r w:rsidR="00BA5E9A" w:rsidRPr="00C402A6">
        <w:t>a set of frequently asked questions</w:t>
      </w:r>
      <w:r w:rsidR="00EF26A6" w:rsidRPr="00C402A6">
        <w:t xml:space="preserve"> in relation </w:t>
      </w:r>
      <w:r w:rsidR="006D44DB" w:rsidRPr="00C402A6">
        <w:t>to the updated</w:t>
      </w:r>
      <w:r w:rsidR="005E4EF8" w:rsidRPr="00C402A6">
        <w:t xml:space="preserve"> </w:t>
      </w:r>
      <w:r w:rsidR="0019118B" w:rsidRPr="00572B81">
        <w:rPr>
          <w:i/>
          <w:iCs/>
        </w:rPr>
        <w:t xml:space="preserve">Offshore </w:t>
      </w:r>
      <w:r w:rsidR="00C402A6" w:rsidRPr="00572B81">
        <w:rPr>
          <w:i/>
          <w:iCs/>
        </w:rPr>
        <w:t xml:space="preserve">petroleum exploration work-bid permits guideline </w:t>
      </w:r>
      <w:r w:rsidR="00977CA9" w:rsidRPr="00572B81">
        <w:rPr>
          <w:i/>
          <w:iCs/>
        </w:rPr>
        <w:t>(</w:t>
      </w:r>
      <w:r w:rsidR="00DC40F0" w:rsidRPr="00572B81">
        <w:rPr>
          <w:i/>
          <w:iCs/>
        </w:rPr>
        <w:t>e</w:t>
      </w:r>
      <w:r w:rsidR="00E1291F" w:rsidRPr="00572B81">
        <w:rPr>
          <w:i/>
          <w:iCs/>
        </w:rPr>
        <w:t xml:space="preserve">ffective </w:t>
      </w:r>
      <w:r w:rsidR="003B625D" w:rsidRPr="00572B81">
        <w:rPr>
          <w:i/>
          <w:iCs/>
        </w:rPr>
        <w:t>9</w:t>
      </w:r>
      <w:r w:rsidR="00E1291F" w:rsidRPr="00572B81">
        <w:rPr>
          <w:i/>
          <w:iCs/>
        </w:rPr>
        <w:t xml:space="preserve"> December 2025</w:t>
      </w:r>
      <w:r w:rsidR="00977CA9" w:rsidRPr="00572B81">
        <w:rPr>
          <w:i/>
          <w:iCs/>
        </w:rPr>
        <w:t>)</w:t>
      </w:r>
      <w:r w:rsidR="00977CA9">
        <w:t xml:space="preserve"> </w:t>
      </w:r>
      <w:r w:rsidR="00C402A6" w:rsidRPr="00C402A6">
        <w:t>(</w:t>
      </w:r>
      <w:r w:rsidR="00C402A6" w:rsidRPr="00572B81">
        <w:rPr>
          <w:rStyle w:val="Strong"/>
        </w:rPr>
        <w:t>Work-bid Guideline</w:t>
      </w:r>
      <w:r w:rsidR="00C402A6" w:rsidRPr="00C402A6">
        <w:t>)</w:t>
      </w:r>
      <w:r w:rsidR="00E1291F" w:rsidRPr="00C402A6">
        <w:t>.</w:t>
      </w:r>
      <w:r w:rsidR="00FB2FCD" w:rsidRPr="00C402A6">
        <w:t xml:space="preserve"> </w:t>
      </w:r>
    </w:p>
    <w:p w14:paraId="61713A2D" w14:textId="0158026F" w:rsidR="0027787C" w:rsidRPr="00C402A6" w:rsidRDefault="0027787C" w:rsidP="00C67A40">
      <w:r w:rsidRPr="00C402A6">
        <w:rPr>
          <w:b/>
        </w:rPr>
        <w:t xml:space="preserve">Please note: </w:t>
      </w:r>
      <w:r w:rsidRPr="00C402A6">
        <w:t>this document is intended as a guide only and should not be relied on as legal advice or regarded as a substitute for legal advice in individual cases.</w:t>
      </w:r>
      <w:r w:rsidR="00FB41BA" w:rsidRPr="00C402A6">
        <w:t xml:space="preserve"> Legislative references in this fact sheet relate to the </w:t>
      </w:r>
      <w:r w:rsidR="00FB41BA" w:rsidRPr="00336198">
        <w:t>OPGGS Act</w:t>
      </w:r>
      <w:r w:rsidR="00FB41BA" w:rsidRPr="00C402A6">
        <w:t xml:space="preserve"> unless stated otherwise.  </w:t>
      </w:r>
    </w:p>
    <w:p w14:paraId="1BB9BB5B" w14:textId="77777777" w:rsidR="006C4155" w:rsidRPr="00C402A6" w:rsidRDefault="006C4155" w:rsidP="006C4155">
      <w:pPr>
        <w:pStyle w:val="Heading2"/>
      </w:pPr>
      <w:r w:rsidRPr="00C402A6">
        <w:t>Overview</w:t>
      </w:r>
    </w:p>
    <w:p w14:paraId="5B3116DC" w14:textId="62397821" w:rsidR="00343CA4" w:rsidRPr="00C402A6" w:rsidRDefault="00343CA4" w:rsidP="00C67A40">
      <w:r w:rsidRPr="00C402A6">
        <w:t xml:space="preserve">The </w:t>
      </w:r>
      <w:r w:rsidR="006534AE" w:rsidRPr="00C402A6">
        <w:t>W</w:t>
      </w:r>
      <w:r w:rsidRPr="00C402A6">
        <w:t>ork-</w:t>
      </w:r>
      <w:r w:rsidR="006534AE" w:rsidRPr="00C402A6">
        <w:t>B</w:t>
      </w:r>
      <w:r w:rsidRPr="00C402A6">
        <w:t xml:space="preserve">id </w:t>
      </w:r>
      <w:r w:rsidR="006534AE" w:rsidRPr="00C402A6">
        <w:t>G</w:t>
      </w:r>
      <w:r w:rsidRPr="00C402A6">
        <w:t>uideline has been updated to r</w:t>
      </w:r>
      <w:r w:rsidR="00B800B2" w:rsidRPr="00C402A6">
        <w:t>eflect the Future Gas Stra</w:t>
      </w:r>
      <w:r w:rsidR="00D4208F" w:rsidRPr="00C402A6">
        <w:t xml:space="preserve">tegy policy principles. </w:t>
      </w:r>
      <w:r w:rsidR="00B12E2E" w:rsidRPr="00C402A6">
        <w:t xml:space="preserve">The revised guidelines consider stakeholder feedback obtained as part of the </w:t>
      </w:r>
      <w:r w:rsidR="00B12E2E" w:rsidRPr="00572B81">
        <w:t xml:space="preserve">Future Gas Strategy: </w:t>
      </w:r>
      <w:bookmarkStart w:id="2" w:name="_Hlk215585670"/>
      <w:r w:rsidR="00B12E2E" w:rsidRPr="00572B81">
        <w:t>draft offshore guidelines</w:t>
      </w:r>
      <w:bookmarkEnd w:id="2"/>
      <w:r w:rsidR="00B12E2E" w:rsidRPr="00E176F0">
        <w:t xml:space="preserve"> consultation</w:t>
      </w:r>
      <w:r w:rsidR="00B12E2E" w:rsidRPr="00C402A6">
        <w:t>.</w:t>
      </w:r>
      <w:r w:rsidR="0034014C" w:rsidRPr="00C402A6">
        <w:t xml:space="preserve"> </w:t>
      </w:r>
    </w:p>
    <w:p w14:paraId="55D23633" w14:textId="77777777" w:rsidR="00553ACD" w:rsidRPr="00C402A6" w:rsidRDefault="00BA5E9A" w:rsidP="00553ACD">
      <w:pPr>
        <w:pStyle w:val="Heading3"/>
        <w:spacing w:before="240"/>
        <w:rPr>
          <w:rStyle w:val="Heading2Char"/>
        </w:rPr>
      </w:pPr>
      <w:r w:rsidRPr="00C402A6">
        <w:rPr>
          <w:rStyle w:val="Heading2Char"/>
        </w:rPr>
        <w:t xml:space="preserve">Questions </w:t>
      </w:r>
    </w:p>
    <w:p w14:paraId="7E1AB444" w14:textId="7C7633E4" w:rsidR="00F442B6" w:rsidRPr="00C402A6" w:rsidRDefault="00F442B6" w:rsidP="003B625D">
      <w:pPr>
        <w:pStyle w:val="Heading3"/>
      </w:pPr>
      <w:r w:rsidRPr="00C402A6">
        <w:t xml:space="preserve">Can you provide a summary of the </w:t>
      </w:r>
      <w:r w:rsidR="0034014C" w:rsidRPr="00C402A6">
        <w:t xml:space="preserve">key </w:t>
      </w:r>
      <w:r w:rsidRPr="00C402A6">
        <w:t>changes made to the Work-bid Guideline</w:t>
      </w:r>
    </w:p>
    <w:p w14:paraId="61827D73" w14:textId="0914561A" w:rsidR="00F442B6" w:rsidRPr="00C402A6" w:rsidRDefault="00F442B6" w:rsidP="00CC71FE">
      <w:r w:rsidRPr="00C402A6">
        <w:t xml:space="preserve">A summary of the changes </w:t>
      </w:r>
      <w:r w:rsidR="00687053" w:rsidRPr="00C402A6">
        <w:t>include:</w:t>
      </w:r>
    </w:p>
    <w:p w14:paraId="2AA277D8" w14:textId="6C37C682" w:rsidR="00687053" w:rsidRPr="00C402A6" w:rsidRDefault="00A9501B" w:rsidP="00572B81">
      <w:pPr>
        <w:pStyle w:val="ListParagraph"/>
        <w:numPr>
          <w:ilvl w:val="0"/>
          <w:numId w:val="40"/>
        </w:numPr>
        <w:spacing w:before="80" w:after="80"/>
        <w:rPr>
          <w:lang w:val="en-AU"/>
        </w:rPr>
      </w:pPr>
      <w:r w:rsidRPr="00C402A6">
        <w:rPr>
          <w:lang w:val="en-AU"/>
        </w:rPr>
        <w:t>Removal</w:t>
      </w:r>
      <w:r w:rsidR="00687053" w:rsidRPr="00C402A6">
        <w:rPr>
          <w:lang w:val="en-AU"/>
        </w:rPr>
        <w:t xml:space="preserve"> of </w:t>
      </w:r>
      <w:r w:rsidR="00B07F68" w:rsidRPr="00C402A6">
        <w:rPr>
          <w:lang w:val="en-AU"/>
        </w:rPr>
        <w:t xml:space="preserve">the </w:t>
      </w:r>
      <w:r w:rsidR="00687053" w:rsidRPr="00C402A6">
        <w:rPr>
          <w:lang w:val="en-AU"/>
        </w:rPr>
        <w:t>Good Standing Agreement</w:t>
      </w:r>
      <w:r w:rsidR="001D782D" w:rsidRPr="00C402A6">
        <w:rPr>
          <w:lang w:val="en-AU"/>
        </w:rPr>
        <w:t xml:space="preserve"> (</w:t>
      </w:r>
      <w:r w:rsidR="001D782D" w:rsidRPr="00572B81">
        <w:rPr>
          <w:rStyle w:val="Strong"/>
        </w:rPr>
        <w:t>GSA</w:t>
      </w:r>
      <w:r w:rsidR="001D782D" w:rsidRPr="00C402A6">
        <w:rPr>
          <w:lang w:val="en-AU"/>
        </w:rPr>
        <w:t>)</w:t>
      </w:r>
      <w:r w:rsidR="00687053" w:rsidRPr="00C402A6">
        <w:rPr>
          <w:lang w:val="en-AU"/>
        </w:rPr>
        <w:t xml:space="preserve"> </w:t>
      </w:r>
      <w:proofErr w:type="gramStart"/>
      <w:r w:rsidR="00687053" w:rsidRPr="00C402A6">
        <w:rPr>
          <w:lang w:val="en-AU"/>
        </w:rPr>
        <w:t>policy</w:t>
      </w:r>
      <w:r w:rsidR="0008352B" w:rsidRPr="00C402A6">
        <w:rPr>
          <w:lang w:val="en-AU"/>
        </w:rPr>
        <w:t>;</w:t>
      </w:r>
      <w:proofErr w:type="gramEnd"/>
    </w:p>
    <w:p w14:paraId="35DC6A51" w14:textId="67AB5438" w:rsidR="00687053" w:rsidRPr="00C402A6" w:rsidRDefault="00C8126C" w:rsidP="00572B81">
      <w:pPr>
        <w:pStyle w:val="ListParagraph"/>
        <w:numPr>
          <w:ilvl w:val="0"/>
          <w:numId w:val="40"/>
        </w:numPr>
        <w:spacing w:before="80" w:after="80"/>
        <w:rPr>
          <w:lang w:val="en-AU"/>
        </w:rPr>
      </w:pPr>
      <w:r w:rsidRPr="00C402A6">
        <w:rPr>
          <w:lang w:val="en-AU"/>
        </w:rPr>
        <w:t>Input of t</w:t>
      </w:r>
      <w:r w:rsidR="00687053" w:rsidRPr="00C402A6">
        <w:rPr>
          <w:lang w:val="en-AU"/>
        </w:rPr>
        <w:t xml:space="preserve">ransitional arrangements for existing </w:t>
      </w:r>
      <w:proofErr w:type="gramStart"/>
      <w:r w:rsidR="00687053" w:rsidRPr="00C402A6">
        <w:rPr>
          <w:lang w:val="en-AU"/>
        </w:rPr>
        <w:t>GSAs</w:t>
      </w:r>
      <w:r w:rsidRPr="00C402A6">
        <w:rPr>
          <w:lang w:val="en-AU"/>
        </w:rPr>
        <w:t>;</w:t>
      </w:r>
      <w:proofErr w:type="gramEnd"/>
    </w:p>
    <w:p w14:paraId="63E77EE3" w14:textId="57590751" w:rsidR="00687053" w:rsidRPr="00C402A6" w:rsidRDefault="00687053" w:rsidP="00572B81">
      <w:pPr>
        <w:pStyle w:val="ListParagraph"/>
        <w:numPr>
          <w:ilvl w:val="0"/>
          <w:numId w:val="40"/>
        </w:numPr>
        <w:spacing w:before="80" w:after="80"/>
        <w:rPr>
          <w:lang w:val="en-AU"/>
        </w:rPr>
      </w:pPr>
      <w:r w:rsidRPr="00C402A6">
        <w:rPr>
          <w:lang w:val="en-AU"/>
        </w:rPr>
        <w:t xml:space="preserve">Additional </w:t>
      </w:r>
      <w:r w:rsidR="00CD290C" w:rsidRPr="00C402A6">
        <w:rPr>
          <w:lang w:val="en-AU"/>
        </w:rPr>
        <w:t xml:space="preserve">requirement </w:t>
      </w:r>
      <w:r w:rsidR="00AB62DF" w:rsidRPr="00C402A6">
        <w:rPr>
          <w:lang w:val="en-AU"/>
        </w:rPr>
        <w:t xml:space="preserve">for </w:t>
      </w:r>
      <w:r w:rsidR="00423D0F" w:rsidRPr="00C402A6">
        <w:rPr>
          <w:lang w:val="en-AU"/>
        </w:rPr>
        <w:t>reasoning and</w:t>
      </w:r>
      <w:r w:rsidR="00A06FDC" w:rsidRPr="00C402A6">
        <w:rPr>
          <w:lang w:val="en-AU"/>
        </w:rPr>
        <w:t xml:space="preserve"> justification of </w:t>
      </w:r>
      <w:r w:rsidR="00B2291B" w:rsidRPr="00C402A6">
        <w:rPr>
          <w:lang w:val="en-AU"/>
        </w:rPr>
        <w:t xml:space="preserve">new </w:t>
      </w:r>
      <w:r w:rsidRPr="00C402A6">
        <w:rPr>
          <w:lang w:val="en-AU"/>
        </w:rPr>
        <w:t>seismic</w:t>
      </w:r>
      <w:r w:rsidR="001D782D" w:rsidRPr="00C402A6">
        <w:rPr>
          <w:lang w:val="en-AU"/>
        </w:rPr>
        <w:t xml:space="preserve"> </w:t>
      </w:r>
      <w:proofErr w:type="gramStart"/>
      <w:r w:rsidR="001D782D" w:rsidRPr="00C402A6">
        <w:rPr>
          <w:lang w:val="en-AU"/>
        </w:rPr>
        <w:t>acquisition;</w:t>
      </w:r>
      <w:proofErr w:type="gramEnd"/>
    </w:p>
    <w:p w14:paraId="42FBC606" w14:textId="5138AD4C" w:rsidR="00687053" w:rsidRPr="00C402A6" w:rsidRDefault="00687053" w:rsidP="00572B81">
      <w:pPr>
        <w:pStyle w:val="ListParagraph"/>
        <w:numPr>
          <w:ilvl w:val="0"/>
          <w:numId w:val="40"/>
        </w:numPr>
        <w:spacing w:before="80" w:after="80"/>
        <w:rPr>
          <w:lang w:val="en-AU"/>
        </w:rPr>
      </w:pPr>
      <w:r w:rsidRPr="00C402A6">
        <w:rPr>
          <w:lang w:val="en-AU"/>
        </w:rPr>
        <w:t>New merit consideration criteria for suspension and extension</w:t>
      </w:r>
      <w:r w:rsidR="00B2291B" w:rsidRPr="00C402A6">
        <w:rPr>
          <w:lang w:val="en-AU"/>
        </w:rPr>
        <w:t xml:space="preserve"> applications</w:t>
      </w:r>
      <w:r w:rsidR="00B31023" w:rsidRPr="00C402A6">
        <w:rPr>
          <w:lang w:val="en-AU"/>
        </w:rPr>
        <w:t>;</w:t>
      </w:r>
      <w:r w:rsidR="00616115" w:rsidRPr="00C402A6">
        <w:rPr>
          <w:lang w:val="en-AU"/>
        </w:rPr>
        <w:t xml:space="preserve"> and</w:t>
      </w:r>
    </w:p>
    <w:p w14:paraId="1C35D07A" w14:textId="6A7FB94F" w:rsidR="00687053" w:rsidRPr="00C402A6" w:rsidRDefault="00687053" w:rsidP="00572B81">
      <w:pPr>
        <w:pStyle w:val="ListParagraph"/>
        <w:numPr>
          <w:ilvl w:val="0"/>
          <w:numId w:val="40"/>
        </w:numPr>
        <w:spacing w:before="80"/>
        <w:rPr>
          <w:lang w:val="en-AU"/>
        </w:rPr>
      </w:pPr>
      <w:r w:rsidRPr="00C402A6">
        <w:rPr>
          <w:lang w:val="en-AU"/>
        </w:rPr>
        <w:t>Clarifying existing rights to explore for GHG storage and injection formation</w:t>
      </w:r>
      <w:r w:rsidR="00B07F68" w:rsidRPr="00C402A6">
        <w:rPr>
          <w:lang w:val="en-AU"/>
        </w:rPr>
        <w:t>s</w:t>
      </w:r>
      <w:r w:rsidRPr="00C402A6">
        <w:rPr>
          <w:lang w:val="en-AU"/>
        </w:rPr>
        <w:t>.</w:t>
      </w:r>
    </w:p>
    <w:p w14:paraId="1F311A7C" w14:textId="6C9717DB" w:rsidR="00BA5E9A" w:rsidRPr="00C402A6" w:rsidRDefault="00F72582" w:rsidP="003B625D">
      <w:pPr>
        <w:pStyle w:val="Heading3"/>
      </w:pPr>
      <w:r w:rsidRPr="00C402A6">
        <w:t xml:space="preserve">Does this </w:t>
      </w:r>
      <w:r w:rsidR="00072504" w:rsidRPr="00C402A6">
        <w:t>Work-Bid G</w:t>
      </w:r>
      <w:r w:rsidRPr="00C402A6">
        <w:t xml:space="preserve">uideline change </w:t>
      </w:r>
      <w:r w:rsidR="004656AA" w:rsidRPr="00C402A6">
        <w:t>my current exploration permit title conditions</w:t>
      </w:r>
      <w:r w:rsidR="000325AB" w:rsidRPr="00C402A6">
        <w:t xml:space="preserve"> or obligations</w:t>
      </w:r>
      <w:r w:rsidR="00BA5E9A" w:rsidRPr="00C402A6">
        <w:t>?</w:t>
      </w:r>
    </w:p>
    <w:p w14:paraId="0365695C" w14:textId="4D5646C7" w:rsidR="005023B7" w:rsidRPr="00C402A6" w:rsidRDefault="00191ED6" w:rsidP="00C67A40">
      <w:bookmarkStart w:id="3" w:name="_Hlk85190298"/>
      <w:r w:rsidRPr="00C402A6">
        <w:t xml:space="preserve">No. </w:t>
      </w:r>
      <w:r w:rsidR="004656AA" w:rsidRPr="00C402A6">
        <w:t>Titleholders must comply with their current title con</w:t>
      </w:r>
      <w:r w:rsidR="000325AB" w:rsidRPr="00C402A6">
        <w:t xml:space="preserve">ditions and obligations under the OPGGS Act. </w:t>
      </w:r>
      <w:r w:rsidR="00624A18" w:rsidRPr="00C402A6">
        <w:t xml:space="preserve">This </w:t>
      </w:r>
      <w:r w:rsidR="006B4FF8" w:rsidRPr="00C402A6">
        <w:t>includes</w:t>
      </w:r>
      <w:r w:rsidR="00624A18" w:rsidRPr="00C402A6">
        <w:t xml:space="preserve"> complying with a</w:t>
      </w:r>
      <w:r w:rsidR="00AF03E1" w:rsidRPr="00C402A6">
        <w:t>ll</w:t>
      </w:r>
      <w:r w:rsidR="00624A18" w:rsidRPr="00C402A6">
        <w:t xml:space="preserve"> </w:t>
      </w:r>
      <w:r w:rsidR="007D2B9B" w:rsidRPr="00C402A6">
        <w:t xml:space="preserve">minimum work </w:t>
      </w:r>
      <w:r w:rsidR="00624A18" w:rsidRPr="00C402A6">
        <w:t>commitment</w:t>
      </w:r>
      <w:r w:rsidR="00AF03E1" w:rsidRPr="00C402A6">
        <w:t>s</w:t>
      </w:r>
      <w:r w:rsidR="00624A18" w:rsidRPr="00C402A6">
        <w:t xml:space="preserve"> listed on existing title instruments</w:t>
      </w:r>
      <w:r w:rsidR="00AF03E1" w:rsidRPr="00C402A6">
        <w:t xml:space="preserve"> including seismic data acquisition</w:t>
      </w:r>
      <w:r w:rsidR="00624A18" w:rsidRPr="00C402A6">
        <w:t>.</w:t>
      </w:r>
      <w:r w:rsidR="00BA5E9A" w:rsidRPr="00C402A6">
        <w:t xml:space="preserve"> </w:t>
      </w:r>
      <w:bookmarkEnd w:id="3"/>
    </w:p>
    <w:p w14:paraId="3380119C" w14:textId="11EB480E" w:rsidR="00B92601" w:rsidRPr="00C402A6" w:rsidRDefault="001A1387" w:rsidP="00B741EA">
      <w:pPr>
        <w:pStyle w:val="Heading3"/>
      </w:pPr>
      <w:r>
        <w:br w:type="column"/>
      </w:r>
      <w:r w:rsidR="00B92601" w:rsidRPr="00C402A6">
        <w:t xml:space="preserve">When does the new </w:t>
      </w:r>
      <w:r w:rsidR="00072504" w:rsidRPr="00C402A6">
        <w:t>W</w:t>
      </w:r>
      <w:r w:rsidR="00B92601" w:rsidRPr="00C402A6">
        <w:t>ork-</w:t>
      </w:r>
      <w:r w:rsidR="00072504" w:rsidRPr="00C402A6">
        <w:t>B</w:t>
      </w:r>
      <w:r w:rsidR="00B92601" w:rsidRPr="00C402A6">
        <w:t xml:space="preserve">id </w:t>
      </w:r>
      <w:r w:rsidR="00072504" w:rsidRPr="00C402A6">
        <w:t>G</w:t>
      </w:r>
      <w:r w:rsidR="00B92601" w:rsidRPr="00C402A6">
        <w:t>uideline commence?</w:t>
      </w:r>
    </w:p>
    <w:p w14:paraId="53306D48" w14:textId="44948CD3" w:rsidR="00B92601" w:rsidRPr="00C402A6" w:rsidRDefault="00B92601" w:rsidP="00C67A40">
      <w:r w:rsidRPr="00C402A6">
        <w:t xml:space="preserve">The </w:t>
      </w:r>
      <w:r w:rsidR="00F109BA">
        <w:t xml:space="preserve">Work-bid </w:t>
      </w:r>
      <w:r w:rsidRPr="00C402A6">
        <w:t xml:space="preserve">Guideline commenced </w:t>
      </w:r>
      <w:r w:rsidR="0019709A" w:rsidRPr="00C402A6">
        <w:t>on</w:t>
      </w:r>
      <w:r w:rsidRPr="00C402A6">
        <w:t xml:space="preserve"> </w:t>
      </w:r>
      <w:r w:rsidR="003B625D" w:rsidRPr="00C402A6">
        <w:t>9</w:t>
      </w:r>
      <w:r w:rsidRPr="00C402A6">
        <w:t xml:space="preserve"> December 2025.</w:t>
      </w:r>
    </w:p>
    <w:p w14:paraId="363F1949" w14:textId="52F9CAAF" w:rsidR="00BA5E9A" w:rsidRPr="00C402A6" w:rsidRDefault="005023B7" w:rsidP="00B741EA">
      <w:pPr>
        <w:pStyle w:val="Heading3"/>
      </w:pPr>
      <w:r w:rsidRPr="00C402A6">
        <w:t xml:space="preserve">Will the </w:t>
      </w:r>
      <w:r w:rsidR="00072504" w:rsidRPr="00C402A6">
        <w:t>W</w:t>
      </w:r>
      <w:r w:rsidR="00DC430A" w:rsidRPr="00C402A6">
        <w:t>ork-</w:t>
      </w:r>
      <w:r w:rsidR="00072504" w:rsidRPr="00C402A6">
        <w:t>B</w:t>
      </w:r>
      <w:r w:rsidR="00DC430A" w:rsidRPr="00C402A6">
        <w:t xml:space="preserve">id </w:t>
      </w:r>
      <w:r w:rsidR="00072504" w:rsidRPr="00C402A6">
        <w:t>G</w:t>
      </w:r>
      <w:r w:rsidRPr="00C402A6">
        <w:t>uideline apply retrospectively</w:t>
      </w:r>
      <w:r w:rsidR="00BA5E9A" w:rsidRPr="00C402A6">
        <w:t>?</w:t>
      </w:r>
    </w:p>
    <w:p w14:paraId="27702AF2" w14:textId="122CBBF4" w:rsidR="0019709A" w:rsidRPr="00C402A6" w:rsidRDefault="00191ED6" w:rsidP="00C67A40">
      <w:r w:rsidRPr="00C402A6">
        <w:t xml:space="preserve">No. </w:t>
      </w:r>
      <w:r w:rsidR="009D2359" w:rsidRPr="00C402A6">
        <w:t>A</w:t>
      </w:r>
      <w:r w:rsidR="005023B7" w:rsidRPr="00C402A6">
        <w:t xml:space="preserve">pplications submitted prior to the commencement of the updated guideline </w:t>
      </w:r>
      <w:r w:rsidR="00B92601" w:rsidRPr="00C402A6">
        <w:t xml:space="preserve">will be assessed </w:t>
      </w:r>
      <w:r w:rsidR="002A70C0" w:rsidRPr="00C402A6">
        <w:t xml:space="preserve">using the </w:t>
      </w:r>
      <w:r w:rsidR="00715EB4" w:rsidRPr="00C402A6">
        <w:t xml:space="preserve">July 2022 guideline, unless stated otherwise by NOPTA. </w:t>
      </w:r>
    </w:p>
    <w:p w14:paraId="077FDBC1" w14:textId="37E76230" w:rsidR="00766C4C" w:rsidRPr="00C402A6" w:rsidRDefault="00D05371" w:rsidP="00B741EA">
      <w:pPr>
        <w:pStyle w:val="Heading3"/>
      </w:pPr>
      <w:r w:rsidRPr="00C402A6">
        <w:t>Will th</w:t>
      </w:r>
      <w:r w:rsidR="002B0A71" w:rsidRPr="00C402A6">
        <w:t>e Work-Bid G</w:t>
      </w:r>
      <w:r w:rsidRPr="00C402A6">
        <w:t xml:space="preserve">uideline apply to the Otway Acreage Release announced </w:t>
      </w:r>
      <w:r w:rsidR="002B0A71" w:rsidRPr="00C402A6">
        <w:t xml:space="preserve">on </w:t>
      </w:r>
      <w:r w:rsidR="003B625D" w:rsidRPr="00C402A6">
        <w:t>9</w:t>
      </w:r>
      <w:r w:rsidR="002B0A71" w:rsidRPr="00C402A6">
        <w:t xml:space="preserve"> December 2025</w:t>
      </w:r>
      <w:r w:rsidR="00766C4C" w:rsidRPr="00C402A6">
        <w:t>?</w:t>
      </w:r>
    </w:p>
    <w:p w14:paraId="5C06FDCE" w14:textId="3FC29514" w:rsidR="00FF00C2" w:rsidRPr="00C402A6" w:rsidRDefault="002B0A71" w:rsidP="00C67A40">
      <w:pPr>
        <w:rPr>
          <w:b/>
          <w:bCs/>
          <w:i/>
          <w:iCs/>
          <w:color w:val="27629B"/>
          <w:u w:color="000000"/>
        </w:rPr>
      </w:pPr>
      <w:r w:rsidRPr="00C402A6">
        <w:t>Yes, th</w:t>
      </w:r>
      <w:r w:rsidR="00963862" w:rsidRPr="00C402A6">
        <w:t xml:space="preserve">e updated Work-Bid Guideline released on </w:t>
      </w:r>
      <w:r w:rsidR="00B21DE7" w:rsidRPr="00C402A6">
        <w:br/>
      </w:r>
      <w:r w:rsidR="003B625D" w:rsidRPr="00C402A6">
        <w:t>9</w:t>
      </w:r>
      <w:r w:rsidR="00277981" w:rsidRPr="00C402A6">
        <w:t xml:space="preserve"> December 2025 should</w:t>
      </w:r>
      <w:r w:rsidR="00B21DE7" w:rsidRPr="00C402A6">
        <w:t xml:space="preserve"> be</w:t>
      </w:r>
      <w:r w:rsidR="00277981" w:rsidRPr="00C402A6">
        <w:t xml:space="preserve"> referred to when making bids. </w:t>
      </w:r>
    </w:p>
    <w:p w14:paraId="53731AF4" w14:textId="6448E85C" w:rsidR="00EE163B" w:rsidRPr="00C402A6" w:rsidRDefault="00277981" w:rsidP="00B741EA">
      <w:pPr>
        <w:pStyle w:val="Heading3"/>
      </w:pPr>
      <w:r w:rsidRPr="00C402A6">
        <w:t xml:space="preserve">Can </w:t>
      </w:r>
      <w:r w:rsidR="00360387" w:rsidRPr="00C402A6">
        <w:t>I include</w:t>
      </w:r>
      <w:r w:rsidR="00682E0E" w:rsidRPr="00C402A6">
        <w:t xml:space="preserve"> a</w:t>
      </w:r>
      <w:r w:rsidR="00360387" w:rsidRPr="00C402A6">
        <w:t xml:space="preserve"> new seismic </w:t>
      </w:r>
      <w:r w:rsidR="00682E0E" w:rsidRPr="00C402A6">
        <w:t xml:space="preserve">data acquisition </w:t>
      </w:r>
      <w:r w:rsidR="00360387" w:rsidRPr="00C402A6">
        <w:t xml:space="preserve">in </w:t>
      </w:r>
      <w:r w:rsidR="001227E9" w:rsidRPr="00C402A6">
        <w:t>a</w:t>
      </w:r>
      <w:r w:rsidR="00360387" w:rsidRPr="00C402A6">
        <w:t xml:space="preserve"> work program for </w:t>
      </w:r>
      <w:r w:rsidR="001227E9" w:rsidRPr="00C402A6">
        <w:t>an</w:t>
      </w:r>
      <w:r w:rsidR="00360387" w:rsidRPr="00C402A6">
        <w:t xml:space="preserve"> acreage release</w:t>
      </w:r>
      <w:r w:rsidR="00EE163B" w:rsidRPr="00C402A6">
        <w:t xml:space="preserve"> </w:t>
      </w:r>
      <w:r w:rsidR="00360387" w:rsidRPr="00C402A6">
        <w:t>bid?</w:t>
      </w:r>
    </w:p>
    <w:p w14:paraId="0578F7DA" w14:textId="4229FF89" w:rsidR="00EC4852" w:rsidRPr="00C402A6" w:rsidRDefault="00360387" w:rsidP="00C67A40">
      <w:r w:rsidRPr="00C402A6">
        <w:t xml:space="preserve">Yes, </w:t>
      </w:r>
      <w:r w:rsidR="00EC4852" w:rsidRPr="00C402A6">
        <w:t>should an applicant wish the Joint Authority to consider a bid, which includes the acquisition of new seismic data</w:t>
      </w:r>
      <w:r w:rsidR="00877D89" w:rsidRPr="00C402A6">
        <w:t xml:space="preserve"> (propriet</w:t>
      </w:r>
      <w:r w:rsidR="00960308" w:rsidRPr="00C402A6">
        <w:t>ary</w:t>
      </w:r>
      <w:r w:rsidR="00877D89" w:rsidRPr="00C402A6">
        <w:t xml:space="preserve"> or licensing of new multi</w:t>
      </w:r>
      <w:r w:rsidR="00811D9B" w:rsidRPr="00C402A6">
        <w:t>-</w:t>
      </w:r>
      <w:r w:rsidR="00877D89" w:rsidRPr="00C402A6">
        <w:t>client</w:t>
      </w:r>
      <w:r w:rsidR="00682E0E" w:rsidRPr="00C402A6">
        <w:t xml:space="preserve"> seismic</w:t>
      </w:r>
      <w:r w:rsidR="00877D89" w:rsidRPr="00C402A6">
        <w:t xml:space="preserve"> data) in the work program</w:t>
      </w:r>
      <w:r w:rsidR="00EC4852" w:rsidRPr="00C402A6">
        <w:t>, the bid must clearly outline all the following:</w:t>
      </w:r>
    </w:p>
    <w:p w14:paraId="0CC92058" w14:textId="77777777" w:rsidR="00EC4852" w:rsidRPr="00C402A6" w:rsidRDefault="00EC4852" w:rsidP="00572B81">
      <w:pPr>
        <w:pStyle w:val="ListParagraph"/>
        <w:numPr>
          <w:ilvl w:val="0"/>
          <w:numId w:val="38"/>
        </w:numPr>
        <w:spacing w:before="80" w:after="80"/>
      </w:pPr>
      <w:r w:rsidRPr="00C402A6">
        <w:t xml:space="preserve">Whether all existing data </w:t>
      </w:r>
      <w:proofErr w:type="gramStart"/>
      <w:r w:rsidRPr="00C402A6">
        <w:t>options</w:t>
      </w:r>
      <w:proofErr w:type="gramEnd"/>
      <w:r w:rsidRPr="00C402A6">
        <w:t xml:space="preserve"> i.e. new reprocessing or </w:t>
      </w:r>
      <w:proofErr w:type="spellStart"/>
      <w:r w:rsidRPr="00C402A6">
        <w:t>licencing</w:t>
      </w:r>
      <w:proofErr w:type="spellEnd"/>
      <w:r w:rsidRPr="00C402A6">
        <w:t xml:space="preserve"> reprocessed data have been exhausted.</w:t>
      </w:r>
    </w:p>
    <w:p w14:paraId="2EF1ACE5" w14:textId="77777777" w:rsidR="00050E91" w:rsidRPr="00C402A6" w:rsidRDefault="00EC4852" w:rsidP="00572B81">
      <w:pPr>
        <w:pStyle w:val="ListParagraph"/>
        <w:numPr>
          <w:ilvl w:val="0"/>
          <w:numId w:val="38"/>
        </w:numPr>
        <w:spacing w:before="80" w:after="80"/>
      </w:pPr>
      <w:r w:rsidRPr="00C402A6">
        <w:t xml:space="preserve">Consideration as to possible alternatives or opportunities to </w:t>
      </w:r>
      <w:proofErr w:type="gramStart"/>
      <w:r w:rsidRPr="00C402A6">
        <w:t>acquiring</w:t>
      </w:r>
      <w:proofErr w:type="gramEnd"/>
      <w:r w:rsidRPr="00C402A6">
        <w:t xml:space="preserve"> new seismic.</w:t>
      </w:r>
    </w:p>
    <w:p w14:paraId="317C8131" w14:textId="45058904" w:rsidR="00EC4852" w:rsidRPr="00C402A6" w:rsidRDefault="00EC4852" w:rsidP="00572B81">
      <w:pPr>
        <w:pStyle w:val="ListParagraph"/>
        <w:numPr>
          <w:ilvl w:val="0"/>
          <w:numId w:val="38"/>
        </w:numPr>
        <w:spacing w:before="80"/>
      </w:pPr>
      <w:r w:rsidRPr="00C402A6">
        <w:t>For bids with seismic in the first three years, justification as to why the acquisition of new seismic must be undertaken in the primary term as a commitment</w:t>
      </w:r>
      <w:r w:rsidR="00877D89" w:rsidRPr="00C402A6">
        <w:t xml:space="preserve"> (link to your proposed work program to the technical evaluation and exploration strategy)</w:t>
      </w:r>
      <w:r w:rsidRPr="00C402A6">
        <w:t>.</w:t>
      </w:r>
    </w:p>
    <w:p w14:paraId="3F9CC064" w14:textId="0EA8D5EC" w:rsidR="00D11ACB" w:rsidRPr="00C402A6" w:rsidRDefault="00D11ACB" w:rsidP="00B741EA">
      <w:pPr>
        <w:pStyle w:val="Heading3"/>
      </w:pPr>
      <w:r w:rsidRPr="00C402A6">
        <w:t xml:space="preserve">Should I refer to this Work-Bid Guideline for making a renewal application? </w:t>
      </w:r>
    </w:p>
    <w:p w14:paraId="3037BAEC" w14:textId="2D8B8713" w:rsidR="00D11ACB" w:rsidRPr="00C402A6" w:rsidRDefault="005D6C91" w:rsidP="00C67A40">
      <w:r w:rsidRPr="00C402A6">
        <w:t xml:space="preserve">Yes, the Work-Bid Guideline should be referred to in making a renewal application submitted on or after </w:t>
      </w:r>
      <w:r w:rsidR="00F22430" w:rsidRPr="00C402A6">
        <w:br/>
      </w:r>
      <w:r w:rsidR="003B625D" w:rsidRPr="00C402A6">
        <w:t>9</w:t>
      </w:r>
      <w:r w:rsidRPr="00C402A6">
        <w:t xml:space="preserve"> December 2025. </w:t>
      </w:r>
    </w:p>
    <w:p w14:paraId="66070A8F" w14:textId="2E15CB13" w:rsidR="00D11ACB" w:rsidRPr="00C402A6" w:rsidRDefault="00D11ACB" w:rsidP="00203968">
      <w:pPr>
        <w:pStyle w:val="Heading3"/>
        <w:keepNext/>
        <w:keepLines/>
      </w:pPr>
      <w:r w:rsidRPr="00C402A6">
        <w:t>Shou</w:t>
      </w:r>
      <w:r w:rsidR="0041496C" w:rsidRPr="00C402A6">
        <w:t xml:space="preserve">ld I use this </w:t>
      </w:r>
      <w:r w:rsidR="003F2E71" w:rsidRPr="00C402A6">
        <w:t>Wor</w:t>
      </w:r>
      <w:r w:rsidR="003B6A88" w:rsidRPr="00C402A6">
        <w:t>k-Bid Guideline</w:t>
      </w:r>
      <w:r w:rsidR="003F2E71" w:rsidRPr="00C402A6">
        <w:t xml:space="preserve"> </w:t>
      </w:r>
      <w:r w:rsidR="0041496C" w:rsidRPr="00C402A6">
        <w:t>for making a suspension, extension, variation</w:t>
      </w:r>
      <w:r w:rsidR="00E80866" w:rsidRPr="00C402A6">
        <w:t>, exemption or surrender application.</w:t>
      </w:r>
    </w:p>
    <w:p w14:paraId="66A6EB24" w14:textId="4289934F" w:rsidR="00E80866" w:rsidRPr="00C402A6" w:rsidRDefault="005D6C91" w:rsidP="00C67A40">
      <w:r w:rsidRPr="00C402A6">
        <w:t xml:space="preserve">Yes, the Work-Bid Guideline should be referred to in making applications </w:t>
      </w:r>
      <w:r w:rsidR="002713AE" w:rsidRPr="00C402A6">
        <w:t>for petroleum exploration permits submitted on or after</w:t>
      </w:r>
      <w:r w:rsidR="003B625D" w:rsidRPr="00C402A6">
        <w:t>9</w:t>
      </w:r>
      <w:r w:rsidR="002713AE" w:rsidRPr="00C402A6">
        <w:t xml:space="preserve"> December 2025. </w:t>
      </w:r>
    </w:p>
    <w:p w14:paraId="545D7AD2" w14:textId="0E9A6DEC" w:rsidR="00E80866" w:rsidRPr="00C402A6" w:rsidRDefault="00E80866" w:rsidP="00572B81">
      <w:pPr>
        <w:pStyle w:val="Heading3"/>
        <w:keepNext/>
        <w:keepLines/>
      </w:pPr>
      <w:r w:rsidRPr="00C402A6">
        <w:lastRenderedPageBreak/>
        <w:t xml:space="preserve">Where can I find more guidance for making an application? </w:t>
      </w:r>
    </w:p>
    <w:p w14:paraId="1DB83D3F" w14:textId="20B9541A" w:rsidR="00E80866" w:rsidRPr="00C402A6" w:rsidRDefault="00E80866" w:rsidP="00572B81">
      <w:pPr>
        <w:keepNext/>
        <w:keepLines/>
      </w:pPr>
      <w:r w:rsidRPr="00C402A6">
        <w:t xml:space="preserve">Refer to the </w:t>
      </w:r>
      <w:r w:rsidR="004A4E0C">
        <w:t xml:space="preserve">related </w:t>
      </w:r>
      <w:r w:rsidR="004A4E0C" w:rsidRPr="00C402A6">
        <w:t xml:space="preserve">forms guidance </w:t>
      </w:r>
      <w:r w:rsidR="00B652F8">
        <w:t xml:space="preserve">available on </w:t>
      </w:r>
      <w:r w:rsidR="007C7B7A" w:rsidRPr="00572B81">
        <w:t>NOPTA’s website</w:t>
      </w:r>
      <w:r w:rsidR="007C7B7A">
        <w:t xml:space="preserve"> </w:t>
      </w:r>
      <w:r w:rsidRPr="00C402A6">
        <w:t xml:space="preserve">at </w:t>
      </w:r>
      <w:hyperlink r:id="rId20" w:history="1">
        <w:r w:rsidR="007C7B7A" w:rsidRPr="004455D2">
          <w:rPr>
            <w:rStyle w:val="Hyperlink"/>
          </w:rPr>
          <w:t>https://www.nopta.gov.au/forms-and-templates/petroleum-and-greenhouse-gas-forms.html</w:t>
        </w:r>
      </w:hyperlink>
      <w:r w:rsidR="007C7B7A">
        <w:t xml:space="preserve">. </w:t>
      </w:r>
    </w:p>
    <w:p w14:paraId="4F4845FC" w14:textId="6068EE04" w:rsidR="00D11ACB" w:rsidRPr="00C402A6" w:rsidRDefault="00392910" w:rsidP="00B741EA">
      <w:pPr>
        <w:pStyle w:val="Heading3"/>
      </w:pPr>
      <w:r w:rsidRPr="00C402A6">
        <w:t xml:space="preserve">Can I still apply for a </w:t>
      </w:r>
      <w:r w:rsidR="00F415F0">
        <w:t>GSA</w:t>
      </w:r>
      <w:r w:rsidRPr="00C402A6">
        <w:t>?</w:t>
      </w:r>
    </w:p>
    <w:p w14:paraId="74D9EA61" w14:textId="3AA6DB43" w:rsidR="00D11ACB" w:rsidRPr="00C402A6" w:rsidRDefault="00237713" w:rsidP="00C67A40">
      <w:r w:rsidRPr="00C402A6">
        <w:t xml:space="preserve">The Joint Authority will not offer nor </w:t>
      </w:r>
      <w:proofErr w:type="gramStart"/>
      <w:r w:rsidRPr="00C402A6">
        <w:t>enter into</w:t>
      </w:r>
      <w:proofErr w:type="gramEnd"/>
      <w:r w:rsidRPr="00C402A6">
        <w:t xml:space="preserve"> any further GSA.</w:t>
      </w:r>
      <w:r w:rsidR="00DC2D79" w:rsidRPr="00C402A6">
        <w:t xml:space="preserve"> </w:t>
      </w:r>
      <w:r w:rsidRPr="00C402A6">
        <w:t xml:space="preserve">Instead, </w:t>
      </w:r>
      <w:proofErr w:type="gramStart"/>
      <w:r w:rsidRPr="00C402A6">
        <w:t>where</w:t>
      </w:r>
      <w:proofErr w:type="gramEnd"/>
      <w:r w:rsidRPr="00C402A6">
        <w:t xml:space="preserve"> a permit is cancelled, the Joint Authority must have regard to </w:t>
      </w:r>
      <w:r w:rsidR="00F67CEA" w:rsidRPr="00C402A6">
        <w:t xml:space="preserve">this </w:t>
      </w:r>
      <w:r w:rsidRPr="00C402A6">
        <w:t>under section 695YB of the OPGGS Act.</w:t>
      </w:r>
    </w:p>
    <w:p w14:paraId="66AF788B" w14:textId="083B6CDB" w:rsidR="00BA4689" w:rsidRPr="00C402A6" w:rsidRDefault="00BA4689" w:rsidP="00B741EA">
      <w:pPr>
        <w:pStyle w:val="Heading3"/>
      </w:pPr>
      <w:r w:rsidRPr="00C402A6">
        <w:t>Does my existing GSA remain in place?</w:t>
      </w:r>
    </w:p>
    <w:p w14:paraId="5887D570" w14:textId="2E365B94" w:rsidR="00BA4689" w:rsidRPr="00C402A6" w:rsidRDefault="0010598E" w:rsidP="00C67A40">
      <w:r w:rsidRPr="00C402A6">
        <w:t xml:space="preserve">Yes, any GSA </w:t>
      </w:r>
      <w:proofErr w:type="gramStart"/>
      <w:r w:rsidRPr="00C402A6">
        <w:t>entered into</w:t>
      </w:r>
      <w:proofErr w:type="gramEnd"/>
      <w:r w:rsidRPr="00C402A6">
        <w:t xml:space="preserve"> prior to the commencement of </w:t>
      </w:r>
      <w:r w:rsidR="0035308B" w:rsidRPr="00C402A6">
        <w:t>this updated Work-Bid Guideline remains in place</w:t>
      </w:r>
      <w:r w:rsidR="000F4EFC" w:rsidRPr="00C402A6">
        <w:t xml:space="preserve">. The </w:t>
      </w:r>
      <w:r w:rsidR="0043157A" w:rsidRPr="00C402A6">
        <w:t xml:space="preserve">guideline provides </w:t>
      </w:r>
      <w:r w:rsidR="00DC47AF" w:rsidRPr="00C402A6">
        <w:t xml:space="preserve">for a </w:t>
      </w:r>
      <w:r w:rsidR="0043157A" w:rsidRPr="00C402A6">
        <w:t>transition</w:t>
      </w:r>
      <w:r w:rsidR="00DC47AF" w:rsidRPr="00C402A6">
        <w:t xml:space="preserve"> period, during which the</w:t>
      </w:r>
      <w:r w:rsidR="0043157A" w:rsidRPr="00C402A6">
        <w:t xml:space="preserve"> </w:t>
      </w:r>
      <w:r w:rsidR="000F4EFC" w:rsidRPr="00C402A6">
        <w:t xml:space="preserve">Joint Authority will note this in relation to the cancellation or expiry in default that led to </w:t>
      </w:r>
      <w:r w:rsidR="00F415F0">
        <w:t>GSA</w:t>
      </w:r>
      <w:r w:rsidR="000F4EFC" w:rsidRPr="00C402A6">
        <w:t>, during the decision-making process.</w:t>
      </w:r>
      <w:r w:rsidR="0035308B" w:rsidRPr="00C402A6">
        <w:t xml:space="preserve"> Refer to the Work-Bid Guideline for more information. </w:t>
      </w:r>
    </w:p>
    <w:p w14:paraId="7D83A457" w14:textId="77777777" w:rsidR="002444FE" w:rsidRPr="00C402A6" w:rsidRDefault="002444FE" w:rsidP="00B741EA">
      <w:pPr>
        <w:pStyle w:val="Heading2"/>
      </w:pPr>
      <w:bookmarkStart w:id="4" w:name="_Hlk85191931"/>
      <w:bookmarkStart w:id="5" w:name="_Hlk85625995"/>
      <w:r w:rsidRPr="00C402A6">
        <w:t>Questions</w:t>
      </w:r>
    </w:p>
    <w:p w14:paraId="37635781" w14:textId="77777777" w:rsidR="00CC71FE" w:rsidRPr="00C402A6" w:rsidRDefault="002444FE" w:rsidP="00B741EA">
      <w:r w:rsidRPr="00C402A6">
        <w:t>If you have any further questions, please contact NOPTA via</w:t>
      </w:r>
      <w:r w:rsidRPr="00C402A6">
        <w:rPr>
          <w:spacing w:val="-3"/>
        </w:rPr>
        <w:t xml:space="preserve"> </w:t>
      </w:r>
      <w:hyperlink r:id="rId21">
        <w:r w:rsidRPr="00C402A6">
          <w:rPr>
            <w:color w:val="0562C1"/>
            <w:u w:val="single" w:color="0562C1"/>
          </w:rPr>
          <w:t>titles@nopta.gov.au</w:t>
        </w:r>
        <w:r w:rsidRPr="00C402A6">
          <w:t>.</w:t>
        </w:r>
      </w:hyperlink>
      <w:r w:rsidRPr="00C402A6">
        <w:t xml:space="preserve"> </w:t>
      </w:r>
      <w:bookmarkStart w:id="6" w:name="_Hlk15570741"/>
    </w:p>
    <w:p w14:paraId="670B3B1A" w14:textId="6D7833AD" w:rsidR="002444FE" w:rsidRPr="00C402A6" w:rsidRDefault="002444FE" w:rsidP="00CC71FE">
      <w:pPr>
        <w:pStyle w:val="Heading2"/>
      </w:pPr>
      <w:r w:rsidRPr="00C402A6">
        <w:rPr>
          <w:lang w:eastAsia="en-AU"/>
        </w:rPr>
        <w:t>Version history</w:t>
      </w:r>
    </w:p>
    <w:tbl>
      <w:tblPr>
        <w:tblStyle w:val="GridTable1Light11"/>
        <w:tblW w:w="4673" w:type="dxa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12"/>
        <w:gridCol w:w="1351"/>
        <w:gridCol w:w="2410"/>
      </w:tblGrid>
      <w:tr w:rsidR="00541328" w:rsidRPr="00CB3500" w14:paraId="5B3606A8" w14:textId="77777777" w:rsidTr="00572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2" w:type="dxa"/>
          </w:tcPr>
          <w:p w14:paraId="34E74A3C" w14:textId="77777777" w:rsidR="002444FE" w:rsidRPr="00572B81" w:rsidRDefault="002444FE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Version</w:t>
            </w:r>
          </w:p>
        </w:tc>
        <w:tc>
          <w:tcPr>
            <w:tcW w:w="1351" w:type="dxa"/>
          </w:tcPr>
          <w:p w14:paraId="2817A7F4" w14:textId="77777777" w:rsidR="002444FE" w:rsidRPr="00572B81" w:rsidRDefault="002444FE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Date</w:t>
            </w:r>
          </w:p>
        </w:tc>
        <w:tc>
          <w:tcPr>
            <w:tcW w:w="2410" w:type="dxa"/>
          </w:tcPr>
          <w:p w14:paraId="2E931269" w14:textId="77777777" w:rsidR="002444FE" w:rsidRPr="00572B81" w:rsidRDefault="002444FE" w:rsidP="00317462">
            <w:pPr>
              <w:spacing w:before="60" w:after="60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Comment</w:t>
            </w:r>
          </w:p>
        </w:tc>
      </w:tr>
      <w:tr w:rsidR="003E66B7" w:rsidRPr="00CB3500" w14:paraId="2E61EC5D" w14:textId="77777777" w:rsidTr="00572B81">
        <w:tc>
          <w:tcPr>
            <w:tcW w:w="912" w:type="dxa"/>
          </w:tcPr>
          <w:p w14:paraId="5FCB03E6" w14:textId="05633638" w:rsidR="003E66B7" w:rsidRPr="00572B81" w:rsidRDefault="003E66B7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2.0</w:t>
            </w:r>
          </w:p>
        </w:tc>
        <w:tc>
          <w:tcPr>
            <w:tcW w:w="1351" w:type="dxa"/>
          </w:tcPr>
          <w:p w14:paraId="0A6182FF" w14:textId="1B38E053" w:rsidR="003E66B7" w:rsidRPr="00572B81" w:rsidRDefault="003E66B7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March 2026</w:t>
            </w:r>
          </w:p>
        </w:tc>
        <w:tc>
          <w:tcPr>
            <w:tcW w:w="2410" w:type="dxa"/>
          </w:tcPr>
          <w:p w14:paraId="59EB2E74" w14:textId="1E27A0ED" w:rsidR="003E66B7" w:rsidRPr="00572B81" w:rsidRDefault="00921E07" w:rsidP="00317462">
            <w:pPr>
              <w:spacing w:before="60" w:after="60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Formatting and link updates</w:t>
            </w:r>
          </w:p>
        </w:tc>
      </w:tr>
      <w:tr w:rsidR="00541328" w:rsidRPr="00CB3500" w14:paraId="3B8674B6" w14:textId="77777777" w:rsidTr="00572B81">
        <w:tc>
          <w:tcPr>
            <w:tcW w:w="912" w:type="dxa"/>
          </w:tcPr>
          <w:p w14:paraId="42AA43EE" w14:textId="0C6535BD" w:rsidR="002444FE" w:rsidRPr="00572B81" w:rsidRDefault="00174064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>1</w:t>
            </w:r>
            <w:r w:rsidR="002444FE" w:rsidRPr="00572B81">
              <w:rPr>
                <w:sz w:val="16"/>
                <w:szCs w:val="16"/>
              </w:rPr>
              <w:t>.0</w:t>
            </w:r>
          </w:p>
        </w:tc>
        <w:tc>
          <w:tcPr>
            <w:tcW w:w="1351" w:type="dxa"/>
          </w:tcPr>
          <w:p w14:paraId="18FCE6B1" w14:textId="55A1E4EC" w:rsidR="002444FE" w:rsidRPr="00572B81" w:rsidRDefault="0019709A" w:rsidP="00572B8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 xml:space="preserve">December </w:t>
            </w:r>
            <w:r w:rsidR="008B739D" w:rsidRPr="00572B81">
              <w:rPr>
                <w:sz w:val="16"/>
                <w:szCs w:val="16"/>
              </w:rPr>
              <w:t>20</w:t>
            </w:r>
            <w:r w:rsidRPr="00572B81">
              <w:rPr>
                <w:sz w:val="16"/>
                <w:szCs w:val="16"/>
              </w:rPr>
              <w:t>25</w:t>
            </w:r>
          </w:p>
        </w:tc>
        <w:tc>
          <w:tcPr>
            <w:tcW w:w="2410" w:type="dxa"/>
          </w:tcPr>
          <w:p w14:paraId="392AD6FD" w14:textId="77777777" w:rsidR="002444FE" w:rsidRPr="00572B81" w:rsidRDefault="002444FE" w:rsidP="00317462">
            <w:pPr>
              <w:spacing w:before="60" w:after="60"/>
              <w:rPr>
                <w:sz w:val="16"/>
                <w:szCs w:val="16"/>
              </w:rPr>
            </w:pPr>
            <w:r w:rsidRPr="00572B81">
              <w:rPr>
                <w:sz w:val="16"/>
                <w:szCs w:val="16"/>
              </w:rPr>
              <w:t xml:space="preserve">Creation of the FAQs </w:t>
            </w:r>
          </w:p>
        </w:tc>
      </w:tr>
      <w:bookmarkEnd w:id="4"/>
      <w:bookmarkEnd w:id="5"/>
      <w:bookmarkEnd w:id="6"/>
    </w:tbl>
    <w:p w14:paraId="4C5FCB25" w14:textId="30384AED" w:rsidR="00397813" w:rsidRPr="00AA2AA3" w:rsidRDefault="00397813" w:rsidP="00C67A40">
      <w:pPr>
        <w:rPr>
          <w:lang w:val="en-AU" w:eastAsia="en-AU"/>
        </w:rPr>
      </w:pPr>
    </w:p>
    <w:sectPr w:rsidR="00397813" w:rsidRPr="00AA2AA3" w:rsidSect="00203968">
      <w:headerReference w:type="even" r:id="rId22"/>
      <w:headerReference w:type="first" r:id="rId23"/>
      <w:type w:val="continuous"/>
      <w:pgSz w:w="11910" w:h="16840"/>
      <w:pgMar w:top="2552" w:right="851" w:bottom="851" w:left="851" w:header="6" w:footer="505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5051" w14:textId="77777777" w:rsidR="0043334A" w:rsidRDefault="0043334A" w:rsidP="00C67A40">
      <w:r>
        <w:separator/>
      </w:r>
    </w:p>
  </w:endnote>
  <w:endnote w:type="continuationSeparator" w:id="0">
    <w:p w14:paraId="6C941FD8" w14:textId="77777777" w:rsidR="0043334A" w:rsidRDefault="0043334A" w:rsidP="00C67A40">
      <w:r>
        <w:continuationSeparator/>
      </w:r>
    </w:p>
  </w:endnote>
  <w:endnote w:type="continuationNotice" w:id="1">
    <w:p w14:paraId="6EA344D2" w14:textId="77777777" w:rsidR="0043334A" w:rsidRDefault="0043334A" w:rsidP="00C67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29A3" w14:textId="1852025C" w:rsidR="005365BA" w:rsidRDefault="005365BA" w:rsidP="00C67A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D314DAE" wp14:editId="035B2B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787839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83BBC" w14:textId="01586AA6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4D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9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D383BBC" w14:textId="01586AA6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556694"/>
  <w:bookmarkStart w:id="1" w:name="_Hlk90556695"/>
  <w:p w14:paraId="0A9C0CB1" w14:textId="26C0613E" w:rsidR="005F52A1" w:rsidRPr="00120819" w:rsidRDefault="00120819" w:rsidP="003B625D">
    <w:pPr>
      <w:pStyle w:val="Footer"/>
      <w:tabs>
        <w:tab w:val="clear" w:pos="4513"/>
        <w:tab w:val="clear" w:pos="9026"/>
        <w:tab w:val="center" w:pos="5103"/>
        <w:tab w:val="right" w:pos="10206"/>
      </w:tabs>
      <w:spacing w:before="0" w:after="0"/>
    </w:pPr>
    <w:r w:rsidRPr="006C550A">
      <w:rPr>
        <w:noProof/>
        <w:sz w:val="4"/>
        <w:szCs w:val="4"/>
        <w:lang w:val="en-AU" w:eastAsia="en-AU"/>
      </w:rPr>
      <mc:AlternateContent>
        <mc:Choice Requires="wps">
          <w:drawing>
            <wp:inline distT="0" distB="0" distL="0" distR="0" wp14:anchorId="29125D72" wp14:editId="2CE73DA0">
              <wp:extent cx="6753225" cy="0"/>
              <wp:effectExtent l="0" t="0" r="0" b="0"/>
              <wp:docPr id="9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3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76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406073BD" id="Line 4" o:spid="_x0000_s1026" alt="Title: horizontal 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" strokecolor="#27639b">
              <w10:anchorlock/>
            </v:line>
          </w:pict>
        </mc:Fallback>
      </mc:AlternateContent>
    </w:r>
    <w:r w:rsidRPr="00061F3C">
      <w:t>www.nopta.gov.au</w:t>
    </w:r>
    <w:r>
      <w:tab/>
    </w:r>
    <w:r>
      <w:tab/>
      <w:t xml:space="preserve">Version </w:t>
    </w:r>
    <w:r w:rsidR="009361B8">
      <w:t>2</w:t>
    </w:r>
    <w:r>
      <w:t>.0</w:t>
    </w:r>
    <w:bookmarkEnd w:id="0"/>
    <w:bookmarkEnd w:id="1"/>
    <w:r w:rsidR="007457A8">
      <w:t>: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13E5" w14:textId="11D87D10" w:rsidR="00BC7B71" w:rsidRDefault="005365BA" w:rsidP="00C67A40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427FAB" wp14:editId="5B968E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498591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9FF3" w14:textId="184F0146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27F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1D29FF3" w14:textId="184F0146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7B7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44FB9A" wp14:editId="0E751AD7">
              <wp:simplePos x="0" y="0"/>
              <wp:positionH relativeFrom="margin">
                <wp:posOffset>-7620</wp:posOffset>
              </wp:positionH>
              <wp:positionV relativeFrom="paragraph">
                <wp:posOffset>-80645</wp:posOffset>
              </wp:positionV>
              <wp:extent cx="6350000" cy="12700"/>
              <wp:effectExtent l="0" t="0" r="31750" b="25400"/>
              <wp:wrapNone/>
              <wp:docPr id="19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0000" cy="12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76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99D1CC8" id="Line 4" o:spid="_x0000_s1026" alt="Title: horizontal line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6pt,-6.35pt" to="499.4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" strokecolor="#27639b">
              <w10:wrap anchorx="margin"/>
            </v:line>
          </w:pict>
        </mc:Fallback>
      </mc:AlternateContent>
    </w:r>
    <w:r w:rsidR="00BC7B71" w:rsidRPr="00061F3C">
      <w:t>www.nopta.gov.au</w:t>
    </w:r>
    <w:r w:rsidR="00BC7B71">
      <w:tab/>
    </w:r>
    <w:r w:rsidR="00BC7B71"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E5A8" w14:textId="77777777" w:rsidR="0043334A" w:rsidRDefault="0043334A" w:rsidP="00C67A40">
      <w:r>
        <w:separator/>
      </w:r>
    </w:p>
  </w:footnote>
  <w:footnote w:type="continuationSeparator" w:id="0">
    <w:p w14:paraId="06E72C5D" w14:textId="77777777" w:rsidR="0043334A" w:rsidRDefault="0043334A" w:rsidP="00C67A40">
      <w:r>
        <w:continuationSeparator/>
      </w:r>
    </w:p>
  </w:footnote>
  <w:footnote w:type="continuationNotice" w:id="1">
    <w:p w14:paraId="52F95EC1" w14:textId="77777777" w:rsidR="0043334A" w:rsidRDefault="0043334A" w:rsidP="00C67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1F5A" w14:textId="2026F780" w:rsidR="00BC7B71" w:rsidRDefault="005365BA" w:rsidP="00C67A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F1B029" wp14:editId="7996A9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265164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6D077" w14:textId="29D84B22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1B0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8E6D077" w14:textId="29D84B22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66A0" w14:textId="5D139291" w:rsidR="00BC7B71" w:rsidRPr="006B60A2" w:rsidRDefault="006B60A2" w:rsidP="006B60A2">
    <w:pPr>
      <w:pStyle w:val="Header"/>
      <w:spacing w:before="0" w:after="0"/>
      <w:rPr>
        <w:sz w:val="2"/>
        <w:szCs w:val="2"/>
      </w:rPr>
    </w:pPr>
    <w:r w:rsidRPr="006B60A2">
      <w:rPr>
        <w:noProof/>
        <w:sz w:val="2"/>
        <w:szCs w:val="2"/>
      </w:rPr>
      <w:drawing>
        <wp:anchor distT="0" distB="0" distL="114300" distR="114300" simplePos="0" relativeHeight="251658247" behindDoc="0" locked="0" layoutInCell="1" allowOverlap="1" wp14:anchorId="52EA9A78" wp14:editId="36A7AC45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62850" cy="1544724"/>
          <wp:effectExtent l="0" t="0" r="0" b="0"/>
          <wp:wrapTopAndBottom/>
          <wp:docPr id="191137586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7586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544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556" w14:textId="280E9563" w:rsidR="00BC7B71" w:rsidRDefault="005365BA" w:rsidP="00C67A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85CEC8" wp14:editId="74AB97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8587508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8CA4C" w14:textId="7465B1A7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5CE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6A8CA4C" w14:textId="7465B1A7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8065" w14:textId="05870320" w:rsidR="00BC7B71" w:rsidRDefault="005365BA" w:rsidP="00C67A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8F889E" wp14:editId="0757F4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520417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5159C" w14:textId="491AE181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F88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705159C" w14:textId="491AE181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9075" w14:textId="50E6133F" w:rsidR="00BC7B71" w:rsidRDefault="005365BA" w:rsidP="00C67A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57D3300" wp14:editId="2A0927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144985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7D7AE" w14:textId="0F7A0AD3" w:rsidR="005365BA" w:rsidRPr="005365BA" w:rsidRDefault="005365BA" w:rsidP="00C67A40">
                          <w:pPr>
                            <w:rPr>
                              <w:noProof/>
                            </w:rPr>
                          </w:pPr>
                          <w:r w:rsidRPr="005365BA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D33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CD7D7AE" w14:textId="0F7A0AD3" w:rsidR="005365BA" w:rsidRPr="005365BA" w:rsidRDefault="005365BA" w:rsidP="00C67A40">
                    <w:pPr>
                      <w:rPr>
                        <w:noProof/>
                      </w:rPr>
                    </w:pPr>
                    <w:r w:rsidRPr="005365BA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4C4"/>
    <w:multiLevelType w:val="multilevel"/>
    <w:tmpl w:val="9A203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A75E1"/>
    <w:multiLevelType w:val="hybridMultilevel"/>
    <w:tmpl w:val="1FEE3E9A"/>
    <w:lvl w:ilvl="0" w:tplc="0C090019">
      <w:start w:val="1"/>
      <w:numFmt w:val="lowerLetter"/>
      <w:lvlText w:val="%1."/>
      <w:lvlJc w:val="left"/>
      <w:pPr>
        <w:ind w:left="2628" w:hanging="360"/>
      </w:pPr>
    </w:lvl>
    <w:lvl w:ilvl="1" w:tplc="0C090019">
      <w:start w:val="1"/>
      <w:numFmt w:val="lowerLetter"/>
      <w:lvlText w:val="%2."/>
      <w:lvlJc w:val="left"/>
      <w:pPr>
        <w:ind w:left="3282" w:hanging="360"/>
      </w:pPr>
    </w:lvl>
    <w:lvl w:ilvl="2" w:tplc="0C09001B">
      <w:start w:val="1"/>
      <w:numFmt w:val="lowerRoman"/>
      <w:lvlText w:val="%3."/>
      <w:lvlJc w:val="right"/>
      <w:pPr>
        <w:ind w:left="4002" w:hanging="180"/>
      </w:pPr>
    </w:lvl>
    <w:lvl w:ilvl="3" w:tplc="0C09000F" w:tentative="1">
      <w:start w:val="1"/>
      <w:numFmt w:val="decimal"/>
      <w:lvlText w:val="%4."/>
      <w:lvlJc w:val="left"/>
      <w:pPr>
        <w:ind w:left="4722" w:hanging="360"/>
      </w:pPr>
    </w:lvl>
    <w:lvl w:ilvl="4" w:tplc="0C090019" w:tentative="1">
      <w:start w:val="1"/>
      <w:numFmt w:val="lowerLetter"/>
      <w:lvlText w:val="%5."/>
      <w:lvlJc w:val="left"/>
      <w:pPr>
        <w:ind w:left="5442" w:hanging="360"/>
      </w:pPr>
    </w:lvl>
    <w:lvl w:ilvl="5" w:tplc="0C09001B" w:tentative="1">
      <w:start w:val="1"/>
      <w:numFmt w:val="lowerRoman"/>
      <w:lvlText w:val="%6."/>
      <w:lvlJc w:val="right"/>
      <w:pPr>
        <w:ind w:left="6162" w:hanging="180"/>
      </w:pPr>
    </w:lvl>
    <w:lvl w:ilvl="6" w:tplc="0C09000F" w:tentative="1">
      <w:start w:val="1"/>
      <w:numFmt w:val="decimal"/>
      <w:lvlText w:val="%7."/>
      <w:lvlJc w:val="left"/>
      <w:pPr>
        <w:ind w:left="6882" w:hanging="360"/>
      </w:pPr>
    </w:lvl>
    <w:lvl w:ilvl="7" w:tplc="0C090019" w:tentative="1">
      <w:start w:val="1"/>
      <w:numFmt w:val="lowerLetter"/>
      <w:lvlText w:val="%8."/>
      <w:lvlJc w:val="left"/>
      <w:pPr>
        <w:ind w:left="7602" w:hanging="360"/>
      </w:pPr>
    </w:lvl>
    <w:lvl w:ilvl="8" w:tplc="0C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" w15:restartNumberingAfterBreak="0">
    <w:nsid w:val="04BB2CD9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35D"/>
    <w:multiLevelType w:val="hybridMultilevel"/>
    <w:tmpl w:val="750A6598"/>
    <w:lvl w:ilvl="0" w:tplc="05D4DF3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color w:val="5F5F5F"/>
        <w:w w:val="99"/>
        <w:sz w:val="20"/>
        <w:szCs w:val="20"/>
      </w:rPr>
    </w:lvl>
    <w:lvl w:ilvl="1" w:tplc="FB384132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7584CB1C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76922636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27BA6658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CD18CCFA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0E06712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36A85BE8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306AB084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4" w15:restartNumberingAfterBreak="0">
    <w:nsid w:val="0537445C"/>
    <w:multiLevelType w:val="multilevel"/>
    <w:tmpl w:val="BFDCEA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-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542524"/>
    <w:multiLevelType w:val="hybridMultilevel"/>
    <w:tmpl w:val="968E541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AD4EB4"/>
    <w:multiLevelType w:val="hybridMultilevel"/>
    <w:tmpl w:val="8164783C"/>
    <w:lvl w:ilvl="0" w:tplc="14BA9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4F6228" w:themeColor="accent3" w:themeShade="80"/>
        <w:sz w:val="20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20144"/>
    <w:multiLevelType w:val="hybridMultilevel"/>
    <w:tmpl w:val="F370B736"/>
    <w:lvl w:ilvl="0" w:tplc="0C090001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435001"/>
    <w:multiLevelType w:val="hybridMultilevel"/>
    <w:tmpl w:val="F0E06E62"/>
    <w:lvl w:ilvl="0" w:tplc="2804874C">
      <w:start w:val="1"/>
      <w:numFmt w:val="lowerRoman"/>
      <w:lvlText w:val="(%1)"/>
      <w:lvlJc w:val="left"/>
      <w:pPr>
        <w:ind w:left="479" w:hanging="360"/>
      </w:pPr>
      <w:rPr>
        <w:rFonts w:ascii="Calibri" w:eastAsia="Calibri" w:hAnsi="Calibri" w:cs="Calibri" w:hint="default"/>
        <w:color w:val="5F5F5F"/>
        <w:spacing w:val="-1"/>
        <w:w w:val="99"/>
        <w:sz w:val="20"/>
        <w:szCs w:val="20"/>
      </w:rPr>
    </w:lvl>
    <w:lvl w:ilvl="1" w:tplc="190E8F64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8E6C6494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E5742F3A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E24396C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39A82CD4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3AC87E7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2EA4D5E0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6E8A0102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9" w15:restartNumberingAfterBreak="0">
    <w:nsid w:val="22C056F8"/>
    <w:multiLevelType w:val="hybridMultilevel"/>
    <w:tmpl w:val="5EF44070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27617E3C"/>
    <w:multiLevelType w:val="hybridMultilevel"/>
    <w:tmpl w:val="14B4A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7EF"/>
    <w:multiLevelType w:val="multilevel"/>
    <w:tmpl w:val="A58A1E8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214" w:hanging="504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lowerRoman"/>
      <w:lvlText w:val="%5."/>
      <w:lvlJc w:val="righ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5E2DBA"/>
    <w:multiLevelType w:val="hybridMultilevel"/>
    <w:tmpl w:val="8E0261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B144B"/>
    <w:multiLevelType w:val="hybridMultilevel"/>
    <w:tmpl w:val="9140ACC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3323AF8"/>
    <w:multiLevelType w:val="hybridMultilevel"/>
    <w:tmpl w:val="A29A9A68"/>
    <w:lvl w:ilvl="0" w:tplc="0C090001">
      <w:start w:val="1"/>
      <w:numFmt w:val="bullet"/>
      <w:lvlText w:val=""/>
      <w:lvlJc w:val="left"/>
      <w:pPr>
        <w:ind w:left="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</w:abstractNum>
  <w:abstractNum w:abstractNumId="15" w15:restartNumberingAfterBreak="0">
    <w:nsid w:val="33B323B5"/>
    <w:multiLevelType w:val="hybridMultilevel"/>
    <w:tmpl w:val="055612F4"/>
    <w:lvl w:ilvl="0" w:tplc="DF02D02E">
      <w:start w:val="1"/>
      <w:numFmt w:val="lowerRoman"/>
      <w:lvlText w:val="(%1)"/>
      <w:lvlJc w:val="left"/>
      <w:pPr>
        <w:ind w:left="8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34085528"/>
    <w:multiLevelType w:val="hybridMultilevel"/>
    <w:tmpl w:val="457C1E4A"/>
    <w:lvl w:ilvl="0" w:tplc="0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58B5DEE"/>
    <w:multiLevelType w:val="hybridMultilevel"/>
    <w:tmpl w:val="B998931E"/>
    <w:lvl w:ilvl="0" w:tplc="62A24BAE">
      <w:start w:val="1"/>
      <w:numFmt w:val="lowerLetter"/>
      <w:lvlText w:val="(%1)"/>
      <w:lvlJc w:val="left"/>
      <w:pPr>
        <w:ind w:left="13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 w15:restartNumberingAfterBreak="0">
    <w:nsid w:val="359E1E27"/>
    <w:multiLevelType w:val="hybridMultilevel"/>
    <w:tmpl w:val="6B984558"/>
    <w:lvl w:ilvl="0" w:tplc="43D0155A">
      <w:start w:val="1"/>
      <w:numFmt w:val="lowerRoman"/>
      <w:lvlText w:val="(%1)"/>
      <w:lvlJc w:val="left"/>
      <w:pPr>
        <w:ind w:left="2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9" w15:restartNumberingAfterBreak="0">
    <w:nsid w:val="382B06F2"/>
    <w:multiLevelType w:val="hybridMultilevel"/>
    <w:tmpl w:val="49E8E08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B9A"/>
    <w:multiLevelType w:val="hybridMultilevel"/>
    <w:tmpl w:val="A45E5C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2533"/>
    <w:multiLevelType w:val="hybridMultilevel"/>
    <w:tmpl w:val="8E306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C29DB"/>
    <w:multiLevelType w:val="hybridMultilevel"/>
    <w:tmpl w:val="656444C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DB614B"/>
    <w:multiLevelType w:val="hybridMultilevel"/>
    <w:tmpl w:val="9140CAF6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4BEA099B"/>
    <w:multiLevelType w:val="hybridMultilevel"/>
    <w:tmpl w:val="7940FEC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CD12785"/>
    <w:multiLevelType w:val="multilevel"/>
    <w:tmpl w:val="8C2C1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D6632D"/>
    <w:multiLevelType w:val="hybridMultilevel"/>
    <w:tmpl w:val="D2B62DE4"/>
    <w:lvl w:ilvl="0" w:tplc="89D2CAE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53603F75"/>
    <w:multiLevelType w:val="hybridMultilevel"/>
    <w:tmpl w:val="4BB8244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8A02BBB"/>
    <w:multiLevelType w:val="hybridMultilevel"/>
    <w:tmpl w:val="8214BC34"/>
    <w:lvl w:ilvl="0" w:tplc="8D60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76D3"/>
    <w:multiLevelType w:val="hybridMultilevel"/>
    <w:tmpl w:val="849E2694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661912BF"/>
    <w:multiLevelType w:val="hybridMultilevel"/>
    <w:tmpl w:val="AB88E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D20F7"/>
    <w:multiLevelType w:val="hybridMultilevel"/>
    <w:tmpl w:val="AED6E820"/>
    <w:lvl w:ilvl="0" w:tplc="CF8CE378">
      <w:start w:val="1"/>
      <w:numFmt w:val="lowerLetter"/>
      <w:lvlText w:val="(%1)"/>
      <w:lvlJc w:val="left"/>
      <w:pPr>
        <w:ind w:left="544" w:hanging="425"/>
      </w:pPr>
      <w:rPr>
        <w:rFonts w:ascii="Calibri" w:eastAsia="Calibri" w:hAnsi="Calibri" w:cs="Calibri" w:hint="default"/>
        <w:b/>
        <w:bCs/>
        <w:color w:val="2A6C8F"/>
        <w:w w:val="99"/>
        <w:sz w:val="20"/>
        <w:szCs w:val="20"/>
      </w:rPr>
    </w:lvl>
    <w:lvl w:ilvl="1" w:tplc="0C241658">
      <w:numFmt w:val="bullet"/>
      <w:lvlText w:val="•"/>
      <w:lvlJc w:val="left"/>
      <w:pPr>
        <w:ind w:left="988" w:hanging="425"/>
      </w:pPr>
      <w:rPr>
        <w:rFonts w:hint="default"/>
      </w:rPr>
    </w:lvl>
    <w:lvl w:ilvl="2" w:tplc="7E62D404">
      <w:numFmt w:val="bullet"/>
      <w:lvlText w:val="•"/>
      <w:lvlJc w:val="left"/>
      <w:pPr>
        <w:ind w:left="1437" w:hanging="425"/>
      </w:pPr>
      <w:rPr>
        <w:rFonts w:hint="default"/>
      </w:rPr>
    </w:lvl>
    <w:lvl w:ilvl="3" w:tplc="5456DD02">
      <w:numFmt w:val="bullet"/>
      <w:lvlText w:val="•"/>
      <w:lvlJc w:val="left"/>
      <w:pPr>
        <w:ind w:left="1886" w:hanging="425"/>
      </w:pPr>
      <w:rPr>
        <w:rFonts w:hint="default"/>
      </w:rPr>
    </w:lvl>
    <w:lvl w:ilvl="4" w:tplc="51FED694">
      <w:numFmt w:val="bullet"/>
      <w:lvlText w:val="•"/>
      <w:lvlJc w:val="left"/>
      <w:pPr>
        <w:ind w:left="2335" w:hanging="425"/>
      </w:pPr>
      <w:rPr>
        <w:rFonts w:hint="default"/>
      </w:rPr>
    </w:lvl>
    <w:lvl w:ilvl="5" w:tplc="692080DC">
      <w:numFmt w:val="bullet"/>
      <w:lvlText w:val="•"/>
      <w:lvlJc w:val="left"/>
      <w:pPr>
        <w:ind w:left="2783" w:hanging="425"/>
      </w:pPr>
      <w:rPr>
        <w:rFonts w:hint="default"/>
      </w:rPr>
    </w:lvl>
    <w:lvl w:ilvl="6" w:tplc="F3A46FB6">
      <w:numFmt w:val="bullet"/>
      <w:lvlText w:val="•"/>
      <w:lvlJc w:val="left"/>
      <w:pPr>
        <w:ind w:left="3232" w:hanging="425"/>
      </w:pPr>
      <w:rPr>
        <w:rFonts w:hint="default"/>
      </w:rPr>
    </w:lvl>
    <w:lvl w:ilvl="7" w:tplc="093449F6">
      <w:numFmt w:val="bullet"/>
      <w:lvlText w:val="•"/>
      <w:lvlJc w:val="left"/>
      <w:pPr>
        <w:ind w:left="3681" w:hanging="425"/>
      </w:pPr>
      <w:rPr>
        <w:rFonts w:hint="default"/>
      </w:rPr>
    </w:lvl>
    <w:lvl w:ilvl="8" w:tplc="B9F0A994">
      <w:numFmt w:val="bullet"/>
      <w:lvlText w:val="•"/>
      <w:lvlJc w:val="left"/>
      <w:pPr>
        <w:ind w:left="4130" w:hanging="425"/>
      </w:pPr>
      <w:rPr>
        <w:rFonts w:hint="default"/>
      </w:rPr>
    </w:lvl>
  </w:abstractNum>
  <w:abstractNum w:abstractNumId="32" w15:restartNumberingAfterBreak="0">
    <w:nsid w:val="670F6AE9"/>
    <w:multiLevelType w:val="hybridMultilevel"/>
    <w:tmpl w:val="FCC6E190"/>
    <w:lvl w:ilvl="0" w:tplc="E9E4696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7F91476"/>
    <w:multiLevelType w:val="multilevel"/>
    <w:tmpl w:val="68B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B404AD"/>
    <w:multiLevelType w:val="hybridMultilevel"/>
    <w:tmpl w:val="2B36145C"/>
    <w:lvl w:ilvl="0" w:tplc="0C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A33A10"/>
    <w:multiLevelType w:val="hybridMultilevel"/>
    <w:tmpl w:val="DCBEE928"/>
    <w:lvl w:ilvl="0" w:tplc="DF02E092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color w:val="27629B"/>
      </w:rPr>
    </w:lvl>
    <w:lvl w:ilvl="1" w:tplc="0C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6" w15:restartNumberingAfterBreak="0">
    <w:nsid w:val="71534FEC"/>
    <w:multiLevelType w:val="hybridMultilevel"/>
    <w:tmpl w:val="2190F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1313"/>
    <w:multiLevelType w:val="hybridMultilevel"/>
    <w:tmpl w:val="05AAA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5D687B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17206"/>
    <w:multiLevelType w:val="hybridMultilevel"/>
    <w:tmpl w:val="7DB0289A"/>
    <w:lvl w:ilvl="0" w:tplc="BEB6B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4769">
    <w:abstractNumId w:val="31"/>
  </w:num>
  <w:num w:numId="2" w16cid:durableId="1405839672">
    <w:abstractNumId w:val="3"/>
  </w:num>
  <w:num w:numId="3" w16cid:durableId="1390305736">
    <w:abstractNumId w:val="8"/>
  </w:num>
  <w:num w:numId="4" w16cid:durableId="699285477">
    <w:abstractNumId w:val="35"/>
  </w:num>
  <w:num w:numId="5" w16cid:durableId="1574965772">
    <w:abstractNumId w:val="28"/>
  </w:num>
  <w:num w:numId="6" w16cid:durableId="2109229844">
    <w:abstractNumId w:val="0"/>
  </w:num>
  <w:num w:numId="7" w16cid:durableId="287902625">
    <w:abstractNumId w:val="9"/>
  </w:num>
  <w:num w:numId="8" w16cid:durableId="1797527755">
    <w:abstractNumId w:val="23"/>
  </w:num>
  <w:num w:numId="9" w16cid:durableId="472720367">
    <w:abstractNumId w:val="7"/>
  </w:num>
  <w:num w:numId="10" w16cid:durableId="305861052">
    <w:abstractNumId w:val="36"/>
  </w:num>
  <w:num w:numId="11" w16cid:durableId="1414202886">
    <w:abstractNumId w:val="24"/>
  </w:num>
  <w:num w:numId="12" w16cid:durableId="1996687463">
    <w:abstractNumId w:val="27"/>
  </w:num>
  <w:num w:numId="13" w16cid:durableId="1104109703">
    <w:abstractNumId w:val="32"/>
  </w:num>
  <w:num w:numId="14" w16cid:durableId="1314989500">
    <w:abstractNumId w:val="38"/>
  </w:num>
  <w:num w:numId="15" w16cid:durableId="1273974474">
    <w:abstractNumId w:val="12"/>
  </w:num>
  <w:num w:numId="16" w16cid:durableId="2119372872">
    <w:abstractNumId w:val="29"/>
  </w:num>
  <w:num w:numId="17" w16cid:durableId="488836244">
    <w:abstractNumId w:val="37"/>
  </w:num>
  <w:num w:numId="18" w16cid:durableId="1260791142">
    <w:abstractNumId w:val="11"/>
  </w:num>
  <w:num w:numId="19" w16cid:durableId="1252162806">
    <w:abstractNumId w:val="1"/>
  </w:num>
  <w:num w:numId="20" w16cid:durableId="1154830286">
    <w:abstractNumId w:val="22"/>
  </w:num>
  <w:num w:numId="21" w16cid:durableId="576137112">
    <w:abstractNumId w:val="26"/>
  </w:num>
  <w:num w:numId="22" w16cid:durableId="1661494193">
    <w:abstractNumId w:val="14"/>
  </w:num>
  <w:num w:numId="23" w16cid:durableId="1677464392">
    <w:abstractNumId w:val="39"/>
  </w:num>
  <w:num w:numId="24" w16cid:durableId="796946789">
    <w:abstractNumId w:val="6"/>
  </w:num>
  <w:num w:numId="25" w16cid:durableId="790366018">
    <w:abstractNumId w:val="20"/>
  </w:num>
  <w:num w:numId="26" w16cid:durableId="1116951264">
    <w:abstractNumId w:val="2"/>
  </w:num>
  <w:num w:numId="27" w16cid:durableId="482088560">
    <w:abstractNumId w:val="10"/>
  </w:num>
  <w:num w:numId="28" w16cid:durableId="1190333596">
    <w:abstractNumId w:val="17"/>
  </w:num>
  <w:num w:numId="29" w16cid:durableId="1599293385">
    <w:abstractNumId w:val="18"/>
  </w:num>
  <w:num w:numId="30" w16cid:durableId="22367092">
    <w:abstractNumId w:val="13"/>
  </w:num>
  <w:num w:numId="31" w16cid:durableId="159202677">
    <w:abstractNumId w:val="19"/>
  </w:num>
  <w:num w:numId="32" w16cid:durableId="1985432254">
    <w:abstractNumId w:val="16"/>
  </w:num>
  <w:num w:numId="33" w16cid:durableId="127213554">
    <w:abstractNumId w:val="33"/>
  </w:num>
  <w:num w:numId="34" w16cid:durableId="912400040">
    <w:abstractNumId w:val="15"/>
  </w:num>
  <w:num w:numId="35" w16cid:durableId="1496145283">
    <w:abstractNumId w:val="34"/>
  </w:num>
  <w:num w:numId="36" w16cid:durableId="873926103">
    <w:abstractNumId w:val="5"/>
  </w:num>
  <w:num w:numId="37" w16cid:durableId="2079863462">
    <w:abstractNumId w:val="30"/>
  </w:num>
  <w:num w:numId="38" w16cid:durableId="288124136">
    <w:abstractNumId w:val="4"/>
  </w:num>
  <w:num w:numId="39" w16cid:durableId="533343914">
    <w:abstractNumId w:val="25"/>
  </w:num>
  <w:num w:numId="40" w16cid:durableId="10077122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30"/>
    <w:rsid w:val="0000040C"/>
    <w:rsid w:val="0000153A"/>
    <w:rsid w:val="00002F6C"/>
    <w:rsid w:val="0000383B"/>
    <w:rsid w:val="00004D4B"/>
    <w:rsid w:val="00011E83"/>
    <w:rsid w:val="00016588"/>
    <w:rsid w:val="00023161"/>
    <w:rsid w:val="00031849"/>
    <w:rsid w:val="000325AB"/>
    <w:rsid w:val="00032839"/>
    <w:rsid w:val="000416C3"/>
    <w:rsid w:val="00041AD6"/>
    <w:rsid w:val="00042D76"/>
    <w:rsid w:val="00044359"/>
    <w:rsid w:val="00046AF0"/>
    <w:rsid w:val="00046EA1"/>
    <w:rsid w:val="000472D4"/>
    <w:rsid w:val="00050E91"/>
    <w:rsid w:val="00054436"/>
    <w:rsid w:val="00057056"/>
    <w:rsid w:val="00062C33"/>
    <w:rsid w:val="00072504"/>
    <w:rsid w:val="000754AE"/>
    <w:rsid w:val="00081647"/>
    <w:rsid w:val="00082871"/>
    <w:rsid w:val="0008352B"/>
    <w:rsid w:val="00083A40"/>
    <w:rsid w:val="00086426"/>
    <w:rsid w:val="00091958"/>
    <w:rsid w:val="00095EEB"/>
    <w:rsid w:val="00096B5B"/>
    <w:rsid w:val="00097876"/>
    <w:rsid w:val="000A021A"/>
    <w:rsid w:val="000A1270"/>
    <w:rsid w:val="000A2469"/>
    <w:rsid w:val="000A24A0"/>
    <w:rsid w:val="000B0293"/>
    <w:rsid w:val="000B03B6"/>
    <w:rsid w:val="000B1A1C"/>
    <w:rsid w:val="000B496F"/>
    <w:rsid w:val="000B4DE3"/>
    <w:rsid w:val="000B540D"/>
    <w:rsid w:val="000B6882"/>
    <w:rsid w:val="000C0CBC"/>
    <w:rsid w:val="000C1646"/>
    <w:rsid w:val="000C36DC"/>
    <w:rsid w:val="000C3FCB"/>
    <w:rsid w:val="000C712F"/>
    <w:rsid w:val="000D2A29"/>
    <w:rsid w:val="000D3BA2"/>
    <w:rsid w:val="000D3C40"/>
    <w:rsid w:val="000E1043"/>
    <w:rsid w:val="000E11FF"/>
    <w:rsid w:val="000E1D79"/>
    <w:rsid w:val="000E2CFC"/>
    <w:rsid w:val="000E2EAC"/>
    <w:rsid w:val="000F0BC4"/>
    <w:rsid w:val="000F4EFC"/>
    <w:rsid w:val="00102B03"/>
    <w:rsid w:val="00103DFD"/>
    <w:rsid w:val="0010598E"/>
    <w:rsid w:val="00111A42"/>
    <w:rsid w:val="0011618C"/>
    <w:rsid w:val="00120819"/>
    <w:rsid w:val="00120E4C"/>
    <w:rsid w:val="00121D71"/>
    <w:rsid w:val="001227E9"/>
    <w:rsid w:val="00132F68"/>
    <w:rsid w:val="00133D87"/>
    <w:rsid w:val="001340EA"/>
    <w:rsid w:val="00141234"/>
    <w:rsid w:val="00145881"/>
    <w:rsid w:val="00150D88"/>
    <w:rsid w:val="00151515"/>
    <w:rsid w:val="00154E35"/>
    <w:rsid w:val="00161677"/>
    <w:rsid w:val="001634A2"/>
    <w:rsid w:val="00164F51"/>
    <w:rsid w:val="001660D7"/>
    <w:rsid w:val="00170BCA"/>
    <w:rsid w:val="001731DB"/>
    <w:rsid w:val="00174064"/>
    <w:rsid w:val="001764E1"/>
    <w:rsid w:val="001833C4"/>
    <w:rsid w:val="0018777E"/>
    <w:rsid w:val="001906C3"/>
    <w:rsid w:val="0019118B"/>
    <w:rsid w:val="00191838"/>
    <w:rsid w:val="00191ED6"/>
    <w:rsid w:val="00191FA9"/>
    <w:rsid w:val="00192ACF"/>
    <w:rsid w:val="00193574"/>
    <w:rsid w:val="0019709A"/>
    <w:rsid w:val="001A1387"/>
    <w:rsid w:val="001A1B97"/>
    <w:rsid w:val="001A4E4A"/>
    <w:rsid w:val="001A56D6"/>
    <w:rsid w:val="001B38A6"/>
    <w:rsid w:val="001B3C9D"/>
    <w:rsid w:val="001C0EE1"/>
    <w:rsid w:val="001C3329"/>
    <w:rsid w:val="001C4957"/>
    <w:rsid w:val="001C513C"/>
    <w:rsid w:val="001D57D8"/>
    <w:rsid w:val="001D6172"/>
    <w:rsid w:val="001D782D"/>
    <w:rsid w:val="001E0FBA"/>
    <w:rsid w:val="001E2705"/>
    <w:rsid w:val="001E382A"/>
    <w:rsid w:val="001F5CD7"/>
    <w:rsid w:val="00200E80"/>
    <w:rsid w:val="00201E29"/>
    <w:rsid w:val="00203968"/>
    <w:rsid w:val="00206DDB"/>
    <w:rsid w:val="00214BCF"/>
    <w:rsid w:val="00214CCE"/>
    <w:rsid w:val="002208CF"/>
    <w:rsid w:val="00222291"/>
    <w:rsid w:val="00226111"/>
    <w:rsid w:val="00227331"/>
    <w:rsid w:val="0023046C"/>
    <w:rsid w:val="00230DF5"/>
    <w:rsid w:val="00234170"/>
    <w:rsid w:val="00234D0B"/>
    <w:rsid w:val="00235741"/>
    <w:rsid w:val="00235D20"/>
    <w:rsid w:val="00237152"/>
    <w:rsid w:val="00237713"/>
    <w:rsid w:val="00240552"/>
    <w:rsid w:val="002444FE"/>
    <w:rsid w:val="00250A7B"/>
    <w:rsid w:val="00256826"/>
    <w:rsid w:val="002577B5"/>
    <w:rsid w:val="002642DE"/>
    <w:rsid w:val="00266565"/>
    <w:rsid w:val="00266F07"/>
    <w:rsid w:val="00270536"/>
    <w:rsid w:val="0027084E"/>
    <w:rsid w:val="00270B3E"/>
    <w:rsid w:val="002713AE"/>
    <w:rsid w:val="0027173F"/>
    <w:rsid w:val="002723B9"/>
    <w:rsid w:val="00273D4F"/>
    <w:rsid w:val="00273EBF"/>
    <w:rsid w:val="0027766B"/>
    <w:rsid w:val="0027787C"/>
    <w:rsid w:val="00277981"/>
    <w:rsid w:val="002807FF"/>
    <w:rsid w:val="002828DA"/>
    <w:rsid w:val="00291B53"/>
    <w:rsid w:val="00293725"/>
    <w:rsid w:val="00293CB4"/>
    <w:rsid w:val="00294B08"/>
    <w:rsid w:val="00296776"/>
    <w:rsid w:val="002A081C"/>
    <w:rsid w:val="002A143C"/>
    <w:rsid w:val="002A3C2F"/>
    <w:rsid w:val="002A4780"/>
    <w:rsid w:val="002A70C0"/>
    <w:rsid w:val="002A73BA"/>
    <w:rsid w:val="002A775C"/>
    <w:rsid w:val="002B00BC"/>
    <w:rsid w:val="002B0A71"/>
    <w:rsid w:val="002B75B0"/>
    <w:rsid w:val="002C0B56"/>
    <w:rsid w:val="002C1CFF"/>
    <w:rsid w:val="002C5917"/>
    <w:rsid w:val="002D2389"/>
    <w:rsid w:val="002D3312"/>
    <w:rsid w:val="002D52FF"/>
    <w:rsid w:val="002E1FD3"/>
    <w:rsid w:val="002E3534"/>
    <w:rsid w:val="002E7309"/>
    <w:rsid w:val="002F3BCB"/>
    <w:rsid w:val="002F4CE2"/>
    <w:rsid w:val="002F4F57"/>
    <w:rsid w:val="002F5E0B"/>
    <w:rsid w:val="003037F7"/>
    <w:rsid w:val="0030723B"/>
    <w:rsid w:val="003162D2"/>
    <w:rsid w:val="00316CB2"/>
    <w:rsid w:val="00317462"/>
    <w:rsid w:val="003221DA"/>
    <w:rsid w:val="003223C3"/>
    <w:rsid w:val="003305A3"/>
    <w:rsid w:val="00331CC4"/>
    <w:rsid w:val="00336198"/>
    <w:rsid w:val="0034014C"/>
    <w:rsid w:val="003402CD"/>
    <w:rsid w:val="00343CA4"/>
    <w:rsid w:val="00346B79"/>
    <w:rsid w:val="0035308B"/>
    <w:rsid w:val="00353202"/>
    <w:rsid w:val="00353A4F"/>
    <w:rsid w:val="00353E8E"/>
    <w:rsid w:val="00356B87"/>
    <w:rsid w:val="00360387"/>
    <w:rsid w:val="00360793"/>
    <w:rsid w:val="003616D3"/>
    <w:rsid w:val="00361992"/>
    <w:rsid w:val="003637DE"/>
    <w:rsid w:val="00370488"/>
    <w:rsid w:val="0037159B"/>
    <w:rsid w:val="00377167"/>
    <w:rsid w:val="0038073E"/>
    <w:rsid w:val="00385C2E"/>
    <w:rsid w:val="00386C06"/>
    <w:rsid w:val="00390917"/>
    <w:rsid w:val="00392910"/>
    <w:rsid w:val="00392EDF"/>
    <w:rsid w:val="003943FA"/>
    <w:rsid w:val="00397813"/>
    <w:rsid w:val="003A771D"/>
    <w:rsid w:val="003B33D4"/>
    <w:rsid w:val="003B3DD7"/>
    <w:rsid w:val="003B43CB"/>
    <w:rsid w:val="003B5A09"/>
    <w:rsid w:val="003B625D"/>
    <w:rsid w:val="003B6A88"/>
    <w:rsid w:val="003B70D8"/>
    <w:rsid w:val="003C1586"/>
    <w:rsid w:val="003E0810"/>
    <w:rsid w:val="003E1C13"/>
    <w:rsid w:val="003E281E"/>
    <w:rsid w:val="003E397A"/>
    <w:rsid w:val="003E4853"/>
    <w:rsid w:val="003E66B7"/>
    <w:rsid w:val="003F2E71"/>
    <w:rsid w:val="003F5CE6"/>
    <w:rsid w:val="003F6C61"/>
    <w:rsid w:val="003F7F32"/>
    <w:rsid w:val="00400879"/>
    <w:rsid w:val="00410CD6"/>
    <w:rsid w:val="004136BE"/>
    <w:rsid w:val="0041496C"/>
    <w:rsid w:val="00415726"/>
    <w:rsid w:val="004157A7"/>
    <w:rsid w:val="00415BE7"/>
    <w:rsid w:val="00423D0F"/>
    <w:rsid w:val="0042570D"/>
    <w:rsid w:val="0042600C"/>
    <w:rsid w:val="00427258"/>
    <w:rsid w:val="0043157A"/>
    <w:rsid w:val="0043334A"/>
    <w:rsid w:val="004342A8"/>
    <w:rsid w:val="00434E8A"/>
    <w:rsid w:val="00443706"/>
    <w:rsid w:val="0044669D"/>
    <w:rsid w:val="004524BE"/>
    <w:rsid w:val="00452F6F"/>
    <w:rsid w:val="004533A6"/>
    <w:rsid w:val="00453BAF"/>
    <w:rsid w:val="00454710"/>
    <w:rsid w:val="004551FB"/>
    <w:rsid w:val="00461A3C"/>
    <w:rsid w:val="00463712"/>
    <w:rsid w:val="004656AA"/>
    <w:rsid w:val="00465932"/>
    <w:rsid w:val="00465B70"/>
    <w:rsid w:val="00466608"/>
    <w:rsid w:val="0047224A"/>
    <w:rsid w:val="00472A0F"/>
    <w:rsid w:val="004734CB"/>
    <w:rsid w:val="004744E0"/>
    <w:rsid w:val="00474874"/>
    <w:rsid w:val="00476228"/>
    <w:rsid w:val="00483D15"/>
    <w:rsid w:val="00486A9D"/>
    <w:rsid w:val="00487712"/>
    <w:rsid w:val="004918C1"/>
    <w:rsid w:val="004920D8"/>
    <w:rsid w:val="00493E6A"/>
    <w:rsid w:val="0049429E"/>
    <w:rsid w:val="00495637"/>
    <w:rsid w:val="00496838"/>
    <w:rsid w:val="004A0B83"/>
    <w:rsid w:val="004A102C"/>
    <w:rsid w:val="004A1899"/>
    <w:rsid w:val="004A2AB1"/>
    <w:rsid w:val="004A484E"/>
    <w:rsid w:val="004A4E0C"/>
    <w:rsid w:val="004A7A5B"/>
    <w:rsid w:val="004A7DCB"/>
    <w:rsid w:val="004B18FA"/>
    <w:rsid w:val="004C7548"/>
    <w:rsid w:val="004C79A6"/>
    <w:rsid w:val="004C7F13"/>
    <w:rsid w:val="004D7041"/>
    <w:rsid w:val="004E313B"/>
    <w:rsid w:val="004E61B6"/>
    <w:rsid w:val="004E7AF7"/>
    <w:rsid w:val="004F199F"/>
    <w:rsid w:val="004F1D51"/>
    <w:rsid w:val="004F2319"/>
    <w:rsid w:val="004F6ADE"/>
    <w:rsid w:val="004F77B4"/>
    <w:rsid w:val="00501FB3"/>
    <w:rsid w:val="005022C2"/>
    <w:rsid w:val="005023B7"/>
    <w:rsid w:val="00506F97"/>
    <w:rsid w:val="00511DC8"/>
    <w:rsid w:val="005144BF"/>
    <w:rsid w:val="00515F5C"/>
    <w:rsid w:val="00521C91"/>
    <w:rsid w:val="005249D6"/>
    <w:rsid w:val="00527DF1"/>
    <w:rsid w:val="005309A7"/>
    <w:rsid w:val="00531752"/>
    <w:rsid w:val="00534B3F"/>
    <w:rsid w:val="005365BA"/>
    <w:rsid w:val="005376B8"/>
    <w:rsid w:val="00541328"/>
    <w:rsid w:val="00553ACD"/>
    <w:rsid w:val="00555F63"/>
    <w:rsid w:val="005609C4"/>
    <w:rsid w:val="00562E8A"/>
    <w:rsid w:val="005634BE"/>
    <w:rsid w:val="0057198C"/>
    <w:rsid w:val="00572B81"/>
    <w:rsid w:val="00572CF6"/>
    <w:rsid w:val="0057441D"/>
    <w:rsid w:val="0057570B"/>
    <w:rsid w:val="00576FA1"/>
    <w:rsid w:val="00582298"/>
    <w:rsid w:val="00586A45"/>
    <w:rsid w:val="00592C63"/>
    <w:rsid w:val="0059487C"/>
    <w:rsid w:val="00596CD4"/>
    <w:rsid w:val="00597289"/>
    <w:rsid w:val="005A0F98"/>
    <w:rsid w:val="005A5196"/>
    <w:rsid w:val="005A62D5"/>
    <w:rsid w:val="005A6992"/>
    <w:rsid w:val="005A7D7B"/>
    <w:rsid w:val="005B188E"/>
    <w:rsid w:val="005B2BAA"/>
    <w:rsid w:val="005B3AEA"/>
    <w:rsid w:val="005B76C9"/>
    <w:rsid w:val="005B77CF"/>
    <w:rsid w:val="005B7C07"/>
    <w:rsid w:val="005C0679"/>
    <w:rsid w:val="005C0A79"/>
    <w:rsid w:val="005C0C1E"/>
    <w:rsid w:val="005C3F85"/>
    <w:rsid w:val="005C5469"/>
    <w:rsid w:val="005C7276"/>
    <w:rsid w:val="005D2572"/>
    <w:rsid w:val="005D4792"/>
    <w:rsid w:val="005D5E57"/>
    <w:rsid w:val="005D5EEA"/>
    <w:rsid w:val="005D6C91"/>
    <w:rsid w:val="005E0EE5"/>
    <w:rsid w:val="005E2D88"/>
    <w:rsid w:val="005E389B"/>
    <w:rsid w:val="005E3D04"/>
    <w:rsid w:val="005E4EF8"/>
    <w:rsid w:val="005E6177"/>
    <w:rsid w:val="005F0807"/>
    <w:rsid w:val="005F19B9"/>
    <w:rsid w:val="005F4BDC"/>
    <w:rsid w:val="005F52A1"/>
    <w:rsid w:val="005F779F"/>
    <w:rsid w:val="005F7AC7"/>
    <w:rsid w:val="006012C1"/>
    <w:rsid w:val="00604145"/>
    <w:rsid w:val="00606180"/>
    <w:rsid w:val="00612A1F"/>
    <w:rsid w:val="00613019"/>
    <w:rsid w:val="00615B3E"/>
    <w:rsid w:val="00616115"/>
    <w:rsid w:val="006218A6"/>
    <w:rsid w:val="00624A18"/>
    <w:rsid w:val="00627249"/>
    <w:rsid w:val="00632FFB"/>
    <w:rsid w:val="00634AEE"/>
    <w:rsid w:val="00641218"/>
    <w:rsid w:val="00642819"/>
    <w:rsid w:val="0064771A"/>
    <w:rsid w:val="00647F2D"/>
    <w:rsid w:val="006534AE"/>
    <w:rsid w:val="00655A8D"/>
    <w:rsid w:val="0065768B"/>
    <w:rsid w:val="0066089C"/>
    <w:rsid w:val="0066193D"/>
    <w:rsid w:val="00662F16"/>
    <w:rsid w:val="00667392"/>
    <w:rsid w:val="00671C55"/>
    <w:rsid w:val="0067751A"/>
    <w:rsid w:val="00677D59"/>
    <w:rsid w:val="00682C30"/>
    <w:rsid w:val="00682E0E"/>
    <w:rsid w:val="00687053"/>
    <w:rsid w:val="00687307"/>
    <w:rsid w:val="0069137B"/>
    <w:rsid w:val="006913C3"/>
    <w:rsid w:val="00691566"/>
    <w:rsid w:val="0069265E"/>
    <w:rsid w:val="006A0786"/>
    <w:rsid w:val="006A37EE"/>
    <w:rsid w:val="006A4226"/>
    <w:rsid w:val="006A4E75"/>
    <w:rsid w:val="006A7F8C"/>
    <w:rsid w:val="006B09F5"/>
    <w:rsid w:val="006B4FF8"/>
    <w:rsid w:val="006B60A2"/>
    <w:rsid w:val="006C4155"/>
    <w:rsid w:val="006C5B0E"/>
    <w:rsid w:val="006C6276"/>
    <w:rsid w:val="006C7E17"/>
    <w:rsid w:val="006D05E4"/>
    <w:rsid w:val="006D44DB"/>
    <w:rsid w:val="006D5CA6"/>
    <w:rsid w:val="006D7238"/>
    <w:rsid w:val="006E3717"/>
    <w:rsid w:val="006E3D68"/>
    <w:rsid w:val="006E7D9B"/>
    <w:rsid w:val="006F7284"/>
    <w:rsid w:val="0070025C"/>
    <w:rsid w:val="007045FF"/>
    <w:rsid w:val="007055FA"/>
    <w:rsid w:val="007058A1"/>
    <w:rsid w:val="007074F3"/>
    <w:rsid w:val="007108AE"/>
    <w:rsid w:val="0071588C"/>
    <w:rsid w:val="00715EB4"/>
    <w:rsid w:val="007200C5"/>
    <w:rsid w:val="00724743"/>
    <w:rsid w:val="00726D42"/>
    <w:rsid w:val="007277F9"/>
    <w:rsid w:val="00730653"/>
    <w:rsid w:val="00733BB0"/>
    <w:rsid w:val="00734AFE"/>
    <w:rsid w:val="00735922"/>
    <w:rsid w:val="007425B2"/>
    <w:rsid w:val="00743E5F"/>
    <w:rsid w:val="007457A8"/>
    <w:rsid w:val="00752C93"/>
    <w:rsid w:val="0075332B"/>
    <w:rsid w:val="00760B65"/>
    <w:rsid w:val="00762904"/>
    <w:rsid w:val="00762CC7"/>
    <w:rsid w:val="00763F1F"/>
    <w:rsid w:val="0076445F"/>
    <w:rsid w:val="00766C4C"/>
    <w:rsid w:val="00776CB7"/>
    <w:rsid w:val="007810AF"/>
    <w:rsid w:val="0078155C"/>
    <w:rsid w:val="00790BF3"/>
    <w:rsid w:val="00790D05"/>
    <w:rsid w:val="00792C3E"/>
    <w:rsid w:val="007946B3"/>
    <w:rsid w:val="00797672"/>
    <w:rsid w:val="007A3FEF"/>
    <w:rsid w:val="007A605F"/>
    <w:rsid w:val="007B422E"/>
    <w:rsid w:val="007B7D4E"/>
    <w:rsid w:val="007C48BF"/>
    <w:rsid w:val="007C7B7A"/>
    <w:rsid w:val="007D127F"/>
    <w:rsid w:val="007D1612"/>
    <w:rsid w:val="007D1638"/>
    <w:rsid w:val="007D2B9B"/>
    <w:rsid w:val="007D4752"/>
    <w:rsid w:val="007D5E7F"/>
    <w:rsid w:val="007D6842"/>
    <w:rsid w:val="007D72F3"/>
    <w:rsid w:val="007D7E29"/>
    <w:rsid w:val="007E0431"/>
    <w:rsid w:val="007E0E30"/>
    <w:rsid w:val="007E2B29"/>
    <w:rsid w:val="007E5211"/>
    <w:rsid w:val="007F08EF"/>
    <w:rsid w:val="007F21E9"/>
    <w:rsid w:val="007F2BEA"/>
    <w:rsid w:val="007F6764"/>
    <w:rsid w:val="007F6C45"/>
    <w:rsid w:val="00801C58"/>
    <w:rsid w:val="008030F4"/>
    <w:rsid w:val="008051F0"/>
    <w:rsid w:val="00811D9B"/>
    <w:rsid w:val="00813055"/>
    <w:rsid w:val="008141C0"/>
    <w:rsid w:val="00815677"/>
    <w:rsid w:val="00816A1C"/>
    <w:rsid w:val="00820415"/>
    <w:rsid w:val="00820E62"/>
    <w:rsid w:val="008213C5"/>
    <w:rsid w:val="00833FC6"/>
    <w:rsid w:val="00835A42"/>
    <w:rsid w:val="0084369E"/>
    <w:rsid w:val="00846041"/>
    <w:rsid w:val="00850F1B"/>
    <w:rsid w:val="00851261"/>
    <w:rsid w:val="00851B0B"/>
    <w:rsid w:val="00853E75"/>
    <w:rsid w:val="008551B7"/>
    <w:rsid w:val="0085744F"/>
    <w:rsid w:val="008619D8"/>
    <w:rsid w:val="0086242B"/>
    <w:rsid w:val="008662B1"/>
    <w:rsid w:val="008718BB"/>
    <w:rsid w:val="00875CF1"/>
    <w:rsid w:val="00876DDB"/>
    <w:rsid w:val="00877D89"/>
    <w:rsid w:val="00880826"/>
    <w:rsid w:val="0088434F"/>
    <w:rsid w:val="00884A74"/>
    <w:rsid w:val="00887952"/>
    <w:rsid w:val="00887AD2"/>
    <w:rsid w:val="00892422"/>
    <w:rsid w:val="00892C37"/>
    <w:rsid w:val="008932E5"/>
    <w:rsid w:val="00894E24"/>
    <w:rsid w:val="008953AB"/>
    <w:rsid w:val="008B51EA"/>
    <w:rsid w:val="008B739D"/>
    <w:rsid w:val="008C0D3B"/>
    <w:rsid w:val="008C209B"/>
    <w:rsid w:val="008C4AF3"/>
    <w:rsid w:val="008C56B6"/>
    <w:rsid w:val="008D1792"/>
    <w:rsid w:val="008D6474"/>
    <w:rsid w:val="008D6923"/>
    <w:rsid w:val="008E41D5"/>
    <w:rsid w:val="008E6124"/>
    <w:rsid w:val="008E7F54"/>
    <w:rsid w:val="008F027F"/>
    <w:rsid w:val="008F19F0"/>
    <w:rsid w:val="008F3627"/>
    <w:rsid w:val="008F5E8B"/>
    <w:rsid w:val="00900938"/>
    <w:rsid w:val="0090650A"/>
    <w:rsid w:val="00906758"/>
    <w:rsid w:val="009069DE"/>
    <w:rsid w:val="009077BA"/>
    <w:rsid w:val="00910B68"/>
    <w:rsid w:val="0091167B"/>
    <w:rsid w:val="0091356A"/>
    <w:rsid w:val="00913DE2"/>
    <w:rsid w:val="00915A2D"/>
    <w:rsid w:val="00915D5D"/>
    <w:rsid w:val="00916467"/>
    <w:rsid w:val="0091765E"/>
    <w:rsid w:val="0092019D"/>
    <w:rsid w:val="00921E07"/>
    <w:rsid w:val="00924C94"/>
    <w:rsid w:val="009253EA"/>
    <w:rsid w:val="00925793"/>
    <w:rsid w:val="009265A1"/>
    <w:rsid w:val="00932539"/>
    <w:rsid w:val="0093438E"/>
    <w:rsid w:val="009361B8"/>
    <w:rsid w:val="0093767C"/>
    <w:rsid w:val="009377A5"/>
    <w:rsid w:val="00940A34"/>
    <w:rsid w:val="00960308"/>
    <w:rsid w:val="0096077B"/>
    <w:rsid w:val="00963862"/>
    <w:rsid w:val="00965A1F"/>
    <w:rsid w:val="0097277C"/>
    <w:rsid w:val="00973E1D"/>
    <w:rsid w:val="00977CA9"/>
    <w:rsid w:val="00981824"/>
    <w:rsid w:val="009831D6"/>
    <w:rsid w:val="0098455E"/>
    <w:rsid w:val="00985E56"/>
    <w:rsid w:val="0099049C"/>
    <w:rsid w:val="0099051E"/>
    <w:rsid w:val="009907CE"/>
    <w:rsid w:val="009A08DD"/>
    <w:rsid w:val="009A2936"/>
    <w:rsid w:val="009A4C00"/>
    <w:rsid w:val="009B1ABB"/>
    <w:rsid w:val="009B2708"/>
    <w:rsid w:val="009B2E83"/>
    <w:rsid w:val="009B3BFC"/>
    <w:rsid w:val="009B3D07"/>
    <w:rsid w:val="009C51C8"/>
    <w:rsid w:val="009C6B45"/>
    <w:rsid w:val="009C7D14"/>
    <w:rsid w:val="009D2359"/>
    <w:rsid w:val="009D24CD"/>
    <w:rsid w:val="009D3165"/>
    <w:rsid w:val="009D3C66"/>
    <w:rsid w:val="009D70C5"/>
    <w:rsid w:val="009E5790"/>
    <w:rsid w:val="00A008AB"/>
    <w:rsid w:val="00A06FDC"/>
    <w:rsid w:val="00A10B11"/>
    <w:rsid w:val="00A2212A"/>
    <w:rsid w:val="00A22541"/>
    <w:rsid w:val="00A23390"/>
    <w:rsid w:val="00A23F9F"/>
    <w:rsid w:val="00A24554"/>
    <w:rsid w:val="00A24562"/>
    <w:rsid w:val="00A30683"/>
    <w:rsid w:val="00A3380C"/>
    <w:rsid w:val="00A35100"/>
    <w:rsid w:val="00A355AD"/>
    <w:rsid w:val="00A35E6F"/>
    <w:rsid w:val="00A36968"/>
    <w:rsid w:val="00A37FA8"/>
    <w:rsid w:val="00A448F0"/>
    <w:rsid w:val="00A45817"/>
    <w:rsid w:val="00A47F33"/>
    <w:rsid w:val="00A50648"/>
    <w:rsid w:val="00A51156"/>
    <w:rsid w:val="00A54B78"/>
    <w:rsid w:val="00A61C1C"/>
    <w:rsid w:val="00A67005"/>
    <w:rsid w:val="00A67108"/>
    <w:rsid w:val="00A71BD6"/>
    <w:rsid w:val="00A763FF"/>
    <w:rsid w:val="00A77E91"/>
    <w:rsid w:val="00A816B4"/>
    <w:rsid w:val="00A856A4"/>
    <w:rsid w:val="00A861E5"/>
    <w:rsid w:val="00A94762"/>
    <w:rsid w:val="00A9501B"/>
    <w:rsid w:val="00A978F8"/>
    <w:rsid w:val="00AA0C27"/>
    <w:rsid w:val="00AA11C7"/>
    <w:rsid w:val="00AA2AA3"/>
    <w:rsid w:val="00AA36EA"/>
    <w:rsid w:val="00AA4330"/>
    <w:rsid w:val="00AA5D68"/>
    <w:rsid w:val="00AA73E7"/>
    <w:rsid w:val="00AB0558"/>
    <w:rsid w:val="00AB1F51"/>
    <w:rsid w:val="00AB356E"/>
    <w:rsid w:val="00AB3BD2"/>
    <w:rsid w:val="00AB62DF"/>
    <w:rsid w:val="00AC09C6"/>
    <w:rsid w:val="00AC2E4B"/>
    <w:rsid w:val="00AC3771"/>
    <w:rsid w:val="00AC43BF"/>
    <w:rsid w:val="00AD2692"/>
    <w:rsid w:val="00AD2694"/>
    <w:rsid w:val="00AD38A6"/>
    <w:rsid w:val="00AD39C7"/>
    <w:rsid w:val="00AD6D33"/>
    <w:rsid w:val="00AE2784"/>
    <w:rsid w:val="00AE3FD4"/>
    <w:rsid w:val="00AE54FD"/>
    <w:rsid w:val="00AE5ABB"/>
    <w:rsid w:val="00AE6050"/>
    <w:rsid w:val="00AE6150"/>
    <w:rsid w:val="00AE6B25"/>
    <w:rsid w:val="00AE6B4F"/>
    <w:rsid w:val="00AF03E1"/>
    <w:rsid w:val="00AF0AE5"/>
    <w:rsid w:val="00AF31B0"/>
    <w:rsid w:val="00AF4160"/>
    <w:rsid w:val="00B018C7"/>
    <w:rsid w:val="00B01E07"/>
    <w:rsid w:val="00B07DC5"/>
    <w:rsid w:val="00B07F68"/>
    <w:rsid w:val="00B102D3"/>
    <w:rsid w:val="00B12E2E"/>
    <w:rsid w:val="00B14770"/>
    <w:rsid w:val="00B166B8"/>
    <w:rsid w:val="00B21DE7"/>
    <w:rsid w:val="00B2291B"/>
    <w:rsid w:val="00B23863"/>
    <w:rsid w:val="00B23B62"/>
    <w:rsid w:val="00B2481B"/>
    <w:rsid w:val="00B24CA1"/>
    <w:rsid w:val="00B31023"/>
    <w:rsid w:val="00B31F23"/>
    <w:rsid w:val="00B337FB"/>
    <w:rsid w:val="00B33FC0"/>
    <w:rsid w:val="00B34BBF"/>
    <w:rsid w:val="00B35CD1"/>
    <w:rsid w:val="00B376EB"/>
    <w:rsid w:val="00B3775F"/>
    <w:rsid w:val="00B41606"/>
    <w:rsid w:val="00B4280A"/>
    <w:rsid w:val="00B44F50"/>
    <w:rsid w:val="00B46FDA"/>
    <w:rsid w:val="00B556B9"/>
    <w:rsid w:val="00B56B72"/>
    <w:rsid w:val="00B652F8"/>
    <w:rsid w:val="00B65E3F"/>
    <w:rsid w:val="00B706BE"/>
    <w:rsid w:val="00B70B63"/>
    <w:rsid w:val="00B741EA"/>
    <w:rsid w:val="00B742C0"/>
    <w:rsid w:val="00B776CC"/>
    <w:rsid w:val="00B7783B"/>
    <w:rsid w:val="00B77D7A"/>
    <w:rsid w:val="00B800B2"/>
    <w:rsid w:val="00B80E15"/>
    <w:rsid w:val="00B81965"/>
    <w:rsid w:val="00B8247D"/>
    <w:rsid w:val="00B824DB"/>
    <w:rsid w:val="00B8652B"/>
    <w:rsid w:val="00B909FA"/>
    <w:rsid w:val="00B92596"/>
    <w:rsid w:val="00B92601"/>
    <w:rsid w:val="00B9489F"/>
    <w:rsid w:val="00B95029"/>
    <w:rsid w:val="00B95585"/>
    <w:rsid w:val="00BA096B"/>
    <w:rsid w:val="00BA2169"/>
    <w:rsid w:val="00BA4689"/>
    <w:rsid w:val="00BA5E9A"/>
    <w:rsid w:val="00BA6972"/>
    <w:rsid w:val="00BA6CE3"/>
    <w:rsid w:val="00BB0967"/>
    <w:rsid w:val="00BB2212"/>
    <w:rsid w:val="00BB24E4"/>
    <w:rsid w:val="00BB3D29"/>
    <w:rsid w:val="00BB47E6"/>
    <w:rsid w:val="00BB7182"/>
    <w:rsid w:val="00BC0C52"/>
    <w:rsid w:val="00BC10D8"/>
    <w:rsid w:val="00BC206A"/>
    <w:rsid w:val="00BC29CA"/>
    <w:rsid w:val="00BC7B71"/>
    <w:rsid w:val="00BD1868"/>
    <w:rsid w:val="00BD2515"/>
    <w:rsid w:val="00BD3E46"/>
    <w:rsid w:val="00BD54FD"/>
    <w:rsid w:val="00BE1E5C"/>
    <w:rsid w:val="00BE4A5F"/>
    <w:rsid w:val="00BE60B5"/>
    <w:rsid w:val="00BE7FC3"/>
    <w:rsid w:val="00BF1D87"/>
    <w:rsid w:val="00BF4863"/>
    <w:rsid w:val="00BF699C"/>
    <w:rsid w:val="00BF7CD1"/>
    <w:rsid w:val="00C01B95"/>
    <w:rsid w:val="00C040C2"/>
    <w:rsid w:val="00C04551"/>
    <w:rsid w:val="00C056A9"/>
    <w:rsid w:val="00C1159A"/>
    <w:rsid w:val="00C14294"/>
    <w:rsid w:val="00C16858"/>
    <w:rsid w:val="00C17476"/>
    <w:rsid w:val="00C17F5C"/>
    <w:rsid w:val="00C247A4"/>
    <w:rsid w:val="00C3376A"/>
    <w:rsid w:val="00C37E9C"/>
    <w:rsid w:val="00C402A6"/>
    <w:rsid w:val="00C43A92"/>
    <w:rsid w:val="00C43AFE"/>
    <w:rsid w:val="00C46262"/>
    <w:rsid w:val="00C473F0"/>
    <w:rsid w:val="00C51847"/>
    <w:rsid w:val="00C52E84"/>
    <w:rsid w:val="00C55868"/>
    <w:rsid w:val="00C56A9B"/>
    <w:rsid w:val="00C57819"/>
    <w:rsid w:val="00C6162A"/>
    <w:rsid w:val="00C62750"/>
    <w:rsid w:val="00C64EBB"/>
    <w:rsid w:val="00C66DBD"/>
    <w:rsid w:val="00C67A40"/>
    <w:rsid w:val="00C71D93"/>
    <w:rsid w:val="00C73FC0"/>
    <w:rsid w:val="00C77749"/>
    <w:rsid w:val="00C8126C"/>
    <w:rsid w:val="00C824B8"/>
    <w:rsid w:val="00C82D49"/>
    <w:rsid w:val="00C84007"/>
    <w:rsid w:val="00C85BA3"/>
    <w:rsid w:val="00C86D9B"/>
    <w:rsid w:val="00C90A24"/>
    <w:rsid w:val="00C9192C"/>
    <w:rsid w:val="00C960FA"/>
    <w:rsid w:val="00CA244C"/>
    <w:rsid w:val="00CB0BAC"/>
    <w:rsid w:val="00CB0C01"/>
    <w:rsid w:val="00CB0FAE"/>
    <w:rsid w:val="00CB2E9E"/>
    <w:rsid w:val="00CB3500"/>
    <w:rsid w:val="00CC16BE"/>
    <w:rsid w:val="00CC2F16"/>
    <w:rsid w:val="00CC6955"/>
    <w:rsid w:val="00CC71FE"/>
    <w:rsid w:val="00CC774F"/>
    <w:rsid w:val="00CD049C"/>
    <w:rsid w:val="00CD0B1F"/>
    <w:rsid w:val="00CD0F9E"/>
    <w:rsid w:val="00CD1436"/>
    <w:rsid w:val="00CD18B4"/>
    <w:rsid w:val="00CD290C"/>
    <w:rsid w:val="00CD336B"/>
    <w:rsid w:val="00CE16B0"/>
    <w:rsid w:val="00CE3BB5"/>
    <w:rsid w:val="00CE4E69"/>
    <w:rsid w:val="00CE5526"/>
    <w:rsid w:val="00CE5986"/>
    <w:rsid w:val="00CE6F77"/>
    <w:rsid w:val="00CF23AD"/>
    <w:rsid w:val="00CF3916"/>
    <w:rsid w:val="00D01A05"/>
    <w:rsid w:val="00D05371"/>
    <w:rsid w:val="00D07470"/>
    <w:rsid w:val="00D074B5"/>
    <w:rsid w:val="00D11A9D"/>
    <w:rsid w:val="00D11ACB"/>
    <w:rsid w:val="00D1670E"/>
    <w:rsid w:val="00D21162"/>
    <w:rsid w:val="00D30332"/>
    <w:rsid w:val="00D3213D"/>
    <w:rsid w:val="00D330F6"/>
    <w:rsid w:val="00D34374"/>
    <w:rsid w:val="00D34F18"/>
    <w:rsid w:val="00D3667F"/>
    <w:rsid w:val="00D4060C"/>
    <w:rsid w:val="00D41DE7"/>
    <w:rsid w:val="00D4208F"/>
    <w:rsid w:val="00D43689"/>
    <w:rsid w:val="00D478EB"/>
    <w:rsid w:val="00D51425"/>
    <w:rsid w:val="00D52222"/>
    <w:rsid w:val="00D5486D"/>
    <w:rsid w:val="00D54A23"/>
    <w:rsid w:val="00D55D7D"/>
    <w:rsid w:val="00D64669"/>
    <w:rsid w:val="00D71572"/>
    <w:rsid w:val="00D74984"/>
    <w:rsid w:val="00D84B1C"/>
    <w:rsid w:val="00D8691D"/>
    <w:rsid w:val="00D869BE"/>
    <w:rsid w:val="00D903ED"/>
    <w:rsid w:val="00D90DD0"/>
    <w:rsid w:val="00D923C5"/>
    <w:rsid w:val="00D92E74"/>
    <w:rsid w:val="00D9490E"/>
    <w:rsid w:val="00DA291A"/>
    <w:rsid w:val="00DA52BF"/>
    <w:rsid w:val="00DB1A07"/>
    <w:rsid w:val="00DB7EC8"/>
    <w:rsid w:val="00DC0213"/>
    <w:rsid w:val="00DC2D79"/>
    <w:rsid w:val="00DC3F62"/>
    <w:rsid w:val="00DC40F0"/>
    <w:rsid w:val="00DC430A"/>
    <w:rsid w:val="00DC47AF"/>
    <w:rsid w:val="00DC47D0"/>
    <w:rsid w:val="00DC5886"/>
    <w:rsid w:val="00DC59DA"/>
    <w:rsid w:val="00DC7A3A"/>
    <w:rsid w:val="00DC7D03"/>
    <w:rsid w:val="00DD5DEC"/>
    <w:rsid w:val="00DD727C"/>
    <w:rsid w:val="00DE2923"/>
    <w:rsid w:val="00DE36A6"/>
    <w:rsid w:val="00DE5C63"/>
    <w:rsid w:val="00DE77D0"/>
    <w:rsid w:val="00DE793C"/>
    <w:rsid w:val="00DE7CE5"/>
    <w:rsid w:val="00DF0BC8"/>
    <w:rsid w:val="00DF13AD"/>
    <w:rsid w:val="00DF6981"/>
    <w:rsid w:val="00DF6DC9"/>
    <w:rsid w:val="00DF77B7"/>
    <w:rsid w:val="00E010EA"/>
    <w:rsid w:val="00E01D4F"/>
    <w:rsid w:val="00E04B60"/>
    <w:rsid w:val="00E05120"/>
    <w:rsid w:val="00E1291F"/>
    <w:rsid w:val="00E176F0"/>
    <w:rsid w:val="00E208BA"/>
    <w:rsid w:val="00E22130"/>
    <w:rsid w:val="00E24B09"/>
    <w:rsid w:val="00E33DB6"/>
    <w:rsid w:val="00E341E2"/>
    <w:rsid w:val="00E342FB"/>
    <w:rsid w:val="00E35B2A"/>
    <w:rsid w:val="00E40725"/>
    <w:rsid w:val="00E422AF"/>
    <w:rsid w:val="00E43C47"/>
    <w:rsid w:val="00E453ED"/>
    <w:rsid w:val="00E4575F"/>
    <w:rsid w:val="00E53713"/>
    <w:rsid w:val="00E634B4"/>
    <w:rsid w:val="00E639EF"/>
    <w:rsid w:val="00E7151F"/>
    <w:rsid w:val="00E74F03"/>
    <w:rsid w:val="00E80866"/>
    <w:rsid w:val="00E8427C"/>
    <w:rsid w:val="00E91E15"/>
    <w:rsid w:val="00E96127"/>
    <w:rsid w:val="00E965AB"/>
    <w:rsid w:val="00E97C54"/>
    <w:rsid w:val="00EA39C4"/>
    <w:rsid w:val="00EA6F37"/>
    <w:rsid w:val="00EA7545"/>
    <w:rsid w:val="00EB07CD"/>
    <w:rsid w:val="00EB1EAC"/>
    <w:rsid w:val="00EB2F09"/>
    <w:rsid w:val="00EB78DE"/>
    <w:rsid w:val="00EC39AA"/>
    <w:rsid w:val="00EC4852"/>
    <w:rsid w:val="00ED1E7A"/>
    <w:rsid w:val="00ED4697"/>
    <w:rsid w:val="00EE057D"/>
    <w:rsid w:val="00EE163B"/>
    <w:rsid w:val="00EE1CE5"/>
    <w:rsid w:val="00EE383D"/>
    <w:rsid w:val="00EE3A61"/>
    <w:rsid w:val="00EE69F9"/>
    <w:rsid w:val="00EE7507"/>
    <w:rsid w:val="00EF059B"/>
    <w:rsid w:val="00EF16EA"/>
    <w:rsid w:val="00EF26A6"/>
    <w:rsid w:val="00EF34A1"/>
    <w:rsid w:val="00EF3FC9"/>
    <w:rsid w:val="00EF62D5"/>
    <w:rsid w:val="00EF7258"/>
    <w:rsid w:val="00EF7913"/>
    <w:rsid w:val="00F109BA"/>
    <w:rsid w:val="00F10A80"/>
    <w:rsid w:val="00F124FE"/>
    <w:rsid w:val="00F13E93"/>
    <w:rsid w:val="00F15B19"/>
    <w:rsid w:val="00F16276"/>
    <w:rsid w:val="00F203E7"/>
    <w:rsid w:val="00F204FD"/>
    <w:rsid w:val="00F22430"/>
    <w:rsid w:val="00F22D80"/>
    <w:rsid w:val="00F260F4"/>
    <w:rsid w:val="00F26A59"/>
    <w:rsid w:val="00F26DF0"/>
    <w:rsid w:val="00F27671"/>
    <w:rsid w:val="00F3009C"/>
    <w:rsid w:val="00F339AC"/>
    <w:rsid w:val="00F35D1C"/>
    <w:rsid w:val="00F40EFD"/>
    <w:rsid w:val="00F415F0"/>
    <w:rsid w:val="00F442B6"/>
    <w:rsid w:val="00F52D37"/>
    <w:rsid w:val="00F54383"/>
    <w:rsid w:val="00F57666"/>
    <w:rsid w:val="00F67140"/>
    <w:rsid w:val="00F67CEA"/>
    <w:rsid w:val="00F67F79"/>
    <w:rsid w:val="00F71474"/>
    <w:rsid w:val="00F7150E"/>
    <w:rsid w:val="00F72582"/>
    <w:rsid w:val="00F756C5"/>
    <w:rsid w:val="00F758EA"/>
    <w:rsid w:val="00F7654C"/>
    <w:rsid w:val="00F76B64"/>
    <w:rsid w:val="00F77D19"/>
    <w:rsid w:val="00F81503"/>
    <w:rsid w:val="00F8339A"/>
    <w:rsid w:val="00F872B2"/>
    <w:rsid w:val="00F92659"/>
    <w:rsid w:val="00F92BA0"/>
    <w:rsid w:val="00F93206"/>
    <w:rsid w:val="00F9390C"/>
    <w:rsid w:val="00F950F0"/>
    <w:rsid w:val="00FA2607"/>
    <w:rsid w:val="00FA4B31"/>
    <w:rsid w:val="00FA5F90"/>
    <w:rsid w:val="00FA73A5"/>
    <w:rsid w:val="00FB21F7"/>
    <w:rsid w:val="00FB2E02"/>
    <w:rsid w:val="00FB2FCD"/>
    <w:rsid w:val="00FB3087"/>
    <w:rsid w:val="00FB41BA"/>
    <w:rsid w:val="00FB659D"/>
    <w:rsid w:val="00FC1B92"/>
    <w:rsid w:val="00FC3641"/>
    <w:rsid w:val="00FC788D"/>
    <w:rsid w:val="00FC7D95"/>
    <w:rsid w:val="00FD12CE"/>
    <w:rsid w:val="00FD495D"/>
    <w:rsid w:val="00FE3E30"/>
    <w:rsid w:val="00FE57FE"/>
    <w:rsid w:val="00FE685E"/>
    <w:rsid w:val="00FE69AE"/>
    <w:rsid w:val="00FE7ECE"/>
    <w:rsid w:val="00FF00C2"/>
    <w:rsid w:val="00FF1534"/>
    <w:rsid w:val="00FF4625"/>
    <w:rsid w:val="00FF4804"/>
    <w:rsid w:val="023A2E9E"/>
    <w:rsid w:val="07B1FFB3"/>
    <w:rsid w:val="112C48E5"/>
    <w:rsid w:val="1638FE8D"/>
    <w:rsid w:val="4578D0E9"/>
    <w:rsid w:val="4B9081B6"/>
    <w:rsid w:val="4C21B583"/>
    <w:rsid w:val="74D1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FE"/>
    <w:pPr>
      <w:spacing w:before="120" w:after="120"/>
    </w:pPr>
    <w:rPr>
      <w:rFonts w:ascii="Aptos" w:eastAsia="Calibri" w:hAnsi="Aptos" w:cs="Calibri"/>
      <w:color w:val="5F5F5F"/>
      <w:sz w:val="20"/>
    </w:rPr>
  </w:style>
  <w:style w:type="paragraph" w:styleId="Heading1">
    <w:name w:val="heading 1"/>
    <w:basedOn w:val="Normal"/>
    <w:link w:val="Heading1Char"/>
    <w:qFormat/>
    <w:rsid w:val="003E397A"/>
    <w:pPr>
      <w:spacing w:before="5"/>
      <w:ind w:left="120"/>
      <w:outlineLvl w:val="0"/>
    </w:pPr>
    <w:rPr>
      <w:bCs/>
      <w:color w:val="1F497D" w:themeColor="text2"/>
      <w:sz w:val="52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6C4155"/>
    <w:pPr>
      <w:outlineLvl w:val="1"/>
    </w:pPr>
    <w:rPr>
      <w:b/>
      <w:bCs/>
      <w:color w:val="365F91" w:themeColor="accent1" w:themeShade="BF"/>
      <w:sz w:val="24"/>
      <w:szCs w:val="24"/>
    </w:rPr>
  </w:style>
  <w:style w:type="paragraph" w:styleId="Heading3">
    <w:name w:val="heading 3"/>
    <w:basedOn w:val="Heading2"/>
    <w:uiPriority w:val="9"/>
    <w:unhideWhenUsed/>
    <w:qFormat/>
    <w:rsid w:val="003B625D"/>
    <w:pPr>
      <w:outlineLvl w:val="2"/>
    </w:pPr>
    <w:rPr>
      <w:bCs w:val="0"/>
      <w:i/>
      <w:sz w:val="20"/>
      <w:szCs w:val="22"/>
      <w:u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6D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9"/>
    </w:pPr>
    <w:rPr>
      <w:szCs w:val="20"/>
    </w:rPr>
  </w:style>
  <w:style w:type="paragraph" w:styleId="ListParagraph">
    <w:name w:val="List Paragraph"/>
    <w:aliases w:val="List Paragraph1,List Paragraph11,Recommendation,Numbered paragraph,L,Brief List Paragraph 1,Bullet Point,Bullet point,CV text,Content descriptions,DDM Gen Text,Dot pt,F5 List Paragraph,List Paragraph111,NFP GP Bulleted List,Table text,lp1"/>
    <w:basedOn w:val="Normal"/>
    <w:link w:val="ListParagraphChar"/>
    <w:uiPriority w:val="34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3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37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3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F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71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B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BD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BD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D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6467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nhideWhenUsed/>
    <w:rsid w:val="000D3BA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0D3BA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0D3B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42B"/>
    <w:rPr>
      <w:color w:val="800080" w:themeColor="followedHyperlink"/>
      <w:u w:val="single"/>
    </w:rPr>
  </w:style>
  <w:style w:type="paragraph" w:customStyle="1" w:styleId="Heading21">
    <w:name w:val="Heading 21"/>
    <w:basedOn w:val="Normal"/>
    <w:next w:val="Normal"/>
    <w:unhideWhenUsed/>
    <w:qFormat/>
    <w:rsid w:val="00C37E9C"/>
    <w:pPr>
      <w:keepNext/>
      <w:keepLines/>
      <w:widowControl/>
      <w:autoSpaceDE/>
      <w:autoSpaceDN/>
      <w:outlineLvl w:val="1"/>
    </w:pPr>
    <w:rPr>
      <w:rFonts w:ascii="Arial" w:eastAsia="Times New Roman" w:hAnsi="Arial" w:cs="Times New Roman"/>
      <w:b/>
      <w:bCs/>
      <w:szCs w:val="26"/>
      <w:u w:val="single"/>
      <w:lang w:val="en-AU" w:eastAsia="en-AU"/>
    </w:rPr>
  </w:style>
  <w:style w:type="paragraph" w:styleId="ListBullet3">
    <w:name w:val="List Bullet 3"/>
    <w:basedOn w:val="Normal"/>
    <w:uiPriority w:val="99"/>
    <w:semiHidden/>
    <w:unhideWhenUsed/>
    <w:rsid w:val="00C37E9C"/>
    <w:pPr>
      <w:widowControl/>
      <w:numPr>
        <w:numId w:val="9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/>
    </w:rPr>
  </w:style>
  <w:style w:type="paragraph" w:customStyle="1" w:styleId="Default">
    <w:name w:val="Default"/>
    <w:uiPriority w:val="99"/>
    <w:rsid w:val="002C1CFF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table" w:customStyle="1" w:styleId="GridTable1Light11">
    <w:name w:val="Grid Table 1 Light11"/>
    <w:basedOn w:val="TableNormal"/>
    <w:next w:val="GridTable1Light"/>
    <w:uiPriority w:val="46"/>
    <w:rsid w:val="00266F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66F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2">
    <w:name w:val="List 2"/>
    <w:basedOn w:val="Normal"/>
    <w:uiPriority w:val="99"/>
    <w:unhideWhenUsed/>
    <w:rsid w:val="00046AF0"/>
    <w:pPr>
      <w:widowControl/>
      <w:autoSpaceDE/>
      <w:autoSpaceDN/>
      <w:spacing w:after="160" w:line="259" w:lineRule="auto"/>
      <w:ind w:left="566" w:hanging="283"/>
      <w:contextualSpacing/>
    </w:pPr>
    <w:rPr>
      <w:rFonts w:ascii="Times New Roman" w:eastAsiaTheme="minorHAnsi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46AF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AF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AF0"/>
    <w:pPr>
      <w:widowControl/>
      <w:autoSpaceDE/>
      <w:autoSpaceDN/>
    </w:pPr>
    <w:rPr>
      <w:rFonts w:ascii="Times New Roman" w:eastAsiaTheme="minorHAnsi" w:hAnsi="Times New Roman" w:cs="Times New Roman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AF0"/>
    <w:rPr>
      <w:rFonts w:ascii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46AF0"/>
    <w:rPr>
      <w:vertAlign w:val="superscript"/>
    </w:rPr>
  </w:style>
  <w:style w:type="character" w:customStyle="1" w:styleId="ListParagraphChar">
    <w:name w:val="List Paragraph Char"/>
    <w:aliases w:val="List Paragraph1 Char,List Paragraph11 Char,Recommendation Char,Numbered paragraph Char,L Char,Brief List Paragraph 1 Char,Bullet Point Char,Bullet point Char,CV text Char,Content descriptions Char,DDM Gen Text Char,Dot pt Char"/>
    <w:link w:val="ListParagraph"/>
    <w:uiPriority w:val="34"/>
    <w:qFormat/>
    <w:locked/>
    <w:rsid w:val="00521C91"/>
    <w:rPr>
      <w:rFonts w:ascii="Calibri" w:eastAsia="Calibri" w:hAnsi="Calibri" w:cs="Calibri"/>
    </w:rPr>
  </w:style>
  <w:style w:type="paragraph" w:customStyle="1" w:styleId="paragraphsub">
    <w:name w:val="paragraph(sub)"/>
    <w:aliases w:val="aa"/>
    <w:basedOn w:val="Normal"/>
    <w:rsid w:val="008C56B6"/>
    <w:pPr>
      <w:widowControl/>
      <w:tabs>
        <w:tab w:val="right" w:pos="1985"/>
      </w:tabs>
      <w:autoSpaceDE/>
      <w:autoSpaceDN/>
      <w:spacing w:before="40"/>
      <w:ind w:left="2098" w:hanging="2098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paragraph">
    <w:name w:val="paragraph"/>
    <w:aliases w:val="a"/>
    <w:basedOn w:val="Normal"/>
    <w:link w:val="paragraphChar"/>
    <w:rsid w:val="008C56B6"/>
    <w:pPr>
      <w:widowControl/>
      <w:tabs>
        <w:tab w:val="right" w:pos="1531"/>
      </w:tabs>
      <w:autoSpaceDE/>
      <w:autoSpaceDN/>
      <w:spacing w:before="40"/>
      <w:ind w:left="1644" w:hanging="164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paragraphChar">
    <w:name w:val="paragraph Char"/>
    <w:aliases w:val="a Char"/>
    <w:link w:val="paragraph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subsection">
    <w:name w:val="subsection"/>
    <w:aliases w:val="ss"/>
    <w:basedOn w:val="Normal"/>
    <w:link w:val="subsectionChar"/>
    <w:rsid w:val="008C56B6"/>
    <w:pPr>
      <w:widowControl/>
      <w:tabs>
        <w:tab w:val="right" w:pos="1021"/>
      </w:tabs>
      <w:autoSpaceDE/>
      <w:autoSpaceDN/>
      <w:spacing w:before="180"/>
      <w:ind w:left="1134" w:hanging="113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subsectionChar">
    <w:name w:val="subsection Char"/>
    <w:aliases w:val="ss Char"/>
    <w:link w:val="subsection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3E397A"/>
    <w:rPr>
      <w:rFonts w:ascii="Aptos" w:eastAsia="Calibri" w:hAnsi="Aptos" w:cs="Calibri"/>
      <w:bCs/>
      <w:color w:val="1F497D" w:themeColor="text2"/>
      <w:sz w:val="52"/>
      <w:szCs w:val="44"/>
    </w:rPr>
  </w:style>
  <w:style w:type="table" w:customStyle="1" w:styleId="GridTable1Light1">
    <w:name w:val="Grid Table 1 Light1"/>
    <w:basedOn w:val="TableNormal"/>
    <w:next w:val="GridTable1Light"/>
    <w:uiPriority w:val="46"/>
    <w:rsid w:val="00E965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paragraph" w:customStyle="1" w:styleId="paragraphsub0">
    <w:name w:val="paragraphsub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D64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D6D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unhideWhenUsed/>
    <w:rsid w:val="00D869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869B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C4155"/>
    <w:rPr>
      <w:rFonts w:ascii="Aptos" w:eastAsia="Calibri" w:hAnsi="Aptos" w:cs="Calibri"/>
      <w:b/>
      <w:bCs/>
      <w:color w:val="365F91" w:themeColor="accent1" w:themeShade="B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917"/>
    <w:rPr>
      <w:rFonts w:ascii="Calibri" w:eastAsia="Calibri" w:hAnsi="Calibri" w:cs="Calibri"/>
      <w:sz w:val="20"/>
      <w:szCs w:val="20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FD12C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77CA9"/>
    <w:rPr>
      <w:rFonts w:ascii="Aptos" w:hAnsi="Aptos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pta.gov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titles@nopta.gov.au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nopta.gov.au/forms-and-templates/petroleum-and-greenhouse-gas-forms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NameScheme xmlns="7012054d-3a07-4b40-940b-a148fc76e5c4" xsi:nil="true"/>
    <DateRangeEnd xmlns="7012054d-3a07-4b40-940b-a148fc76e5c4" xsi:nil="true"/>
    <RightsStatus xmlns="7012054d-3a07-4b40-940b-a148fc76e5c4">Open</RightsStatus>
    <FormatName xmlns="7012054d-3a07-4b40-940b-a148fc76e5c4">Word</FormatName>
    <JurisdictionalCoverage xmlns="7012054d-3a07-4b40-940b-a148fc76e5c4">
      <Value>Commonwealth of Australia (AU)</Value>
    </JurisdictionalCoverage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  <RightsStatement xmlns="7012054d-3a07-4b40-940b-a148fc76e5c4">NOPTA Members Only</RightsStatement>
    <RecordLocation xmlns="7012054d-3a07-4b40-940b-a148fc76e5c4" xsi:nil="true"/>
    <RecordContactDetails xmlns="7012054d-3a07-4b40-940b-a148fc76e5c4" xsi:nil="true"/>
    <KeywordScheme xmlns="7012054d-3a07-4b40-940b-a148fc76e5c4" xsi:nil="true"/>
    <IdentifierScheme xmlns="7012054d-3a07-4b40-940b-a148fc76e5c4">RecordPoint</IdentifierScheme>
    <HashFunctionName xmlns="7012054d-3a07-4b40-940b-a148fc76e5c4">MD5</HashFunctionName>
    <TemporalCoverage xmlns="7012054d-3a07-4b40-940b-a148fc76e5c4" xsi:nil="true"/>
    <Titles_Note xmlns="7012054d-3a07-4b40-940b-a148fc76e5c4">
      <Terms xmlns="http://schemas.microsoft.com/office/infopath/2007/PartnerControls"/>
    </Titles_Note>
    <Precedence xmlns="7012054d-3a07-4b40-940b-a148fc76e5c4" xsi:nil="true"/>
    <lcf76f155ced4ddcb4097134ff3c332f xmlns="0c151cca-57ff-4eaf-a1fe-17d5293d916f">
      <Terms xmlns="http://schemas.microsoft.com/office/infopath/2007/PartnerControls"/>
    </lcf76f155ced4ddcb4097134ff3c332f>
    <TaxCatchAll xmlns="7012054d-3a07-4b40-940b-a148fc76e5c4">
      <Value>125</Value>
      <Value>424</Value>
    </TaxCatchAll>
    <SpatialCoverage xmlns="7012054d-3a07-4b40-940b-a148fc76e5c4">Commonwealth of Australia</SpatialCoverage>
    <RecordContact xmlns="7012054d-3a07-4b40-940b-a148fc76e5c4">
      <UserInfo>
        <DisplayName/>
        <AccountId xsi:nil="true"/>
        <AccountType/>
      </UserInfo>
    </RecordContact>
    <Medium xmlns="7012054d-3a07-4b40-940b-a148fc76e5c4">Digital File</Medium>
    <KeywordID xmlns="7012054d-3a07-4b40-940b-a148fc76e5c4" xsi:nil="true"/>
    <RightsType xmlns="7012054d-3a07-4b40-940b-a148fc76e5c4">Use Permission</RightsType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_dlc_DocIdPersistId xmlns="7012054d-3a07-4b40-940b-a148fc76e5c4" xsi:nil="true"/>
    <OfNationalSignificance xmlns="7012054d-3a07-4b40-940b-a148fc76e5c4" xsi:nil="true"/>
    <Identifier xmlns="7012054d-3a07-4b40-940b-a148fc76e5c4">0</Identifier>
    <BusinessFunction_Note xmlns="7012054d-3a07-4b40-940b-a148fc76e5c4">
      <Terms xmlns="http://schemas.microsoft.com/office/infopath/2007/PartnerControls"/>
    </BusinessFunction_Note>
    <Quantity xmlns="7012054d-3a07-4b40-940b-a148fc76e5c4" xsi:nil="true"/>
    <AGRkMSCategory xmlns="7012054d-3a07-4b40-940b-a148fc76e5c4">Item</AGRkMSCategory>
    <g91dc4f691a04421b1edf463601fabf6 xmlns="7012054d-3a07-4b40-940b-a148fc76e5c4">
      <Terms xmlns="http://schemas.microsoft.com/office/infopath/2007/PartnerControls"/>
    </g91dc4f691a04421b1edf463601fabf6>
    <CreatingApplicationName xmlns="7012054d-3a07-4b40-940b-a148fc76e5c4">Microsoft Word</CreatingApplicationName>
    <_dlc_DocIdUrl xmlns="7012054d-3a07-4b40-940b-a148fc76e5c4">
      <Url>https://nopta.sharepoint.com/WST/_layouts/15/DocIdRedir.aspx?ID=NOPTANET-716839524-11055</Url>
      <Description>NOPTANET-716839524-11055</Description>
    </_dlc_DocIdUrl>
    <AGRkMSDescription xmlns="7012054d-3a07-4b40-940b-a148fc76e5c4" xsi:nil="true"/>
    <AGRkMSLanguage xmlns="7012054d-3a07-4b40-940b-a148fc76e5c4">en-au</AGRkMSLanguage>
    <Units xmlns="7012054d-3a07-4b40-940b-a148fc76e5c4">KB</Units>
    <DocumentForm xmlns="7012054d-3a07-4b40-940b-a148fc76e5c4" xsi:nil="true"/>
    <RecordExtent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Compliance</TermName>
          <TermId xmlns="http://schemas.microsoft.com/office/infopath/2007/PartnerControls">cb4b5b1d-0a66-42b0-ad54-d9e1e7b82ef0</TermId>
        </TermInfo>
      </Terms>
    </Team_Not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d3f18156-6d06-4b36-b33d-bc546f991cd2</TermId>
        </TermInfo>
      </Terms>
    </DocumentType_Note>
    <CaveatCategory xmlns="7012054d-3a07-4b40-940b-a148fc76e5c4">DLM: For Official Use Only</CaveatCategory>
    <Jurisdiction xmlns="7012054d-3a07-4b40-940b-a148fc76e5c4">
      <Value>AU</Value>
    </Jurisdiction>
    <_dlc_DocId xmlns="7012054d-3a07-4b40-940b-a148fc76e5c4">NOPTANET-716839524-11055</_dlc_DocId>
    <SecurityClassification xmlns="7012054d-3a07-4b40-940b-a148fc76e5c4">OFFICIAL: Sensitive</SecurityClassification>
    <TaxKeywordTaxHTField xmlns="7012054d-3a07-4b40-940b-a148fc76e5c4">
      <Terms xmlns="http://schemas.microsoft.com/office/infopath/2007/PartnerControls"/>
    </TaxKeywordTaxHT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itle Document" ma:contentTypeID="0x01010063547D135F865547B104B3688A6EB0DB1400F03BA615DEB94544B0E4AA523FDA1B39" ma:contentTypeVersion="2638" ma:contentTypeDescription="Create a new document." ma:contentTypeScope="" ma:versionID="12fc64a240df81e2a76cbfebc38b5f0f">
  <xsd:schema xmlns:xsd="http://www.w3.org/2001/XMLSchema" xmlns:xs="http://www.w3.org/2001/XMLSchema" xmlns:p="http://schemas.microsoft.com/office/2006/metadata/properties" xmlns:ns2="7012054d-3a07-4b40-940b-a148fc76e5c4" xmlns:ns3="0c151cca-57ff-4eaf-a1fe-17d5293d916f" xmlns:ns4="fc2865bc-0dc2-4954-a701-dad5dba2bc32" targetNamespace="http://schemas.microsoft.com/office/2006/metadata/properties" ma:root="true" ma:fieldsID="2042c703e8f1ddde69a01e048ca2b1ee" ns2:_="" ns3:_="" ns4:_="">
    <xsd:import namespace="7012054d-3a07-4b40-940b-a148fc76e5c4"/>
    <xsd:import namespace="0c151cca-57ff-4eaf-a1fe-17d5293d916f"/>
    <xsd:import namespace="fc2865bc-0dc2-4954-a701-dad5dba2bc32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7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81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865bc-0dc2-4954-a701-dad5dba2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32926-3A5A-45BC-AEB9-F8EC7CB4C616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0c151cca-57ff-4eaf-a1fe-17d5293d916f"/>
  </ds:schemaRefs>
</ds:datastoreItem>
</file>

<file path=customXml/itemProps2.xml><?xml version="1.0" encoding="utf-8"?>
<ds:datastoreItem xmlns:ds="http://schemas.openxmlformats.org/officeDocument/2006/customXml" ds:itemID="{5269270A-445E-4C26-B7FA-15C194BBE7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94B7C1-662F-498B-BC8E-E6827B53F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2EF87-F4CD-48E6-B627-D26A4AB946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05FE43-94AF-4FA9-B6B0-15A16CBEF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fc2865bc-0dc2-4954-a701-dad5dba2b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3915</Characters>
  <Application>Microsoft Office Word</Application>
  <DocSecurity>0</DocSecurity>
  <Lines>116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Links>
    <vt:vector size="24" baseType="variant">
      <vt:variant>
        <vt:i4>4587571</vt:i4>
      </vt:variant>
      <vt:variant>
        <vt:i4>9</vt:i4>
      </vt:variant>
      <vt:variant>
        <vt:i4>0</vt:i4>
      </vt:variant>
      <vt:variant>
        <vt:i4>5</vt:i4>
      </vt:variant>
      <vt:variant>
        <vt:lpwstr>mailto:titles@nopta.gov.au</vt:lpwstr>
      </vt:variant>
      <vt:variant>
        <vt:lpwstr/>
      </vt:variant>
      <vt:variant>
        <vt:i4>1704011</vt:i4>
      </vt:variant>
      <vt:variant>
        <vt:i4>6</vt:i4>
      </vt:variant>
      <vt:variant>
        <vt:i4>0</vt:i4>
      </vt:variant>
      <vt:variant>
        <vt:i4>5</vt:i4>
      </vt:variant>
      <vt:variant>
        <vt:lpwstr>https://www.nopta.gov.au/forms-and-templates/petroleum-and-greenhouse-gas-forms.html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https://www.nopta.gov.au/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http://www.comlaw.gov.au/Series/C2006A00014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2026-03-22T23:09:00Z</dcterms:created>
  <dcterms:modified xsi:type="dcterms:W3CDTF">2026-03-22T23:09:00Z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2026-03-19T05:45:44Z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7bb88fef-2e1c-4f4e-81c1-3610b1e5ea37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Stratus_WorkActivity">
    <vt:lpwstr/>
  </property>
  <property fmtid="{D5CDD505-2E9C-101B-9397-08002B2CF9AE}" pid="12" name="LastSaved">
    <vt:filetime>2020-04-17T00:00:00Z</vt:filetime>
  </property>
  <property fmtid="{D5CDD505-2E9C-101B-9397-08002B2CF9AE}" pid="13" name="DocHub_DocumentType">
    <vt:lpwstr>81;#Guideline|1cb7cffe-f5b4-42ac-8a71-3f61d9d0fa0a</vt:lpwstr>
  </property>
  <property fmtid="{D5CDD505-2E9C-101B-9397-08002B2CF9AE}" pid="14" name="DocHub_GovernmentEntities">
    <vt:lpwstr/>
  </property>
  <property fmtid="{D5CDD505-2E9C-101B-9397-08002B2CF9AE}" pid="15" name="DocHub_OrganisationEntities">
    <vt:lpwstr/>
  </property>
  <property fmtid="{D5CDD505-2E9C-101B-9397-08002B2CF9AE}" pid="16" name="Titles">
    <vt:lpwstr/>
  </property>
  <property fmtid="{D5CDD505-2E9C-101B-9397-08002B2CF9AE}" pid="17" name="Title Type">
    <vt:lpwstr/>
  </property>
  <property fmtid="{D5CDD505-2E9C-101B-9397-08002B2CF9AE}" pid="18" name="Stratus_Year">
    <vt:lpwstr/>
  </property>
  <property fmtid="{D5CDD505-2E9C-101B-9397-08002B2CF9AE}" pid="19" name="DocHub_WorkTopic">
    <vt:lpwstr>909;#Administrative Guidelines|f07964ad-13ca-4d49-8baf-8456f5b7da2d</vt:lpwstr>
  </property>
  <property fmtid="{D5CDD505-2E9C-101B-9397-08002B2CF9AE}" pid="20" name="Stratus_DocumentType">
    <vt:lpwstr>138;#Fact Sheet|0b7d6b6a-9404-4676-b586-be8cb452761e</vt:lpwstr>
  </property>
  <property fmtid="{D5CDD505-2E9C-101B-9397-08002B2CF9AE}" pid="21" name="_docset_NoMedatataSyncRequired">
    <vt:lpwstr>False</vt:lpwstr>
  </property>
  <property fmtid="{D5CDD505-2E9C-101B-9397-08002B2CF9AE}" pid="22" name="Creator">
    <vt:lpwstr>PDFium</vt:lpwstr>
  </property>
  <property fmtid="{D5CDD505-2E9C-101B-9397-08002B2CF9AE}" pid="23" name="Offshore Region">
    <vt:lpwstr/>
  </property>
  <property fmtid="{D5CDD505-2E9C-101B-9397-08002B2CF9AE}" pid="24" name="docLang">
    <vt:lpwstr>en</vt:lpwstr>
  </property>
  <property fmtid="{D5CDD505-2E9C-101B-9397-08002B2CF9AE}" pid="25" name="Offshore_x0020_Region">
    <vt:lpwstr/>
  </property>
  <property fmtid="{D5CDD505-2E9C-101B-9397-08002B2CF9AE}" pid="26" name="DocHub_Year">
    <vt:lpwstr>4052;#2021|712d5b50-1b62-44de-9d3e-74234783b265</vt:lpwstr>
  </property>
  <property fmtid="{D5CDD505-2E9C-101B-9397-08002B2CF9AE}" pid="27" name="Stratus_SecurityClassification">
    <vt:lpwstr>1;#OFFICIAL|1077e141-03cb-4307-8c0f-d43dc85f509f</vt:lpwstr>
  </property>
  <property fmtid="{D5CDD505-2E9C-101B-9397-08002B2CF9AE}" pid="28" name="ClassificationContentMarkingFooterShapeIds">
    <vt:lpwstr>1ad04e55,28756bc0,7466b33d</vt:lpwstr>
  </property>
  <property fmtid="{D5CDD505-2E9C-101B-9397-08002B2CF9AE}" pid="29" name="DocHub_GroupsOtherEntities">
    <vt:lpwstr/>
  </property>
  <property fmtid="{D5CDD505-2E9C-101B-9397-08002B2CF9AE}" pid="30" name="Application Library">
    <vt:lpwstr/>
  </property>
  <property fmtid="{D5CDD505-2E9C-101B-9397-08002B2CF9AE}" pid="31" name="ClassificationContentMarkingHeaderShapeIds">
    <vt:lpwstr>647c6989,373984da,28f299ba,7e08afe7,6e63e9e9</vt:lpwstr>
  </property>
  <property fmtid="{D5CDD505-2E9C-101B-9397-08002B2CF9AE}" pid="32" name="DocHub_SecurityClassification">
    <vt:lpwstr>1;#OFFICIAL|6106d03b-a1a0-4e30-9d91-d5e9fb4314f9</vt:lpwstr>
  </property>
  <property fmtid="{D5CDD505-2E9C-101B-9397-08002B2CF9AE}" pid="33" name="Created">
    <vt:filetime>2020-04-17T00:00:00Z</vt:filetime>
  </property>
  <property fmtid="{D5CDD505-2E9C-101B-9397-08002B2CF9AE}" pid="34" name="ClassificationContentMarkingFooterFontProps">
    <vt:lpwstr>#c00000,12,Aptos</vt:lpwstr>
  </property>
  <property fmtid="{D5CDD505-2E9C-101B-9397-08002B2CF9AE}" pid="35" name="Team">
    <vt:lpwstr>424;#Legislative Compliance|cb4b5b1d-0a66-42b0-ad54-d9e1e7b82ef0</vt:lpwstr>
  </property>
  <property fmtid="{D5CDD505-2E9C-101B-9397-08002B2CF9AE}" pid="36" name="Application_x0020_Library">
    <vt:lpwstr/>
  </property>
  <property fmtid="{D5CDD505-2E9C-101B-9397-08002B2CF9AE}" pid="37" name="DocHub_WorkActivity">
    <vt:lpwstr>295;#Policy Implementation|76a12992-328c-489f-9a4f-d0b6b90382c5</vt:lpwstr>
  </property>
  <property fmtid="{D5CDD505-2E9C-101B-9397-08002B2CF9AE}" pid="38" name="_dlc_DocIdItemGuid">
    <vt:lpwstr>2ef8a2e8-e475-407a-a012-e93135f15943</vt:lpwstr>
  </property>
  <property fmtid="{D5CDD505-2E9C-101B-9397-08002B2CF9AE}" pid="39" name="DocumentType">
    <vt:lpwstr>125;#Fact Sheet|d3f18156-6d06-4b36-b33d-bc546f991cd2</vt:lpwstr>
  </property>
  <property fmtid="{D5CDD505-2E9C-101B-9397-08002B2CF9AE}" pid="40" name="_CopySource">
    <vt:lpwstr>Declaration - Experience and disclosures V1.1.docx</vt:lpwstr>
  </property>
  <property fmtid="{D5CDD505-2E9C-101B-9397-08002B2CF9AE}" pid="41" name="DocHub_EnergyMineralResources">
    <vt:lpwstr/>
  </property>
  <property fmtid="{D5CDD505-2E9C-101B-9397-08002B2CF9AE}" pid="42" name="TriggerFlowInfo">
    <vt:lpwstr/>
  </property>
  <property fmtid="{D5CDD505-2E9C-101B-9397-08002B2CF9AE}" pid="43" name="DocHub_Keywords">
    <vt:lpwstr>4370;#Guidelines|a1720634-6d02-4f32-b65e-c77019388e52</vt:lpwstr>
  </property>
  <property fmtid="{D5CDD505-2E9C-101B-9397-08002B2CF9AE}" pid="44" name="DocHub_State">
    <vt:lpwstr/>
  </property>
  <property fmtid="{D5CDD505-2E9C-101B-9397-08002B2CF9AE}" pid="45" name="ClassificationContentMarkingFooterText">
    <vt:lpwstr>OFFICIAL</vt:lpwstr>
  </property>
  <property fmtid="{D5CDD505-2E9C-101B-9397-08002B2CF9AE}" pid="46" name="Title_x0020_Type">
    <vt:lpwstr/>
  </property>
  <property fmtid="{D5CDD505-2E9C-101B-9397-08002B2CF9AE}" pid="47" name="DocHub_RegionCountry">
    <vt:lpwstr/>
  </property>
  <property fmtid="{D5CDD505-2E9C-101B-9397-08002B2CF9AE}" pid="48" name="ClassificationContentMarkingHeaderText">
    <vt:lpwstr>OFFICIAL</vt:lpwstr>
  </property>
  <property fmtid="{D5CDD505-2E9C-101B-9397-08002B2CF9AE}" pid="49" name="MediaServiceImageTags">
    <vt:lpwstr/>
  </property>
  <property fmtid="{D5CDD505-2E9C-101B-9397-08002B2CF9AE}" pid="50" name="ContentTypeId">
    <vt:lpwstr>0x01010063547D135F865547B104B3688A6EB0DB1400F03BA615DEB94544B0E4AA523FDA1B39</vt:lpwstr>
  </property>
  <property fmtid="{D5CDD505-2E9C-101B-9397-08002B2CF9AE}" pid="51" name="ClassificationContentMarkingHeaderFontProps">
    <vt:lpwstr>#c00000,12,Aptos</vt:lpwstr>
  </property>
</Properties>
</file>