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346509">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48D8FD7B" w:rsidR="00510815" w:rsidRPr="00F8108A" w:rsidRDefault="00F8108A" w:rsidP="00C11700">
      <w:pPr>
        <w:pStyle w:val="Heading1"/>
        <w:spacing w:before="120" w:after="240"/>
      </w:pPr>
      <w:bookmarkStart w:id="1" w:name="_Greenhouse_gas_holding"/>
      <w:bookmarkStart w:id="2" w:name="_Notifications,_nominations_and"/>
      <w:bookmarkEnd w:id="1"/>
      <w:bookmarkEnd w:id="2"/>
      <w:r>
        <w:tab/>
      </w:r>
      <w:r>
        <w:br w:type="textWrapping" w:clear="all"/>
      </w:r>
      <w:bookmarkStart w:id="3" w:name="_Toc219728999"/>
      <w:bookmarkStart w:id="4" w:name="_Toc222152767"/>
      <w:bookmarkStart w:id="5" w:name="_Toc144911604"/>
      <w:bookmarkStart w:id="6" w:name="_Toc155176735"/>
      <w:bookmarkEnd w:id="0"/>
      <w:sdt>
        <w:sdtPr>
          <w:rPr>
            <w:rFonts w:eastAsiaTheme="minorHAnsi" w:cstheme="minorBidi"/>
            <w:sz w:val="22"/>
            <w:szCs w:val="22"/>
          </w:rPr>
          <w:id w:val="-2088995269"/>
          <w:docPartObj>
            <w:docPartGallery w:val="Cover Pages"/>
            <w:docPartUnique/>
          </w:docPartObj>
        </w:sdtPr>
        <w:sdtEndPr>
          <w:rPr>
            <w:rFonts w:eastAsiaTheme="majorEastAsia" w:cstheme="majorBidi"/>
            <w:sz w:val="44"/>
            <w:szCs w:val="32"/>
          </w:rPr>
        </w:sdtEndPr>
        <w:sdtContent>
          <w:bookmarkEnd w:id="5"/>
          <w:bookmarkEnd w:id="6"/>
          <w:r w:rsidR="006E636F" w:rsidRPr="00BF4DB2">
            <w:rPr>
              <w:rFonts w:ascii="Aptos Display" w:hAnsi="Aptos Display"/>
              <w:sz w:val="52"/>
              <w:szCs w:val="40"/>
            </w:rPr>
            <w:t>Notifications, nominations and declarations – forms guidance</w:t>
          </w:r>
        </w:sdtContent>
      </w:sdt>
      <w:bookmarkEnd w:id="3"/>
      <w:bookmarkEnd w:id="4"/>
    </w:p>
    <w:p w14:paraId="469ED7C6" w14:textId="090E323B" w:rsidR="00510815" w:rsidRPr="005B6250" w:rsidRDefault="64310489" w:rsidP="001B5D07">
      <w:pPr>
        <w:spacing w:before="240"/>
        <w:rPr>
          <w:color w:val="000000" w:themeColor="text1"/>
        </w:rPr>
      </w:pPr>
      <w:r w:rsidRPr="005B6250">
        <w:rPr>
          <w:color w:val="000000" w:themeColor="text1"/>
        </w:rPr>
        <w:t xml:space="preserve">This document contains general guidance to assist applicants and titleholders </w:t>
      </w:r>
      <w:r w:rsidR="18B92879" w:rsidRPr="005B6250">
        <w:rPr>
          <w:color w:val="000000" w:themeColor="text1"/>
        </w:rPr>
        <w:t>to correctly complete and submit forms 2 to 10</w:t>
      </w:r>
      <w:r w:rsidRPr="005B6250">
        <w:rPr>
          <w:color w:val="000000" w:themeColor="text1"/>
        </w:rPr>
        <w:t xml:space="preserve">. </w:t>
      </w:r>
      <w:r w:rsidR="00510815" w:rsidRPr="005B6250">
        <w:rPr>
          <w:color w:val="000000" w:themeColor="text1"/>
        </w:rPr>
        <w:t>This relates to titles administration under the:</w:t>
      </w:r>
    </w:p>
    <w:p w14:paraId="56C8B034" w14:textId="6B00B167" w:rsidR="00510815" w:rsidRPr="005B6250" w:rsidRDefault="00510815" w:rsidP="002B14EB">
      <w:pPr>
        <w:pStyle w:val="ListParagraph"/>
        <w:numPr>
          <w:ilvl w:val="0"/>
          <w:numId w:val="4"/>
        </w:numPr>
        <w:spacing w:before="240"/>
        <w:ind w:left="714" w:hanging="357"/>
        <w:rPr>
          <w:color w:val="000000" w:themeColor="text1"/>
        </w:rPr>
      </w:pPr>
      <w:r w:rsidRPr="005B6250">
        <w:rPr>
          <w:color w:val="000000" w:themeColor="text1"/>
        </w:rPr>
        <w:t xml:space="preserve">Offshore Petroleum and Greenhouse Gas Storage Act 2006 </w:t>
      </w:r>
      <w:r w:rsidRPr="005B6250">
        <w:rPr>
          <w:rFonts w:cstheme="minorHAnsi"/>
          <w:color w:val="000000" w:themeColor="text1"/>
        </w:rPr>
        <w:t>(</w:t>
      </w:r>
      <w:r w:rsidRPr="005B6250">
        <w:rPr>
          <w:color w:val="000000" w:themeColor="text1"/>
        </w:rPr>
        <w:t xml:space="preserve">the </w:t>
      </w:r>
      <w:r w:rsidRPr="005B6250">
        <w:rPr>
          <w:rStyle w:val="Strong"/>
        </w:rPr>
        <w:t>OPGGS Act</w:t>
      </w:r>
      <w:r w:rsidRPr="005B6250">
        <w:rPr>
          <w:color w:val="000000" w:themeColor="text1"/>
        </w:rPr>
        <w:t>)</w:t>
      </w:r>
      <w:r w:rsidR="00FD3E76">
        <w:rPr>
          <w:color w:val="000000" w:themeColor="text1"/>
        </w:rPr>
        <w:t>; and</w:t>
      </w:r>
    </w:p>
    <w:p w14:paraId="6C1C9C98" w14:textId="0F7E67C1" w:rsidR="00510815" w:rsidRPr="005B6250" w:rsidRDefault="00510815" w:rsidP="001B5D07">
      <w:pPr>
        <w:pStyle w:val="ListParagraph"/>
        <w:numPr>
          <w:ilvl w:val="0"/>
          <w:numId w:val="4"/>
        </w:numPr>
        <w:spacing w:before="240"/>
        <w:ind w:left="714" w:hanging="357"/>
        <w:rPr>
          <w:color w:val="000000" w:themeColor="text1"/>
        </w:rPr>
      </w:pPr>
      <w:r w:rsidRPr="005B6250">
        <w:rPr>
          <w:color w:val="000000" w:themeColor="text1"/>
        </w:rPr>
        <w:t>Offshore Petroleum and Greenhouse Gas Storage (Resource Management and Administration) Regulations 20</w:t>
      </w:r>
      <w:r w:rsidR="003E6F26" w:rsidRPr="005B6250">
        <w:rPr>
          <w:color w:val="000000" w:themeColor="text1"/>
        </w:rPr>
        <w:t>25</w:t>
      </w:r>
      <w:r w:rsidRPr="005B6250">
        <w:rPr>
          <w:color w:val="000000" w:themeColor="text1"/>
        </w:rPr>
        <w:t xml:space="preserve"> (the </w:t>
      </w:r>
      <w:r w:rsidRPr="005B6250">
        <w:rPr>
          <w:rStyle w:val="Strong"/>
        </w:rPr>
        <w:t>RMA Regulations</w:t>
      </w:r>
      <w:r w:rsidRPr="005B6250">
        <w:rPr>
          <w:color w:val="000000" w:themeColor="text1"/>
        </w:rPr>
        <w:t xml:space="preserve">). </w:t>
      </w:r>
    </w:p>
    <w:p w14:paraId="20B06E07" w14:textId="77777777" w:rsidR="00510815" w:rsidRPr="005B6250" w:rsidRDefault="00510815" w:rsidP="001B5D07">
      <w:pPr>
        <w:spacing w:before="240"/>
        <w:rPr>
          <w:color w:val="000000" w:themeColor="text1"/>
        </w:rPr>
      </w:pPr>
      <w:bookmarkStart w:id="7" w:name="_Hlk197680999"/>
      <w:r w:rsidRPr="005B6250">
        <w:rPr>
          <w:color w:val="000000" w:themeColor="text1"/>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5B6250" w:rsidRDefault="00510815" w:rsidP="001B5D07">
      <w:pPr>
        <w:spacing w:before="240"/>
        <w:rPr>
          <w:color w:val="000000" w:themeColor="text1"/>
        </w:rPr>
      </w:pPr>
      <w:r w:rsidRPr="005B6250">
        <w:rPr>
          <w:color w:val="000000" w:themeColor="text1"/>
        </w:rPr>
        <w:t xml:space="preserve">Before relying on this material, users should carefully evaluate the accuracy, currency, completeness and relevance of the information, and obtain independent legal or other professional advice relevant to their </w:t>
      </w:r>
      <w:proofErr w:type="gramStart"/>
      <w:r w:rsidRPr="005B6250">
        <w:rPr>
          <w:color w:val="000000" w:themeColor="text1"/>
        </w:rPr>
        <w:t>particular circumstances</w:t>
      </w:r>
      <w:proofErr w:type="gramEnd"/>
      <w:r w:rsidRPr="005B6250">
        <w:rPr>
          <w:color w:val="000000" w:themeColor="text1"/>
        </w:rPr>
        <w:t>. This document will be reviewed and updated as required.</w:t>
      </w:r>
    </w:p>
    <w:p w14:paraId="7B5F0069" w14:textId="77777777" w:rsidR="00510815" w:rsidRPr="008867A1" w:rsidRDefault="00510815" w:rsidP="009C0BDE">
      <w:pPr>
        <w:pStyle w:val="Heading2"/>
        <w:spacing w:before="240" w:after="120"/>
      </w:pPr>
      <w:bookmarkStart w:id="8" w:name="_Revisions"/>
      <w:bookmarkStart w:id="9" w:name="_Toc219729000"/>
      <w:bookmarkStart w:id="10" w:name="_Toc222152768"/>
      <w:bookmarkEnd w:id="7"/>
      <w:bookmarkEnd w:id="8"/>
      <w:r w:rsidRPr="008867A1">
        <w:t>Revisions</w:t>
      </w:r>
      <w:bookmarkEnd w:id="9"/>
      <w:bookmarkEnd w:id="10"/>
    </w:p>
    <w:p w14:paraId="117DBA4D" w14:textId="79943DE6" w:rsidR="001C5856" w:rsidRDefault="001C5856" w:rsidP="00346509">
      <w:pPr>
        <w:pStyle w:val="Caption"/>
      </w:pPr>
      <w:r>
        <w:t xml:space="preserve">Table </w:t>
      </w:r>
      <w:r>
        <w:fldChar w:fldCharType="begin"/>
      </w:r>
      <w:r>
        <w:instrText xml:space="preserve"> SEQ Table \* ARABIC </w:instrText>
      </w:r>
      <w:r>
        <w:fldChar w:fldCharType="separate"/>
      </w:r>
      <w:r w:rsidR="00C03E36">
        <w:rPr>
          <w:noProof/>
        </w:rPr>
        <w:t>1</w:t>
      </w:r>
      <w:r>
        <w:fldChar w:fldCharType="end"/>
      </w:r>
      <w:r>
        <w:t xml:space="preserve">. </w:t>
      </w:r>
      <w:r w:rsidRPr="00A071FB">
        <w:t>Guidance revision dates</w:t>
      </w:r>
    </w:p>
    <w:tbl>
      <w:tblPr>
        <w:tblStyle w:val="TableGrid"/>
        <w:tblW w:w="9639" w:type="dxa"/>
        <w:tblLayout w:type="fixed"/>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2C30C7" w14:paraId="0A825E33" w14:textId="77777777" w:rsidTr="002C30C7">
        <w:trPr>
          <w:trHeight w:val="253"/>
          <w:tblHeader/>
        </w:trPr>
        <w:tc>
          <w:tcPr>
            <w:tcW w:w="1560" w:type="dxa"/>
          </w:tcPr>
          <w:p w14:paraId="3862BB95" w14:textId="77777777" w:rsidR="00510815" w:rsidRPr="002C30C7" w:rsidRDefault="00510815" w:rsidP="00A743AE">
            <w:pPr>
              <w:spacing w:before="60" w:after="60"/>
              <w:ind w:left="-57" w:right="-57"/>
              <w:jc w:val="center"/>
              <w:rPr>
                <w:rFonts w:ascii="Aptos" w:hAnsi="Aptos"/>
                <w:b/>
                <w:bCs/>
                <w:sz w:val="22"/>
                <w:szCs w:val="20"/>
              </w:rPr>
            </w:pPr>
            <w:r w:rsidRPr="002C30C7">
              <w:rPr>
                <w:rFonts w:ascii="Aptos" w:hAnsi="Aptos"/>
                <w:b/>
                <w:bCs/>
                <w:sz w:val="22"/>
                <w:szCs w:val="20"/>
              </w:rPr>
              <w:t>Effective date</w:t>
            </w:r>
          </w:p>
        </w:tc>
        <w:tc>
          <w:tcPr>
            <w:tcW w:w="992" w:type="dxa"/>
          </w:tcPr>
          <w:p w14:paraId="3EC305F7" w14:textId="77777777" w:rsidR="00510815" w:rsidRPr="002C30C7" w:rsidRDefault="00510815" w:rsidP="00A743AE">
            <w:pPr>
              <w:spacing w:before="60" w:after="60"/>
              <w:ind w:left="-57" w:right="-57"/>
              <w:jc w:val="center"/>
              <w:rPr>
                <w:rFonts w:ascii="Aptos" w:hAnsi="Aptos"/>
                <w:b/>
                <w:bCs/>
                <w:sz w:val="22"/>
                <w:szCs w:val="20"/>
              </w:rPr>
            </w:pPr>
            <w:r w:rsidRPr="002C30C7">
              <w:rPr>
                <w:rFonts w:ascii="Aptos" w:hAnsi="Aptos"/>
                <w:b/>
                <w:bCs/>
                <w:sz w:val="22"/>
                <w:szCs w:val="20"/>
              </w:rPr>
              <w:t>Version</w:t>
            </w:r>
          </w:p>
        </w:tc>
        <w:tc>
          <w:tcPr>
            <w:tcW w:w="5386" w:type="dxa"/>
          </w:tcPr>
          <w:p w14:paraId="5AC8AF78" w14:textId="77777777" w:rsidR="00510815" w:rsidRPr="002C30C7" w:rsidRDefault="00510815" w:rsidP="00A743AE">
            <w:pPr>
              <w:spacing w:before="60" w:after="60"/>
              <w:ind w:left="-57" w:right="-57"/>
              <w:rPr>
                <w:rFonts w:ascii="Aptos" w:hAnsi="Aptos"/>
                <w:b/>
                <w:bCs/>
                <w:sz w:val="22"/>
                <w:szCs w:val="20"/>
              </w:rPr>
            </w:pPr>
            <w:r w:rsidRPr="002C30C7">
              <w:rPr>
                <w:rFonts w:ascii="Aptos" w:hAnsi="Aptos"/>
                <w:b/>
                <w:bCs/>
                <w:sz w:val="22"/>
                <w:szCs w:val="20"/>
              </w:rPr>
              <w:t>Purpose</w:t>
            </w:r>
          </w:p>
        </w:tc>
        <w:tc>
          <w:tcPr>
            <w:tcW w:w="1701" w:type="dxa"/>
          </w:tcPr>
          <w:p w14:paraId="60006728" w14:textId="77777777" w:rsidR="00510815" w:rsidRPr="002C30C7" w:rsidRDefault="00510815" w:rsidP="00A743AE">
            <w:pPr>
              <w:spacing w:before="60" w:after="60"/>
              <w:ind w:left="-57" w:right="-57"/>
              <w:rPr>
                <w:rFonts w:ascii="Aptos" w:hAnsi="Aptos"/>
                <w:b/>
                <w:bCs/>
                <w:sz w:val="22"/>
                <w:szCs w:val="20"/>
              </w:rPr>
            </w:pPr>
            <w:r w:rsidRPr="002C30C7">
              <w:rPr>
                <w:rFonts w:ascii="Aptos" w:hAnsi="Aptos"/>
                <w:b/>
                <w:bCs/>
                <w:sz w:val="22"/>
                <w:szCs w:val="20"/>
              </w:rPr>
              <w:t>Jurisdiction</w:t>
            </w:r>
          </w:p>
        </w:tc>
      </w:tr>
      <w:tr w:rsidR="00510815" w:rsidRPr="002C30C7" w14:paraId="6A01A875" w14:textId="77777777" w:rsidTr="002C30C7">
        <w:trPr>
          <w:trHeight w:val="505"/>
        </w:trPr>
        <w:tc>
          <w:tcPr>
            <w:tcW w:w="1560" w:type="dxa"/>
          </w:tcPr>
          <w:p w14:paraId="466476E3" w14:textId="730A91C7" w:rsidR="00510815" w:rsidRPr="002C30C7" w:rsidRDefault="003E6F26" w:rsidP="00A743AE">
            <w:pPr>
              <w:spacing w:before="60" w:after="60"/>
              <w:ind w:left="-57" w:right="-57"/>
              <w:jc w:val="center"/>
              <w:rPr>
                <w:rFonts w:ascii="Aptos" w:hAnsi="Aptos"/>
                <w:sz w:val="22"/>
                <w:szCs w:val="20"/>
              </w:rPr>
            </w:pPr>
            <w:r w:rsidRPr="002C30C7">
              <w:rPr>
                <w:rFonts w:ascii="Aptos" w:hAnsi="Aptos"/>
                <w:sz w:val="22"/>
                <w:szCs w:val="20"/>
              </w:rPr>
              <w:t>31 March 2026</w:t>
            </w:r>
          </w:p>
        </w:tc>
        <w:tc>
          <w:tcPr>
            <w:tcW w:w="992" w:type="dxa"/>
          </w:tcPr>
          <w:p w14:paraId="1731AA53" w14:textId="77777777" w:rsidR="00510815" w:rsidRPr="002C30C7" w:rsidRDefault="00510815" w:rsidP="00A743AE">
            <w:pPr>
              <w:spacing w:before="60" w:after="60"/>
              <w:ind w:left="-57" w:right="-57"/>
              <w:jc w:val="center"/>
              <w:rPr>
                <w:rFonts w:ascii="Aptos" w:hAnsi="Aptos"/>
                <w:sz w:val="22"/>
                <w:szCs w:val="20"/>
              </w:rPr>
            </w:pPr>
            <w:r w:rsidRPr="002C30C7">
              <w:rPr>
                <w:rFonts w:ascii="Aptos" w:hAnsi="Aptos"/>
                <w:sz w:val="22"/>
                <w:szCs w:val="20"/>
              </w:rPr>
              <w:t>1</w:t>
            </w:r>
          </w:p>
        </w:tc>
        <w:tc>
          <w:tcPr>
            <w:tcW w:w="5386" w:type="dxa"/>
          </w:tcPr>
          <w:p w14:paraId="675FED0B" w14:textId="64FB2397" w:rsidR="00510815" w:rsidRPr="00647E59" w:rsidRDefault="00510815" w:rsidP="00A743AE">
            <w:pPr>
              <w:spacing w:before="60" w:after="60"/>
              <w:ind w:left="-57" w:right="-57"/>
              <w:rPr>
                <w:rFonts w:ascii="Aptos" w:hAnsi="Aptos"/>
                <w:spacing w:val="-2"/>
                <w:sz w:val="22"/>
                <w:szCs w:val="20"/>
              </w:rPr>
            </w:pPr>
            <w:r w:rsidRPr="00647E59">
              <w:rPr>
                <w:rFonts w:ascii="Aptos" w:hAnsi="Aptos"/>
                <w:spacing w:val="-2"/>
                <w:sz w:val="22"/>
                <w:szCs w:val="20"/>
              </w:rPr>
              <w:t xml:space="preserve">Separate the NOPTA Forms Guidance </w:t>
            </w:r>
            <w:r w:rsidR="00B77E34" w:rsidRPr="00647E59">
              <w:rPr>
                <w:rFonts w:ascii="Aptos" w:hAnsi="Aptos"/>
                <w:spacing w:val="-2"/>
                <w:sz w:val="22"/>
                <w:szCs w:val="20"/>
              </w:rPr>
              <w:t>Greenhouse Gas</w:t>
            </w:r>
            <w:r w:rsidRPr="00647E59">
              <w:rPr>
                <w:rFonts w:ascii="Aptos" w:hAnsi="Aptos"/>
                <w:spacing w:val="-2"/>
                <w:sz w:val="22"/>
                <w:szCs w:val="20"/>
              </w:rPr>
              <w:t xml:space="preserve"> and create </w:t>
            </w:r>
            <w:r w:rsidR="000D095E" w:rsidRPr="00647E59">
              <w:rPr>
                <w:rFonts w:ascii="Aptos" w:hAnsi="Aptos"/>
                <w:spacing w:val="-2"/>
                <w:sz w:val="22"/>
                <w:szCs w:val="20"/>
              </w:rPr>
              <w:t>n</w:t>
            </w:r>
            <w:r w:rsidRPr="00647E59">
              <w:rPr>
                <w:rFonts w:ascii="Aptos" w:hAnsi="Aptos"/>
                <w:spacing w:val="-2"/>
                <w:sz w:val="22"/>
                <w:szCs w:val="20"/>
              </w:rPr>
              <w:t xml:space="preserve">ew forms guidance specific to </w:t>
            </w:r>
            <w:r w:rsidR="00A743AE" w:rsidRPr="00647E59">
              <w:rPr>
                <w:rFonts w:ascii="Aptos" w:hAnsi="Aptos"/>
                <w:spacing w:val="-2"/>
                <w:sz w:val="22"/>
                <w:szCs w:val="20"/>
              </w:rPr>
              <w:t>notification</w:t>
            </w:r>
            <w:r w:rsidR="001518A6" w:rsidRPr="00647E59">
              <w:rPr>
                <w:rFonts w:ascii="Aptos" w:hAnsi="Aptos"/>
                <w:spacing w:val="-2"/>
                <w:sz w:val="22"/>
                <w:szCs w:val="20"/>
              </w:rPr>
              <w:t>s</w:t>
            </w:r>
            <w:r w:rsidR="00A743AE" w:rsidRPr="00647E59">
              <w:rPr>
                <w:rFonts w:ascii="Aptos" w:hAnsi="Aptos"/>
                <w:spacing w:val="-2"/>
                <w:sz w:val="22"/>
                <w:szCs w:val="20"/>
              </w:rPr>
              <w:t>, nomination</w:t>
            </w:r>
            <w:r w:rsidR="001518A6" w:rsidRPr="00647E59">
              <w:rPr>
                <w:rFonts w:ascii="Aptos" w:hAnsi="Aptos"/>
                <w:spacing w:val="-2"/>
                <w:sz w:val="22"/>
                <w:szCs w:val="20"/>
              </w:rPr>
              <w:t>s</w:t>
            </w:r>
            <w:r w:rsidR="00A743AE" w:rsidRPr="00647E59">
              <w:rPr>
                <w:rFonts w:ascii="Aptos" w:hAnsi="Aptos"/>
                <w:spacing w:val="-2"/>
                <w:sz w:val="22"/>
                <w:szCs w:val="20"/>
              </w:rPr>
              <w:t xml:space="preserve"> and declaration</w:t>
            </w:r>
            <w:r w:rsidR="001518A6" w:rsidRPr="00647E59">
              <w:rPr>
                <w:rFonts w:ascii="Aptos" w:hAnsi="Aptos"/>
                <w:spacing w:val="-2"/>
                <w:sz w:val="22"/>
                <w:szCs w:val="20"/>
              </w:rPr>
              <w:t>s</w:t>
            </w:r>
            <w:r w:rsidR="00A743AE" w:rsidRPr="00647E59">
              <w:rPr>
                <w:rFonts w:ascii="Aptos" w:hAnsi="Aptos"/>
                <w:spacing w:val="-2"/>
                <w:sz w:val="22"/>
                <w:szCs w:val="20"/>
              </w:rPr>
              <w:t xml:space="preserve"> </w:t>
            </w:r>
            <w:r w:rsidR="001518A6" w:rsidRPr="00647E59">
              <w:rPr>
                <w:rFonts w:ascii="Aptos" w:hAnsi="Aptos"/>
                <w:spacing w:val="-2"/>
                <w:sz w:val="22"/>
                <w:szCs w:val="20"/>
              </w:rPr>
              <w:t>(</w:t>
            </w:r>
            <w:r w:rsidR="00A743AE" w:rsidRPr="00647E59">
              <w:rPr>
                <w:rFonts w:ascii="Aptos" w:hAnsi="Aptos"/>
                <w:spacing w:val="-2"/>
                <w:sz w:val="22"/>
                <w:szCs w:val="20"/>
              </w:rPr>
              <w:t>forms</w:t>
            </w:r>
            <w:r w:rsidR="001518A6" w:rsidRPr="00647E59">
              <w:rPr>
                <w:rFonts w:ascii="Aptos" w:hAnsi="Aptos"/>
                <w:spacing w:val="-2"/>
                <w:sz w:val="22"/>
                <w:szCs w:val="20"/>
              </w:rPr>
              <w:t xml:space="preserve"> 2 to 10)</w:t>
            </w:r>
            <w:r w:rsidRPr="00647E59">
              <w:rPr>
                <w:rFonts w:ascii="Aptos" w:hAnsi="Aptos"/>
                <w:spacing w:val="-2"/>
                <w:sz w:val="22"/>
                <w:szCs w:val="20"/>
              </w:rPr>
              <w:t>.</w:t>
            </w:r>
            <w:r w:rsidRPr="00647E59">
              <w:rPr>
                <w:rFonts w:ascii="Aptos" w:hAnsi="Aptos"/>
                <w:spacing w:val="-2"/>
                <w:sz w:val="22"/>
                <w:szCs w:val="20"/>
                <w:highlight w:val="yellow"/>
              </w:rPr>
              <w:t xml:space="preserve"> </w:t>
            </w:r>
          </w:p>
        </w:tc>
        <w:tc>
          <w:tcPr>
            <w:tcW w:w="1701" w:type="dxa"/>
          </w:tcPr>
          <w:p w14:paraId="6615B65B" w14:textId="77777777" w:rsidR="00510815" w:rsidRPr="002C30C7" w:rsidRDefault="00510815" w:rsidP="00A743AE">
            <w:pPr>
              <w:spacing w:before="60" w:after="60"/>
              <w:ind w:left="-57" w:right="-57"/>
              <w:rPr>
                <w:rFonts w:ascii="Aptos" w:hAnsi="Aptos"/>
                <w:sz w:val="22"/>
                <w:szCs w:val="20"/>
              </w:rPr>
            </w:pPr>
            <w:r w:rsidRPr="002C30C7">
              <w:rPr>
                <w:rFonts w:ascii="Aptos" w:hAnsi="Aptos"/>
                <w:sz w:val="22"/>
                <w:szCs w:val="20"/>
              </w:rPr>
              <w:t>Commonwealth</w:t>
            </w:r>
          </w:p>
        </w:tc>
      </w:tr>
    </w:tbl>
    <w:p w14:paraId="1DDA2D05" w14:textId="2879866C" w:rsidR="00DB772A" w:rsidRPr="00CB21A3" w:rsidRDefault="00DB772A" w:rsidP="00CB21A3">
      <w:pPr>
        <w:spacing w:before="0" w:after="0"/>
        <w:rPr>
          <w:rFonts w:ascii="Aptos Narrow" w:hAnsi="Aptos Narrow"/>
          <w:sz w:val="16"/>
          <w:szCs w:val="14"/>
        </w:rPr>
      </w:pPr>
      <w:bookmarkStart w:id="11" w:name="_Toc219729001"/>
    </w:p>
    <w:bookmarkEnd w:id="11" w:displacedByCustomXml="next"/>
    <w:sdt>
      <w:sdtPr>
        <w:rPr>
          <w:rFonts w:asciiTheme="minorHAnsi" w:eastAsiaTheme="minorHAnsi" w:hAnsiTheme="minorHAnsi" w:cstheme="minorBidi"/>
          <w:color w:val="auto"/>
          <w:sz w:val="24"/>
          <w:szCs w:val="22"/>
          <w:lang w:val="en-AU"/>
        </w:rPr>
        <w:id w:val="-1261602591"/>
        <w:docPartObj>
          <w:docPartGallery w:val="Table of Contents"/>
          <w:docPartUnique/>
        </w:docPartObj>
      </w:sdtPr>
      <w:sdtEndPr>
        <w:rPr>
          <w:b/>
          <w:bCs/>
          <w:noProof/>
          <w:sz w:val="2"/>
          <w:szCs w:val="2"/>
        </w:rPr>
      </w:sdtEndPr>
      <w:sdtContent>
        <w:p w14:paraId="6759D130" w14:textId="77777777" w:rsidR="00CD5E2E" w:rsidRDefault="00CD5E2E" w:rsidP="002B14EB">
          <w:pPr>
            <w:pStyle w:val="TOCHeading"/>
            <w:spacing w:after="120"/>
          </w:pPr>
          <w:r>
            <w:t>Table of Contents</w:t>
          </w:r>
        </w:p>
        <w:p w14:paraId="3D17490D" w14:textId="2B8E5809" w:rsidR="00506C3D" w:rsidRDefault="00C4079E" w:rsidP="0034123C">
          <w:pPr>
            <w:pStyle w:val="TOC1"/>
            <w:tabs>
              <w:tab w:val="clear" w:pos="9356"/>
              <w:tab w:val="right" w:leader="dot" w:pos="9638"/>
            </w:tabs>
            <w:rPr>
              <w:rFonts w:asciiTheme="minorHAnsi" w:eastAsiaTheme="minorEastAsia" w:hAnsiTheme="minorHAnsi"/>
              <w:noProof/>
              <w:kern w:val="2"/>
              <w:szCs w:val="24"/>
              <w14:ligatures w14:val="standardContextual"/>
            </w:rPr>
          </w:pPr>
          <w:r>
            <w:fldChar w:fldCharType="begin"/>
          </w:r>
          <w:r>
            <w:instrText xml:space="preserve"> TOC \o "1-2" \h \z \u </w:instrText>
          </w:r>
          <w:r>
            <w:fldChar w:fldCharType="separate"/>
          </w:r>
          <w:hyperlink w:anchor="_Toc222152767" w:history="1">
            <w:r w:rsidR="00506C3D" w:rsidRPr="00592800">
              <w:rPr>
                <w:rStyle w:val="Hyperlink"/>
                <w:rFonts w:ascii="Aptos Display" w:hAnsi="Aptos Display"/>
                <w:noProof/>
              </w:rPr>
              <w:t>Notifications, nominations and declarations – forms guidance</w:t>
            </w:r>
            <w:r w:rsidR="00506C3D">
              <w:rPr>
                <w:noProof/>
                <w:webHidden/>
              </w:rPr>
              <w:tab/>
            </w:r>
            <w:r w:rsidR="00506C3D">
              <w:rPr>
                <w:noProof/>
                <w:webHidden/>
              </w:rPr>
              <w:fldChar w:fldCharType="begin"/>
            </w:r>
            <w:r w:rsidR="00506C3D">
              <w:rPr>
                <w:noProof/>
                <w:webHidden/>
              </w:rPr>
              <w:instrText xml:space="preserve"> PAGEREF _Toc222152767 \h </w:instrText>
            </w:r>
            <w:r w:rsidR="00506C3D">
              <w:rPr>
                <w:noProof/>
                <w:webHidden/>
              </w:rPr>
            </w:r>
            <w:r w:rsidR="00506C3D">
              <w:rPr>
                <w:noProof/>
                <w:webHidden/>
              </w:rPr>
              <w:fldChar w:fldCharType="separate"/>
            </w:r>
            <w:r w:rsidR="00506C3D">
              <w:rPr>
                <w:noProof/>
                <w:webHidden/>
              </w:rPr>
              <w:t>1</w:t>
            </w:r>
            <w:r w:rsidR="00506C3D">
              <w:rPr>
                <w:noProof/>
                <w:webHidden/>
              </w:rPr>
              <w:fldChar w:fldCharType="end"/>
            </w:r>
          </w:hyperlink>
        </w:p>
        <w:p w14:paraId="415A5EAD" w14:textId="7B10F3A7"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68" w:history="1">
            <w:r w:rsidRPr="00592800">
              <w:rPr>
                <w:rStyle w:val="Hyperlink"/>
                <w:noProof/>
              </w:rPr>
              <w:t>Revisions</w:t>
            </w:r>
            <w:r>
              <w:rPr>
                <w:noProof/>
                <w:webHidden/>
              </w:rPr>
              <w:tab/>
            </w:r>
            <w:r>
              <w:rPr>
                <w:noProof/>
                <w:webHidden/>
              </w:rPr>
              <w:fldChar w:fldCharType="begin"/>
            </w:r>
            <w:r>
              <w:rPr>
                <w:noProof/>
                <w:webHidden/>
              </w:rPr>
              <w:instrText xml:space="preserve"> PAGEREF _Toc222152768 \h </w:instrText>
            </w:r>
            <w:r>
              <w:rPr>
                <w:noProof/>
                <w:webHidden/>
              </w:rPr>
            </w:r>
            <w:r>
              <w:rPr>
                <w:noProof/>
                <w:webHidden/>
              </w:rPr>
              <w:fldChar w:fldCharType="separate"/>
            </w:r>
            <w:r>
              <w:rPr>
                <w:noProof/>
                <w:webHidden/>
              </w:rPr>
              <w:t>1</w:t>
            </w:r>
            <w:r>
              <w:rPr>
                <w:noProof/>
                <w:webHidden/>
              </w:rPr>
              <w:fldChar w:fldCharType="end"/>
            </w:r>
          </w:hyperlink>
        </w:p>
        <w:p w14:paraId="42EEDC5A" w14:textId="0D5338DE"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69" w:history="1">
            <w:r w:rsidRPr="00592800">
              <w:rPr>
                <w:rStyle w:val="Hyperlink"/>
                <w:noProof/>
              </w:rPr>
              <w:t>Accessibility</w:t>
            </w:r>
            <w:r>
              <w:rPr>
                <w:noProof/>
                <w:webHidden/>
              </w:rPr>
              <w:tab/>
            </w:r>
            <w:r>
              <w:rPr>
                <w:noProof/>
                <w:webHidden/>
              </w:rPr>
              <w:fldChar w:fldCharType="begin"/>
            </w:r>
            <w:r>
              <w:rPr>
                <w:noProof/>
                <w:webHidden/>
              </w:rPr>
              <w:instrText xml:space="preserve"> PAGEREF _Toc222152769 \h </w:instrText>
            </w:r>
            <w:r>
              <w:rPr>
                <w:noProof/>
                <w:webHidden/>
              </w:rPr>
            </w:r>
            <w:r>
              <w:rPr>
                <w:noProof/>
                <w:webHidden/>
              </w:rPr>
              <w:fldChar w:fldCharType="separate"/>
            </w:r>
            <w:r>
              <w:rPr>
                <w:noProof/>
                <w:webHidden/>
              </w:rPr>
              <w:t>2</w:t>
            </w:r>
            <w:r>
              <w:rPr>
                <w:noProof/>
                <w:webHidden/>
              </w:rPr>
              <w:fldChar w:fldCharType="end"/>
            </w:r>
          </w:hyperlink>
        </w:p>
        <w:p w14:paraId="608849CD" w14:textId="7AD0DDFA"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0" w:history="1">
            <w:r w:rsidRPr="00592800">
              <w:rPr>
                <w:rStyle w:val="Hyperlink"/>
                <w:noProof/>
              </w:rPr>
              <w:t>How to submit forms</w:t>
            </w:r>
            <w:r>
              <w:rPr>
                <w:noProof/>
                <w:webHidden/>
              </w:rPr>
              <w:tab/>
            </w:r>
            <w:r>
              <w:rPr>
                <w:noProof/>
                <w:webHidden/>
              </w:rPr>
              <w:fldChar w:fldCharType="begin"/>
            </w:r>
            <w:r>
              <w:rPr>
                <w:noProof/>
                <w:webHidden/>
              </w:rPr>
              <w:instrText xml:space="preserve"> PAGEREF _Toc222152770 \h </w:instrText>
            </w:r>
            <w:r>
              <w:rPr>
                <w:noProof/>
                <w:webHidden/>
              </w:rPr>
            </w:r>
            <w:r>
              <w:rPr>
                <w:noProof/>
                <w:webHidden/>
              </w:rPr>
              <w:fldChar w:fldCharType="separate"/>
            </w:r>
            <w:r>
              <w:rPr>
                <w:noProof/>
                <w:webHidden/>
              </w:rPr>
              <w:t>2</w:t>
            </w:r>
            <w:r>
              <w:rPr>
                <w:noProof/>
                <w:webHidden/>
              </w:rPr>
              <w:fldChar w:fldCharType="end"/>
            </w:r>
          </w:hyperlink>
        </w:p>
        <w:p w14:paraId="678426E5" w14:textId="7D506211"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1" w:history="1">
            <w:r w:rsidRPr="00592800">
              <w:rPr>
                <w:rStyle w:val="Hyperlink"/>
                <w:noProof/>
              </w:rPr>
              <w:t>Notification of becoming a registered titleholder (Form 2)</w:t>
            </w:r>
            <w:r>
              <w:rPr>
                <w:noProof/>
                <w:webHidden/>
              </w:rPr>
              <w:tab/>
            </w:r>
            <w:r>
              <w:rPr>
                <w:noProof/>
                <w:webHidden/>
              </w:rPr>
              <w:fldChar w:fldCharType="begin"/>
            </w:r>
            <w:r>
              <w:rPr>
                <w:noProof/>
                <w:webHidden/>
              </w:rPr>
              <w:instrText xml:space="preserve"> PAGEREF _Toc222152771 \h </w:instrText>
            </w:r>
            <w:r>
              <w:rPr>
                <w:noProof/>
                <w:webHidden/>
              </w:rPr>
            </w:r>
            <w:r>
              <w:rPr>
                <w:noProof/>
                <w:webHidden/>
              </w:rPr>
              <w:fldChar w:fldCharType="separate"/>
            </w:r>
            <w:r>
              <w:rPr>
                <w:noProof/>
                <w:webHidden/>
              </w:rPr>
              <w:t>3</w:t>
            </w:r>
            <w:r>
              <w:rPr>
                <w:noProof/>
                <w:webHidden/>
              </w:rPr>
              <w:fldChar w:fldCharType="end"/>
            </w:r>
          </w:hyperlink>
        </w:p>
        <w:p w14:paraId="53D50ED5" w14:textId="15FAEBDA"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2" w:history="1">
            <w:r w:rsidRPr="00592800">
              <w:rPr>
                <w:rStyle w:val="Hyperlink"/>
                <w:noProof/>
              </w:rPr>
              <w:t>Nomination of change of contact details of a registered titleholder (Form 3)</w:t>
            </w:r>
            <w:r>
              <w:rPr>
                <w:noProof/>
                <w:webHidden/>
              </w:rPr>
              <w:tab/>
            </w:r>
            <w:r>
              <w:rPr>
                <w:noProof/>
                <w:webHidden/>
              </w:rPr>
              <w:fldChar w:fldCharType="begin"/>
            </w:r>
            <w:r>
              <w:rPr>
                <w:noProof/>
                <w:webHidden/>
              </w:rPr>
              <w:instrText xml:space="preserve"> PAGEREF _Toc222152772 \h </w:instrText>
            </w:r>
            <w:r>
              <w:rPr>
                <w:noProof/>
                <w:webHidden/>
              </w:rPr>
            </w:r>
            <w:r>
              <w:rPr>
                <w:noProof/>
                <w:webHidden/>
              </w:rPr>
              <w:fldChar w:fldCharType="separate"/>
            </w:r>
            <w:r>
              <w:rPr>
                <w:noProof/>
                <w:webHidden/>
              </w:rPr>
              <w:t>4</w:t>
            </w:r>
            <w:r>
              <w:rPr>
                <w:noProof/>
                <w:webHidden/>
              </w:rPr>
              <w:fldChar w:fldCharType="end"/>
            </w:r>
          </w:hyperlink>
        </w:p>
        <w:p w14:paraId="2FA6F3F2" w14:textId="0E8450BC"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3" w:history="1">
            <w:r w:rsidRPr="00592800">
              <w:rPr>
                <w:rStyle w:val="Hyperlink"/>
                <w:noProof/>
              </w:rPr>
              <w:t>Nomination of single titleholder for service of documents (Form 4)</w:t>
            </w:r>
            <w:r>
              <w:rPr>
                <w:noProof/>
                <w:webHidden/>
              </w:rPr>
              <w:tab/>
            </w:r>
            <w:r>
              <w:rPr>
                <w:noProof/>
                <w:webHidden/>
              </w:rPr>
              <w:fldChar w:fldCharType="begin"/>
            </w:r>
            <w:r>
              <w:rPr>
                <w:noProof/>
                <w:webHidden/>
              </w:rPr>
              <w:instrText xml:space="preserve"> PAGEREF _Toc222152773 \h </w:instrText>
            </w:r>
            <w:r>
              <w:rPr>
                <w:noProof/>
                <w:webHidden/>
              </w:rPr>
            </w:r>
            <w:r>
              <w:rPr>
                <w:noProof/>
                <w:webHidden/>
              </w:rPr>
              <w:fldChar w:fldCharType="separate"/>
            </w:r>
            <w:r>
              <w:rPr>
                <w:noProof/>
                <w:webHidden/>
              </w:rPr>
              <w:t>5</w:t>
            </w:r>
            <w:r>
              <w:rPr>
                <w:noProof/>
                <w:webHidden/>
              </w:rPr>
              <w:fldChar w:fldCharType="end"/>
            </w:r>
          </w:hyperlink>
        </w:p>
        <w:p w14:paraId="32E95A57" w14:textId="510D19B6"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4" w:history="1">
            <w:r w:rsidRPr="00592800">
              <w:rPr>
                <w:rStyle w:val="Hyperlink"/>
                <w:noProof/>
              </w:rPr>
              <w:t>Revocation of nomination of single titleholder for service of documents - (Form 5)</w:t>
            </w:r>
            <w:r>
              <w:rPr>
                <w:noProof/>
                <w:webHidden/>
              </w:rPr>
              <w:tab/>
            </w:r>
            <w:r>
              <w:rPr>
                <w:noProof/>
                <w:webHidden/>
              </w:rPr>
              <w:fldChar w:fldCharType="begin"/>
            </w:r>
            <w:r>
              <w:rPr>
                <w:noProof/>
                <w:webHidden/>
              </w:rPr>
              <w:instrText xml:space="preserve"> PAGEREF _Toc222152774 \h </w:instrText>
            </w:r>
            <w:r>
              <w:rPr>
                <w:noProof/>
                <w:webHidden/>
              </w:rPr>
            </w:r>
            <w:r>
              <w:rPr>
                <w:noProof/>
                <w:webHidden/>
              </w:rPr>
              <w:fldChar w:fldCharType="separate"/>
            </w:r>
            <w:r>
              <w:rPr>
                <w:noProof/>
                <w:webHidden/>
              </w:rPr>
              <w:t>6</w:t>
            </w:r>
            <w:r>
              <w:rPr>
                <w:noProof/>
                <w:webHidden/>
              </w:rPr>
              <w:fldChar w:fldCharType="end"/>
            </w:r>
          </w:hyperlink>
        </w:p>
        <w:p w14:paraId="3D3B83C3" w14:textId="62F70E5B"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5" w:history="1">
            <w:r w:rsidRPr="00592800">
              <w:rPr>
                <w:rStyle w:val="Hyperlink"/>
                <w:noProof/>
                <w:spacing w:val="-2"/>
              </w:rPr>
              <w:t>Nomination of single titleholder for eligible voluntary action (Form 6)</w:t>
            </w:r>
            <w:r>
              <w:rPr>
                <w:noProof/>
                <w:webHidden/>
              </w:rPr>
              <w:tab/>
            </w:r>
            <w:r>
              <w:rPr>
                <w:noProof/>
                <w:webHidden/>
              </w:rPr>
              <w:fldChar w:fldCharType="begin"/>
            </w:r>
            <w:r>
              <w:rPr>
                <w:noProof/>
                <w:webHidden/>
              </w:rPr>
              <w:instrText xml:space="preserve"> PAGEREF _Toc222152775 \h </w:instrText>
            </w:r>
            <w:r>
              <w:rPr>
                <w:noProof/>
                <w:webHidden/>
              </w:rPr>
            </w:r>
            <w:r>
              <w:rPr>
                <w:noProof/>
                <w:webHidden/>
              </w:rPr>
              <w:fldChar w:fldCharType="separate"/>
            </w:r>
            <w:r>
              <w:rPr>
                <w:noProof/>
                <w:webHidden/>
              </w:rPr>
              <w:t>7</w:t>
            </w:r>
            <w:r>
              <w:rPr>
                <w:noProof/>
                <w:webHidden/>
              </w:rPr>
              <w:fldChar w:fldCharType="end"/>
            </w:r>
          </w:hyperlink>
        </w:p>
        <w:p w14:paraId="2F3AA69C" w14:textId="6FBF799E"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6" w:history="1">
            <w:r w:rsidRPr="00592800">
              <w:rPr>
                <w:rStyle w:val="Hyperlink"/>
                <w:noProof/>
              </w:rPr>
              <w:t>Revocation of nomination of single titleholder for eligible voluntary action (Form 7)</w:t>
            </w:r>
            <w:r>
              <w:rPr>
                <w:noProof/>
                <w:webHidden/>
              </w:rPr>
              <w:tab/>
            </w:r>
            <w:r>
              <w:rPr>
                <w:noProof/>
                <w:webHidden/>
              </w:rPr>
              <w:fldChar w:fldCharType="begin"/>
            </w:r>
            <w:r>
              <w:rPr>
                <w:noProof/>
                <w:webHidden/>
              </w:rPr>
              <w:instrText xml:space="preserve"> PAGEREF _Toc222152776 \h </w:instrText>
            </w:r>
            <w:r>
              <w:rPr>
                <w:noProof/>
                <w:webHidden/>
              </w:rPr>
            </w:r>
            <w:r>
              <w:rPr>
                <w:noProof/>
                <w:webHidden/>
              </w:rPr>
              <w:fldChar w:fldCharType="separate"/>
            </w:r>
            <w:r>
              <w:rPr>
                <w:noProof/>
                <w:webHidden/>
              </w:rPr>
              <w:t>9</w:t>
            </w:r>
            <w:r>
              <w:rPr>
                <w:noProof/>
                <w:webHidden/>
              </w:rPr>
              <w:fldChar w:fldCharType="end"/>
            </w:r>
          </w:hyperlink>
        </w:p>
        <w:p w14:paraId="78166F2F" w14:textId="4831D251"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7" w:history="1">
            <w:r w:rsidRPr="00592800">
              <w:rPr>
                <w:rStyle w:val="Hyperlink"/>
                <w:noProof/>
              </w:rPr>
              <w:t>Declarations (Forms 8 and 9)</w:t>
            </w:r>
            <w:r>
              <w:rPr>
                <w:noProof/>
                <w:webHidden/>
              </w:rPr>
              <w:tab/>
            </w:r>
            <w:r>
              <w:rPr>
                <w:noProof/>
                <w:webHidden/>
              </w:rPr>
              <w:fldChar w:fldCharType="begin"/>
            </w:r>
            <w:r>
              <w:rPr>
                <w:noProof/>
                <w:webHidden/>
              </w:rPr>
              <w:instrText xml:space="preserve"> PAGEREF _Toc222152777 \h </w:instrText>
            </w:r>
            <w:r>
              <w:rPr>
                <w:noProof/>
                <w:webHidden/>
              </w:rPr>
            </w:r>
            <w:r>
              <w:rPr>
                <w:noProof/>
                <w:webHidden/>
              </w:rPr>
              <w:fldChar w:fldCharType="separate"/>
            </w:r>
            <w:r>
              <w:rPr>
                <w:noProof/>
                <w:webHidden/>
              </w:rPr>
              <w:t>11</w:t>
            </w:r>
            <w:r>
              <w:rPr>
                <w:noProof/>
                <w:webHidden/>
              </w:rPr>
              <w:fldChar w:fldCharType="end"/>
            </w:r>
          </w:hyperlink>
        </w:p>
        <w:p w14:paraId="0FB446FA" w14:textId="4BCD054D" w:rsidR="00506C3D" w:rsidRDefault="00506C3D" w:rsidP="0034123C">
          <w:pPr>
            <w:pStyle w:val="TOC2"/>
            <w:tabs>
              <w:tab w:val="clear" w:pos="9356"/>
              <w:tab w:val="right" w:leader="dot" w:pos="9638"/>
            </w:tabs>
            <w:rPr>
              <w:rFonts w:asciiTheme="minorHAnsi" w:eastAsiaTheme="minorEastAsia" w:hAnsiTheme="minorHAnsi"/>
              <w:noProof/>
              <w:kern w:val="2"/>
              <w:sz w:val="24"/>
              <w:szCs w:val="24"/>
              <w14:ligatures w14:val="standardContextual"/>
            </w:rPr>
          </w:pPr>
          <w:hyperlink w:anchor="_Toc222152778" w:history="1">
            <w:r w:rsidRPr="00592800">
              <w:rPr>
                <w:rStyle w:val="Hyperlink"/>
                <w:noProof/>
              </w:rPr>
              <w:t>Notification of events in relation to a registered holder or applicant (section 695YC) (Form 10)</w:t>
            </w:r>
            <w:r>
              <w:rPr>
                <w:noProof/>
                <w:webHidden/>
              </w:rPr>
              <w:tab/>
            </w:r>
            <w:r>
              <w:rPr>
                <w:noProof/>
                <w:webHidden/>
              </w:rPr>
              <w:fldChar w:fldCharType="begin"/>
            </w:r>
            <w:r>
              <w:rPr>
                <w:noProof/>
                <w:webHidden/>
              </w:rPr>
              <w:instrText xml:space="preserve"> PAGEREF _Toc222152778 \h </w:instrText>
            </w:r>
            <w:r>
              <w:rPr>
                <w:noProof/>
                <w:webHidden/>
              </w:rPr>
            </w:r>
            <w:r>
              <w:rPr>
                <w:noProof/>
                <w:webHidden/>
              </w:rPr>
              <w:fldChar w:fldCharType="separate"/>
            </w:r>
            <w:r>
              <w:rPr>
                <w:noProof/>
                <w:webHidden/>
              </w:rPr>
              <w:t>13</w:t>
            </w:r>
            <w:r>
              <w:rPr>
                <w:noProof/>
                <w:webHidden/>
              </w:rPr>
              <w:fldChar w:fldCharType="end"/>
            </w:r>
          </w:hyperlink>
        </w:p>
        <w:p w14:paraId="7BBB1DBD" w14:textId="1213A3B0" w:rsidR="00CD5E2E" w:rsidRDefault="00C4079E" w:rsidP="00506C3D">
          <w:pPr>
            <w:tabs>
              <w:tab w:val="right" w:leader="dot" w:pos="9638"/>
            </w:tabs>
            <w:spacing w:before="0" w:after="0"/>
          </w:pPr>
          <w:r>
            <w:rPr>
              <w:rFonts w:ascii="Aptos Narrow" w:hAnsi="Aptos Narrow"/>
            </w:rPr>
            <w:fldChar w:fldCharType="end"/>
          </w:r>
        </w:p>
      </w:sdtContent>
    </w:sdt>
    <w:p w14:paraId="3362E09A" w14:textId="77777777" w:rsidR="00190730" w:rsidRDefault="00190730"/>
    <w:p w14:paraId="216EF8CB" w14:textId="77777777" w:rsidR="008D1D47" w:rsidRPr="008E1807" w:rsidDel="00DB772A" w:rsidRDefault="008D1D47" w:rsidP="004965FF">
      <w:pPr>
        <w:pStyle w:val="Heading2"/>
        <w:spacing w:after="120"/>
      </w:pPr>
      <w:bookmarkStart w:id="12" w:name="_Toc222152769"/>
      <w:r w:rsidRPr="008E1807">
        <w:lastRenderedPageBreak/>
        <w:t>Accessibility</w:t>
      </w:r>
      <w:bookmarkEnd w:id="12"/>
    </w:p>
    <w:p w14:paraId="1C6C8512" w14:textId="6BCAF197" w:rsidR="00510815" w:rsidRPr="008867A1" w:rsidRDefault="00510815" w:rsidP="002B14EB">
      <w:pPr>
        <w:spacing w:before="240"/>
      </w:pPr>
      <w:r w:rsidRPr="008867A1">
        <w:t xml:space="preserve">If you are having difficulty using this document, please email </w:t>
      </w:r>
      <w:hyperlink r:id="rId9" w:history="1">
        <w:r w:rsidRPr="008867A1">
          <w:rPr>
            <w:rStyle w:val="Hyperlink"/>
            <w:szCs w:val="28"/>
          </w:rPr>
          <w:t>titles@nopta.gov.au</w:t>
        </w:r>
      </w:hyperlink>
      <w:r w:rsidRPr="008867A1">
        <w:t>.</w:t>
      </w:r>
    </w:p>
    <w:p w14:paraId="0F28F8A9" w14:textId="77777777" w:rsidR="005B4383" w:rsidRPr="00434BB1" w:rsidRDefault="005B4383" w:rsidP="002B14EB">
      <w:pPr>
        <w:pStyle w:val="Heading2"/>
        <w:spacing w:before="360"/>
      </w:pPr>
      <w:bookmarkStart w:id="13" w:name="_Greenhouse_gas_holding_1"/>
      <w:bookmarkStart w:id="14" w:name="_Extension_of_application"/>
      <w:bookmarkStart w:id="15" w:name="_Toc221886953"/>
      <w:bookmarkStart w:id="16" w:name="_Toc222152770"/>
      <w:bookmarkStart w:id="17" w:name="_Toc219729002"/>
      <w:bookmarkEnd w:id="13"/>
      <w:bookmarkEnd w:id="14"/>
      <w:r>
        <w:t>How</w:t>
      </w:r>
      <w:r w:rsidRPr="00434BB1">
        <w:t xml:space="preserve"> to submit forms</w:t>
      </w:r>
      <w:bookmarkEnd w:id="15"/>
      <w:bookmarkEnd w:id="16"/>
    </w:p>
    <w:p w14:paraId="31D8368C" w14:textId="77777777" w:rsidR="005B4383" w:rsidRDefault="005B4383" w:rsidP="001B5D07">
      <w:pPr>
        <w:spacing w:before="240"/>
      </w:pPr>
      <w:r w:rsidRPr="00475995">
        <w:t xml:space="preserve">For notifications, nominations and declarations to be considered validly made, you must correctly complete the form and submit it to NOPTA. </w:t>
      </w:r>
    </w:p>
    <w:p w14:paraId="4EB179D1" w14:textId="77777777" w:rsidR="005B4383" w:rsidRPr="00D57974" w:rsidRDefault="005B4383" w:rsidP="001B5D07">
      <w:pPr>
        <w:spacing w:before="240"/>
      </w:pPr>
      <w:r w:rsidRPr="00D57974">
        <w:t>All forms can be submitted to NOPTA via email, post</w:t>
      </w:r>
      <w:r>
        <w:t>,</w:t>
      </w:r>
      <w:r w:rsidRPr="00B23BEF">
        <w:t xml:space="preserve"> in person or</w:t>
      </w:r>
      <w:r>
        <w:t xml:space="preserve"> online</w:t>
      </w:r>
      <w:r w:rsidRPr="00B23BEF">
        <w:t>.</w:t>
      </w:r>
      <w:r w:rsidRPr="00DB6824">
        <w:t xml:space="preserve"> </w:t>
      </w:r>
      <w:r>
        <w:t xml:space="preserve">Please refer to the </w:t>
      </w:r>
      <w:hyperlink r:id="rId10" w:history="1">
        <w:r w:rsidRPr="0063260C">
          <w:rPr>
            <w:rStyle w:val="Hyperlink"/>
          </w:rPr>
          <w:t>submissions addresses</w:t>
        </w:r>
      </w:hyperlink>
      <w:r>
        <w:t xml:space="preserve"> on our website for more details on how to submit.</w:t>
      </w:r>
    </w:p>
    <w:p w14:paraId="099B226B" w14:textId="77777777" w:rsidR="005B4383" w:rsidRDefault="005B4383" w:rsidP="001B5D07">
      <w:pPr>
        <w:spacing w:before="240"/>
      </w:pPr>
      <w:r>
        <w:t>Forms 2, 3, 4, 5 and 10 must also be submitted to NOPSEMA via email or post:</w:t>
      </w:r>
    </w:p>
    <w:p w14:paraId="1F840E08" w14:textId="77777777" w:rsidR="005B4383" w:rsidRPr="00475995" w:rsidRDefault="005B4383" w:rsidP="002B14EB">
      <w:pPr>
        <w:pStyle w:val="ListParagraph"/>
        <w:keepNext/>
        <w:keepLines/>
        <w:numPr>
          <w:ilvl w:val="0"/>
          <w:numId w:val="12"/>
        </w:numPr>
        <w:spacing w:before="240"/>
        <w:ind w:left="714" w:hanging="357"/>
      </w:pPr>
      <w:hyperlink r:id="rId11" w:history="1">
        <w:r w:rsidRPr="00475995">
          <w:rPr>
            <w:rStyle w:val="Hyperlink"/>
          </w:rPr>
          <w:t>submissions@nopsema.gov.au</w:t>
        </w:r>
      </w:hyperlink>
      <w:r>
        <w:t xml:space="preserve">. </w:t>
      </w:r>
    </w:p>
    <w:p w14:paraId="281B145C" w14:textId="77777777" w:rsidR="005B4383" w:rsidRPr="00475995" w:rsidRDefault="005B4383" w:rsidP="002B14EB">
      <w:pPr>
        <w:pStyle w:val="ListParagraph"/>
        <w:keepNext/>
        <w:keepLines/>
        <w:numPr>
          <w:ilvl w:val="0"/>
          <w:numId w:val="12"/>
        </w:numPr>
        <w:spacing w:before="240"/>
        <w:ind w:left="714" w:hanging="357"/>
      </w:pPr>
      <w:r w:rsidRPr="00475995">
        <w:t>GPO Box 2568, PERTH WA 6001.</w:t>
      </w:r>
    </w:p>
    <w:p w14:paraId="295F6223" w14:textId="77777777" w:rsidR="005B4383" w:rsidRDefault="005B4383" w:rsidP="002B14EB">
      <w:pPr>
        <w:spacing w:before="240" w:line="259" w:lineRule="auto"/>
        <w:rPr>
          <w:rFonts w:ascii="Aptos Display" w:eastAsiaTheme="majorEastAsia" w:hAnsi="Aptos Display" w:cstheme="majorBidi"/>
          <w:color w:val="000000" w:themeColor="text1"/>
          <w:sz w:val="36"/>
          <w:szCs w:val="48"/>
        </w:rPr>
      </w:pPr>
      <w:r>
        <w:br w:type="page"/>
      </w:r>
    </w:p>
    <w:p w14:paraId="14E22DD8" w14:textId="237BF290" w:rsidR="002746DA" w:rsidRPr="00FA5D5C" w:rsidRDefault="002746DA" w:rsidP="00814097">
      <w:pPr>
        <w:pStyle w:val="Heading2"/>
      </w:pPr>
      <w:bookmarkStart w:id="18" w:name="_Toc219729003"/>
      <w:bookmarkStart w:id="19" w:name="_Toc222152771"/>
      <w:bookmarkEnd w:id="17"/>
      <w:r w:rsidRPr="00FA5D5C">
        <w:lastRenderedPageBreak/>
        <w:t>Notification of becoming a registered titleholder (Form 2)</w:t>
      </w:r>
      <w:bookmarkEnd w:id="18"/>
      <w:bookmarkEnd w:id="19"/>
    </w:p>
    <w:p w14:paraId="584E346B" w14:textId="379F9A0A" w:rsidR="00DB111F" w:rsidRPr="00475995" w:rsidRDefault="00DB111F" w:rsidP="00346509">
      <w:r w:rsidRPr="00693859">
        <w:t xml:space="preserve">In making a notification under subsection 286A(2) (petroleum titles) or </w:t>
      </w:r>
      <w:r w:rsidR="00740685">
        <w:t>45</w:t>
      </w:r>
      <w:r w:rsidRPr="00693859">
        <w:t>2A(2) (greenhouse gas titles) of the OPGGS Act, please refer to following material</w:t>
      </w:r>
      <w:r w:rsidR="003B21A0">
        <w:t>.</w:t>
      </w:r>
    </w:p>
    <w:p w14:paraId="04DBA3FF" w14:textId="77777777" w:rsidR="00E86704" w:rsidRPr="00FB29D2" w:rsidRDefault="00E86704" w:rsidP="006A52AD">
      <w:pPr>
        <w:pStyle w:val="Heading3"/>
      </w:pPr>
      <w:r w:rsidRPr="00FB29D2">
        <w:t>Legislation</w:t>
      </w:r>
    </w:p>
    <w:p w14:paraId="792F17BE" w14:textId="45C81C07" w:rsidR="00E86704" w:rsidRPr="00816321" w:rsidRDefault="00E86704" w:rsidP="00346509">
      <w:r w:rsidRPr="00816321">
        <w:t xml:space="preserve">Part </w:t>
      </w:r>
      <w:r w:rsidR="000A7473">
        <w:t xml:space="preserve">2.14 </w:t>
      </w:r>
      <w:r w:rsidR="007F71FF">
        <w:t xml:space="preserve">or 3.12 </w:t>
      </w:r>
      <w:r w:rsidRPr="00816321">
        <w:t>of the OPGGS Act.</w:t>
      </w:r>
    </w:p>
    <w:p w14:paraId="1EAED760" w14:textId="77777777" w:rsidR="00E86704" w:rsidRPr="00201F46" w:rsidRDefault="00E86704" w:rsidP="006A52AD">
      <w:pPr>
        <w:pStyle w:val="Heading3"/>
      </w:pPr>
      <w:r w:rsidRPr="00201F46">
        <w:t>Regulations</w:t>
      </w:r>
    </w:p>
    <w:p w14:paraId="34894163" w14:textId="77777777" w:rsidR="00E86704" w:rsidRPr="00816321" w:rsidRDefault="00E86704" w:rsidP="00346509">
      <w:r w:rsidRPr="00816321">
        <w:t>Not applicable.</w:t>
      </w:r>
    </w:p>
    <w:p w14:paraId="109E3FB2" w14:textId="77777777" w:rsidR="00E86704" w:rsidRPr="00201F46" w:rsidRDefault="00E86704" w:rsidP="006A52AD">
      <w:pPr>
        <w:pStyle w:val="Heading3"/>
      </w:pPr>
      <w:r w:rsidRPr="00201F46">
        <w:t>Guidance material</w:t>
      </w:r>
    </w:p>
    <w:p w14:paraId="2B44AB4E" w14:textId="5AC150F5" w:rsidR="00E86704" w:rsidRPr="00816321" w:rsidRDefault="00E86704" w:rsidP="00346509">
      <w:r w:rsidRPr="00816321">
        <w:t xml:space="preserve">The following </w:t>
      </w:r>
      <w:hyperlink r:id="rId12" w:history="1">
        <w:r w:rsidRPr="00816321">
          <w:rPr>
            <w:rStyle w:val="Hyperlink"/>
          </w:rPr>
          <w:t>fact sheet</w:t>
        </w:r>
      </w:hyperlink>
      <w:r w:rsidRPr="00816321">
        <w:t xml:space="preserve"> </w:t>
      </w:r>
      <w:r w:rsidR="00741FAD">
        <w:t>is</w:t>
      </w:r>
      <w:r w:rsidRPr="00816321">
        <w:t xml:space="preserve"> available on our website to assist you in making </w:t>
      </w:r>
      <w:r w:rsidR="00C5625D">
        <w:t>a notification</w:t>
      </w:r>
      <w:r w:rsidRPr="00816321">
        <w:t>:</w:t>
      </w:r>
    </w:p>
    <w:p w14:paraId="046C9B18" w14:textId="0DD78E60" w:rsidR="00E86704" w:rsidRPr="003419FB" w:rsidRDefault="00307442" w:rsidP="00220B3A">
      <w:pPr>
        <w:pStyle w:val="ListParagraph"/>
        <w:numPr>
          <w:ilvl w:val="0"/>
          <w:numId w:val="9"/>
        </w:numPr>
      </w:pPr>
      <w:r w:rsidRPr="00C216F8">
        <w:t>Signatures fact sheet</w:t>
      </w:r>
      <w:r w:rsidR="00E86704" w:rsidRPr="003419FB">
        <w:t>.</w:t>
      </w:r>
    </w:p>
    <w:p w14:paraId="7083CB5B" w14:textId="6C31FB14" w:rsidR="00E86704" w:rsidRPr="00201F46" w:rsidRDefault="00A26E8C" w:rsidP="006A52AD">
      <w:pPr>
        <w:pStyle w:val="Heading3"/>
      </w:pPr>
      <w:r>
        <w:t>F</w:t>
      </w:r>
      <w:r w:rsidR="00E86704" w:rsidRPr="00201F46">
        <w:t>orm</w:t>
      </w:r>
    </w:p>
    <w:p w14:paraId="0B1D5E12" w14:textId="75263957" w:rsidR="00E86704" w:rsidRDefault="00E86704" w:rsidP="00346509">
      <w:r w:rsidRPr="00816321">
        <w:t>Use the</w:t>
      </w:r>
      <w:r w:rsidR="00645C29">
        <w:t xml:space="preserve"> following forms </w:t>
      </w:r>
      <w:r w:rsidR="00FE77F8">
        <w:t xml:space="preserve">available </w:t>
      </w:r>
      <w:r w:rsidRPr="00816321">
        <w:t xml:space="preserve">on the </w:t>
      </w:r>
      <w:hyperlink r:id="rId13" w:history="1">
        <w:r w:rsidRPr="00FE77F8">
          <w:rPr>
            <w:rStyle w:val="Hyperlink"/>
          </w:rPr>
          <w:t>forms page</w:t>
        </w:r>
      </w:hyperlink>
      <w:r w:rsidRPr="00816321">
        <w:t xml:space="preserve"> of our website</w:t>
      </w:r>
      <w:r w:rsidR="00A35EC1">
        <w:t>:</w:t>
      </w:r>
    </w:p>
    <w:p w14:paraId="0C6312A8" w14:textId="6FCA86DF" w:rsidR="00A35EC1" w:rsidRDefault="00B261C2" w:rsidP="004A3944">
      <w:pPr>
        <w:pStyle w:val="ListParagraph"/>
        <w:numPr>
          <w:ilvl w:val="0"/>
          <w:numId w:val="9"/>
        </w:numPr>
        <w:ind w:left="714" w:hanging="357"/>
      </w:pPr>
      <w:r w:rsidRPr="00B261C2">
        <w:t xml:space="preserve">Notification of becoming a registered titleholder </w:t>
      </w:r>
      <w:r>
        <w:t xml:space="preserve">of </w:t>
      </w:r>
      <w:r w:rsidR="004153DC">
        <w:t>a petroleum title</w:t>
      </w:r>
      <w:r w:rsidR="00741FAD">
        <w:t xml:space="preserve"> </w:t>
      </w:r>
      <w:r w:rsidRPr="00B261C2">
        <w:t>(Form 2)</w:t>
      </w:r>
    </w:p>
    <w:p w14:paraId="57A861F3" w14:textId="6FA74E89" w:rsidR="00741FAD" w:rsidRPr="00816321" w:rsidRDefault="00741FAD" w:rsidP="004A3944">
      <w:pPr>
        <w:pStyle w:val="ListParagraph"/>
        <w:numPr>
          <w:ilvl w:val="0"/>
          <w:numId w:val="9"/>
        </w:numPr>
        <w:ind w:left="714" w:hanging="357"/>
      </w:pPr>
      <w:r w:rsidRPr="00B261C2">
        <w:t xml:space="preserve">Notification of becoming a registered titleholder </w:t>
      </w:r>
      <w:r>
        <w:t xml:space="preserve">of a greenhouse gas title </w:t>
      </w:r>
      <w:r w:rsidRPr="00B261C2">
        <w:t>(Form 2)</w:t>
      </w:r>
    </w:p>
    <w:p w14:paraId="00AE7D55" w14:textId="77777777" w:rsidR="00E86704" w:rsidRPr="00201F46" w:rsidRDefault="00E86704" w:rsidP="006A52AD">
      <w:pPr>
        <w:pStyle w:val="Heading3"/>
      </w:pPr>
      <w:r w:rsidRPr="00201F46">
        <w:t>Application fee</w:t>
      </w:r>
    </w:p>
    <w:p w14:paraId="410AE079" w14:textId="57BBAC45" w:rsidR="00E86704" w:rsidRPr="00346509" w:rsidRDefault="00963510" w:rsidP="00346509">
      <w:r w:rsidRPr="00346509">
        <w:t>Not applicable.</w:t>
      </w:r>
    </w:p>
    <w:p w14:paraId="5978CA95" w14:textId="77777777" w:rsidR="00F86625" w:rsidRPr="000E7DEA" w:rsidRDefault="00F86625" w:rsidP="006A52AD">
      <w:pPr>
        <w:pStyle w:val="Heading3"/>
      </w:pPr>
      <w:r w:rsidRPr="000E7DEA">
        <w:t xml:space="preserve">To </w:t>
      </w:r>
      <w:r>
        <w:t>n</w:t>
      </w:r>
      <w:r w:rsidRPr="000E7DEA">
        <w:t>ote</w:t>
      </w:r>
    </w:p>
    <w:p w14:paraId="79CBB433" w14:textId="77777777" w:rsidR="00B820FD" w:rsidRPr="00B820FD" w:rsidRDefault="00B820FD" w:rsidP="004A3944">
      <w:pPr>
        <w:pStyle w:val="ListParagraph"/>
        <w:numPr>
          <w:ilvl w:val="0"/>
          <w:numId w:val="12"/>
        </w:numPr>
        <w:ind w:left="714" w:hanging="357"/>
      </w:pPr>
      <w:r w:rsidRPr="00B820FD">
        <w:t xml:space="preserve">A Form 2 is required for each titleholder upon becoming a titleholder. </w:t>
      </w:r>
    </w:p>
    <w:p w14:paraId="16CD13F9" w14:textId="77777777" w:rsidR="00B820FD" w:rsidRPr="00B820FD" w:rsidRDefault="00B820FD" w:rsidP="004A3944">
      <w:pPr>
        <w:pStyle w:val="ListParagraph"/>
        <w:numPr>
          <w:ilvl w:val="0"/>
          <w:numId w:val="12"/>
        </w:numPr>
        <w:ind w:left="714" w:hanging="357"/>
      </w:pPr>
      <w:r w:rsidRPr="00B820FD">
        <w:t>In the case of multiple titleholders, each titleholder is required to complete a separate Form 2 upon becoming a titleholder.</w:t>
      </w:r>
    </w:p>
    <w:p w14:paraId="5483EC48" w14:textId="77777777" w:rsidR="00B820FD" w:rsidRPr="00B820FD" w:rsidRDefault="00B820FD" w:rsidP="004A3944">
      <w:pPr>
        <w:pStyle w:val="ListParagraph"/>
        <w:numPr>
          <w:ilvl w:val="0"/>
          <w:numId w:val="12"/>
        </w:numPr>
        <w:ind w:left="714" w:hanging="357"/>
      </w:pPr>
      <w:r w:rsidRPr="00B820FD">
        <w:t>A separate Form 2 is required for each title held by the titleholder.</w:t>
      </w:r>
    </w:p>
    <w:p w14:paraId="640C622B" w14:textId="77777777" w:rsidR="00B820FD" w:rsidRPr="00B820FD" w:rsidRDefault="00B820FD" w:rsidP="004A3944">
      <w:pPr>
        <w:pStyle w:val="ListParagraph"/>
        <w:numPr>
          <w:ilvl w:val="0"/>
          <w:numId w:val="12"/>
        </w:numPr>
        <w:ind w:left="714" w:hanging="357"/>
      </w:pPr>
      <w:r w:rsidRPr="00B820FD">
        <w:t xml:space="preserve">The completed Form 2 is to be provided to NOPTA and NOPSEMA within 30 days of becoming a titleholder. Failure to provide this notice is an offence – see subsection 286A(7) (petroleum titles) and 452A(7) (greenhouse gas titles) of the OPGGS Act. </w:t>
      </w:r>
    </w:p>
    <w:p w14:paraId="5CCD14E7" w14:textId="77777777" w:rsidR="00855932" w:rsidRPr="00231202" w:rsidRDefault="00855932" w:rsidP="006A52AD">
      <w:pPr>
        <w:pStyle w:val="Heading3"/>
      </w:pPr>
      <w:bookmarkStart w:id="20" w:name="_Variation_of_condition(s)"/>
      <w:bookmarkEnd w:id="20"/>
      <w:r w:rsidRPr="00231202">
        <w:t>Required information</w:t>
      </w:r>
    </w:p>
    <w:p w14:paraId="42A7C712" w14:textId="77777777" w:rsidR="00855932" w:rsidRDefault="00855932" w:rsidP="00855932">
      <w:pPr>
        <w:rPr>
          <w:szCs w:val="24"/>
        </w:rPr>
      </w:pPr>
      <w:r w:rsidRPr="005165FE">
        <w:t xml:space="preserve">You must provide the following for your </w:t>
      </w:r>
      <w:r>
        <w:t>notification</w:t>
      </w:r>
      <w:r w:rsidRPr="005165FE">
        <w:t xml:space="preserve"> to be valid.</w:t>
      </w:r>
      <w:r w:rsidRPr="005165FE">
        <w:rPr>
          <w:szCs w:val="24"/>
        </w:rPr>
        <w:t xml:space="preserve"> </w:t>
      </w:r>
    </w:p>
    <w:p w14:paraId="398CDF9F" w14:textId="634E0C8D" w:rsidR="00855932" w:rsidRPr="008275AF" w:rsidRDefault="00855932" w:rsidP="00855932">
      <w:pPr>
        <w:pStyle w:val="Caption"/>
        <w:rPr>
          <w:rStyle w:val="Strong"/>
          <w:sz w:val="22"/>
          <w:szCs w:val="20"/>
        </w:rPr>
      </w:pPr>
      <w:r>
        <w:t xml:space="preserve">Table </w:t>
      </w:r>
      <w:r>
        <w:fldChar w:fldCharType="begin"/>
      </w:r>
      <w:r>
        <w:instrText xml:space="preserve"> SEQ Table \* ARABIC </w:instrText>
      </w:r>
      <w:r>
        <w:fldChar w:fldCharType="separate"/>
      </w:r>
      <w:r>
        <w:rPr>
          <w:noProof/>
        </w:rPr>
        <w:t>2</w:t>
      </w:r>
      <w:r>
        <w:fldChar w:fldCharType="end"/>
      </w:r>
      <w:r>
        <w:t xml:space="preserve">. </w:t>
      </w:r>
      <w:r w:rsidRPr="008C4375">
        <w:t xml:space="preserve">Required information for </w:t>
      </w:r>
      <w:r>
        <w:t>n</w:t>
      </w:r>
      <w:r w:rsidRPr="00CE2990">
        <w:t xml:space="preserve">otification of </w:t>
      </w:r>
      <w:r w:rsidRPr="00FA5D5C">
        <w:t xml:space="preserve">becoming a registered titleholder </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tification of becoming a registered titleholder "/>
        <w:tblDescription w:val="Table detailing items that are required to be submitted."/>
      </w:tblPr>
      <w:tblGrid>
        <w:gridCol w:w="704"/>
        <w:gridCol w:w="8930"/>
      </w:tblGrid>
      <w:tr w:rsidR="00855932" w:rsidRPr="00992374" w14:paraId="79EEAEDF" w14:textId="77777777" w:rsidTr="00506B31">
        <w:trPr>
          <w:cnfStyle w:val="100000000000" w:firstRow="1" w:lastRow="0" w:firstColumn="0" w:lastColumn="0" w:oddVBand="0" w:evenVBand="0" w:oddHBand="0" w:evenHBand="0" w:firstRowFirstColumn="0" w:firstRowLastColumn="0" w:lastRowFirstColumn="0" w:lastRowLastColumn="0"/>
          <w:tblHeader/>
        </w:trPr>
        <w:tc>
          <w:tcPr>
            <w:tcW w:w="704" w:type="dxa"/>
          </w:tcPr>
          <w:p w14:paraId="6C6BA7AF" w14:textId="77777777" w:rsidR="00855932" w:rsidRPr="00992374" w:rsidRDefault="00855932" w:rsidP="004F67CF">
            <w:pPr>
              <w:spacing w:before="60" w:after="60"/>
              <w:rPr>
                <w:b w:val="0"/>
              </w:rPr>
            </w:pPr>
            <w:r>
              <w:t>Item</w:t>
            </w:r>
          </w:p>
        </w:tc>
        <w:tc>
          <w:tcPr>
            <w:tcW w:w="8930" w:type="dxa"/>
          </w:tcPr>
          <w:p w14:paraId="790CC501" w14:textId="77777777" w:rsidR="00855932" w:rsidRPr="00992374" w:rsidRDefault="00855932" w:rsidP="004F67CF">
            <w:pPr>
              <w:spacing w:before="60" w:after="60"/>
              <w:rPr>
                <w:b w:val="0"/>
              </w:rPr>
            </w:pPr>
            <w:r w:rsidRPr="00992374">
              <w:t>Description</w:t>
            </w:r>
          </w:p>
        </w:tc>
      </w:tr>
      <w:tr w:rsidR="00855932" w:rsidRPr="00E721ED" w14:paraId="3F780BAC" w14:textId="77777777" w:rsidTr="00506B31">
        <w:tc>
          <w:tcPr>
            <w:tcW w:w="704" w:type="dxa"/>
          </w:tcPr>
          <w:p w14:paraId="54B7966C" w14:textId="77777777" w:rsidR="00855932" w:rsidRPr="00E721ED" w:rsidRDefault="00855932" w:rsidP="004F67CF">
            <w:pPr>
              <w:pStyle w:val="ListParagraph"/>
              <w:numPr>
                <w:ilvl w:val="0"/>
                <w:numId w:val="5"/>
              </w:numPr>
              <w:spacing w:before="60" w:after="60"/>
              <w:ind w:left="587"/>
            </w:pPr>
          </w:p>
        </w:tc>
        <w:tc>
          <w:tcPr>
            <w:tcW w:w="8930" w:type="dxa"/>
          </w:tcPr>
          <w:p w14:paraId="22129F5A" w14:textId="5A9A6EE0" w:rsidR="00855932" w:rsidRPr="00E721ED" w:rsidRDefault="00855932" w:rsidP="004F67CF">
            <w:pPr>
              <w:pStyle w:val="NoSpacing"/>
              <w:keepNext/>
              <w:keepLines/>
              <w:spacing w:before="60" w:after="60"/>
              <w:rPr>
                <w:sz w:val="24"/>
                <w:szCs w:val="24"/>
              </w:rPr>
            </w:pPr>
            <w:r w:rsidRPr="00E721ED">
              <w:rPr>
                <w:sz w:val="24"/>
                <w:szCs w:val="24"/>
              </w:rPr>
              <w:t xml:space="preserve">A completed form executed in accordance with the Signatures </w:t>
            </w:r>
            <w:r>
              <w:rPr>
                <w:sz w:val="24"/>
                <w:szCs w:val="24"/>
              </w:rPr>
              <w:t>fact sheet</w:t>
            </w:r>
            <w:r w:rsidRPr="00E721ED">
              <w:rPr>
                <w:rStyle w:val="Hyperlink"/>
                <w:sz w:val="24"/>
                <w:szCs w:val="24"/>
                <w:u w:val="none"/>
              </w:rPr>
              <w:t>.</w:t>
            </w:r>
          </w:p>
        </w:tc>
      </w:tr>
    </w:tbl>
    <w:p w14:paraId="6B86C8ED" w14:textId="77777777" w:rsidR="00B919F8" w:rsidRPr="004F67CF" w:rsidRDefault="00B919F8" w:rsidP="004F67CF">
      <w:bookmarkStart w:id="21" w:name="_Toc219729004"/>
    </w:p>
    <w:p w14:paraId="563892CE" w14:textId="77777777" w:rsidR="00B919F8" w:rsidRDefault="00B919F8">
      <w:pPr>
        <w:spacing w:before="0" w:after="160" w:line="259" w:lineRule="auto"/>
        <w:rPr>
          <w:rFonts w:ascii="Aptos Display" w:eastAsiaTheme="majorEastAsia" w:hAnsi="Aptos Display" w:cstheme="majorBidi"/>
          <w:color w:val="000000" w:themeColor="text1"/>
          <w:sz w:val="36"/>
          <w:szCs w:val="48"/>
        </w:rPr>
      </w:pPr>
      <w:r>
        <w:br w:type="page"/>
      </w:r>
    </w:p>
    <w:p w14:paraId="082810A1" w14:textId="2CD72F26" w:rsidR="007579D5" w:rsidRPr="00FA5D5C" w:rsidRDefault="00910FB5" w:rsidP="007579D5">
      <w:pPr>
        <w:pStyle w:val="Heading2"/>
      </w:pPr>
      <w:bookmarkStart w:id="22" w:name="_Toc222152772"/>
      <w:r w:rsidRPr="00910FB5">
        <w:lastRenderedPageBreak/>
        <w:t>No</w:t>
      </w:r>
      <w:r w:rsidR="003D0E8E">
        <w:t>mination</w:t>
      </w:r>
      <w:r w:rsidRPr="00910FB5">
        <w:t xml:space="preserve"> of change of contact details of a registered titleholder </w:t>
      </w:r>
      <w:r w:rsidR="007579D5" w:rsidRPr="00FA5D5C">
        <w:t xml:space="preserve">(Form </w:t>
      </w:r>
      <w:r w:rsidR="002E2678">
        <w:t>3</w:t>
      </w:r>
      <w:r w:rsidR="007579D5" w:rsidRPr="00FA5D5C">
        <w:t>)</w:t>
      </w:r>
      <w:bookmarkEnd w:id="21"/>
      <w:bookmarkEnd w:id="22"/>
    </w:p>
    <w:p w14:paraId="0412B607" w14:textId="359CEBAA" w:rsidR="007579D5" w:rsidRPr="002869D5" w:rsidRDefault="005C2C7A" w:rsidP="007579D5">
      <w:r>
        <w:t>In making a no</w:t>
      </w:r>
      <w:r w:rsidR="003D0E8E">
        <w:t>mination</w:t>
      </w:r>
      <w:r w:rsidR="00A923DE">
        <w:t xml:space="preserve"> </w:t>
      </w:r>
      <w:r>
        <w:t xml:space="preserve">under subsection 286A(5) (petroleum titles) or 452A(5) (greenhouse </w:t>
      </w:r>
      <w:r w:rsidRPr="002869D5">
        <w:t>gas titles) of the OPGGS Act</w:t>
      </w:r>
      <w:r w:rsidR="007579D5" w:rsidRPr="002869D5">
        <w:t>, please refer to following material.</w:t>
      </w:r>
    </w:p>
    <w:p w14:paraId="5CDDCD3C" w14:textId="77777777" w:rsidR="007579D5" w:rsidRPr="002869D5" w:rsidRDefault="007579D5" w:rsidP="006A52AD">
      <w:pPr>
        <w:pStyle w:val="Heading3"/>
      </w:pPr>
      <w:r w:rsidRPr="002869D5">
        <w:t>Legislation</w:t>
      </w:r>
    </w:p>
    <w:p w14:paraId="7491A0A5" w14:textId="77777777" w:rsidR="00CE363A" w:rsidRPr="002869D5" w:rsidRDefault="00CE363A" w:rsidP="00CE363A">
      <w:r w:rsidRPr="002869D5">
        <w:t>Part 2.14 or 3.12 of the OPGGS Act.</w:t>
      </w:r>
    </w:p>
    <w:p w14:paraId="4E0FE84A" w14:textId="77777777" w:rsidR="007579D5" w:rsidRPr="002869D5" w:rsidRDefault="007579D5" w:rsidP="006A52AD">
      <w:pPr>
        <w:pStyle w:val="Heading3"/>
      </w:pPr>
      <w:r w:rsidRPr="002869D5">
        <w:t>Regulations</w:t>
      </w:r>
    </w:p>
    <w:p w14:paraId="534F4C47" w14:textId="77777777" w:rsidR="007579D5" w:rsidRPr="002869D5" w:rsidRDefault="007579D5" w:rsidP="007579D5">
      <w:r w:rsidRPr="002869D5">
        <w:t>Not applicable.</w:t>
      </w:r>
    </w:p>
    <w:p w14:paraId="242E2120" w14:textId="77777777" w:rsidR="007579D5" w:rsidRPr="002869D5" w:rsidRDefault="007579D5" w:rsidP="006A52AD">
      <w:pPr>
        <w:pStyle w:val="Heading3"/>
      </w:pPr>
      <w:r w:rsidRPr="002869D5">
        <w:t>Guidance material</w:t>
      </w:r>
    </w:p>
    <w:p w14:paraId="2452A423" w14:textId="048B2BEF" w:rsidR="007579D5" w:rsidRPr="002869D5" w:rsidRDefault="007579D5" w:rsidP="007579D5">
      <w:r w:rsidRPr="002869D5">
        <w:t xml:space="preserve">The following </w:t>
      </w:r>
      <w:hyperlink r:id="rId14" w:history="1">
        <w:r w:rsidRPr="002869D5">
          <w:rPr>
            <w:rStyle w:val="Hyperlink"/>
          </w:rPr>
          <w:t>fact sheet</w:t>
        </w:r>
      </w:hyperlink>
      <w:r w:rsidRPr="002869D5">
        <w:t xml:space="preserve"> is available on our website to assist you in making </w:t>
      </w:r>
      <w:r w:rsidR="00C5625D">
        <w:t>a notification</w:t>
      </w:r>
      <w:r w:rsidRPr="002869D5">
        <w:t>:</w:t>
      </w:r>
    </w:p>
    <w:p w14:paraId="70EAD457" w14:textId="77777777" w:rsidR="00C216F8" w:rsidRPr="003419FB" w:rsidRDefault="00C216F8" w:rsidP="00C216F8">
      <w:pPr>
        <w:pStyle w:val="ListParagraph"/>
        <w:numPr>
          <w:ilvl w:val="0"/>
          <w:numId w:val="9"/>
        </w:numPr>
      </w:pPr>
      <w:r w:rsidRPr="00C216F8">
        <w:t>Signatures fact sheet</w:t>
      </w:r>
      <w:r w:rsidRPr="003419FB">
        <w:t>.</w:t>
      </w:r>
    </w:p>
    <w:p w14:paraId="025B8ADC" w14:textId="2FF47029" w:rsidR="007579D5" w:rsidRPr="002869D5" w:rsidRDefault="00A26E8C" w:rsidP="006A52AD">
      <w:pPr>
        <w:pStyle w:val="Heading3"/>
      </w:pPr>
      <w:r>
        <w:t>F</w:t>
      </w:r>
      <w:r w:rsidR="007579D5" w:rsidRPr="002869D5">
        <w:t>orm</w:t>
      </w:r>
    </w:p>
    <w:p w14:paraId="0CEACAA1" w14:textId="06F98506" w:rsidR="007579D5" w:rsidRPr="002869D5" w:rsidRDefault="007579D5" w:rsidP="007579D5">
      <w:r w:rsidRPr="002869D5">
        <w:t xml:space="preserve">Use the following forms available on the </w:t>
      </w:r>
      <w:hyperlink r:id="rId15" w:history="1">
        <w:r w:rsidRPr="002869D5">
          <w:rPr>
            <w:rStyle w:val="Hyperlink"/>
          </w:rPr>
          <w:t>forms page</w:t>
        </w:r>
      </w:hyperlink>
      <w:r w:rsidRPr="002869D5">
        <w:t xml:space="preserve"> of our website:</w:t>
      </w:r>
    </w:p>
    <w:p w14:paraId="266C3884" w14:textId="256585B0" w:rsidR="007579D5" w:rsidRPr="002869D5" w:rsidRDefault="00E521FC" w:rsidP="004A3944">
      <w:pPr>
        <w:pStyle w:val="ListParagraph"/>
        <w:numPr>
          <w:ilvl w:val="0"/>
          <w:numId w:val="9"/>
        </w:numPr>
        <w:ind w:left="714" w:hanging="357"/>
      </w:pPr>
      <w:r w:rsidRPr="002869D5">
        <w:t xml:space="preserve">Notification of change of contact details of a registered titleholder of a petroleum title </w:t>
      </w:r>
      <w:r w:rsidR="007579D5" w:rsidRPr="002869D5">
        <w:t xml:space="preserve">(Form </w:t>
      </w:r>
      <w:r w:rsidR="002E2678" w:rsidRPr="002869D5">
        <w:t>3)</w:t>
      </w:r>
    </w:p>
    <w:p w14:paraId="20C0E900" w14:textId="0C12B765" w:rsidR="007579D5" w:rsidRPr="002869D5" w:rsidRDefault="007579D5" w:rsidP="004A3944">
      <w:pPr>
        <w:pStyle w:val="ListParagraph"/>
        <w:numPr>
          <w:ilvl w:val="0"/>
          <w:numId w:val="9"/>
        </w:numPr>
        <w:ind w:left="714" w:hanging="357"/>
      </w:pPr>
      <w:r w:rsidRPr="002869D5">
        <w:t xml:space="preserve">Notification of </w:t>
      </w:r>
      <w:r w:rsidR="00E521FC" w:rsidRPr="002869D5">
        <w:t xml:space="preserve">change of contact details of </w:t>
      </w:r>
      <w:r w:rsidRPr="002869D5">
        <w:t xml:space="preserve">a registered titleholder of a greenhouse gas title (Form </w:t>
      </w:r>
      <w:r w:rsidR="002E2678" w:rsidRPr="002869D5">
        <w:t>3</w:t>
      </w:r>
      <w:r w:rsidRPr="002869D5">
        <w:t>)</w:t>
      </w:r>
    </w:p>
    <w:p w14:paraId="23B7736A" w14:textId="77777777" w:rsidR="007579D5" w:rsidRPr="002869D5" w:rsidRDefault="007579D5" w:rsidP="006A52AD">
      <w:pPr>
        <w:pStyle w:val="Heading3"/>
      </w:pPr>
      <w:r w:rsidRPr="002869D5">
        <w:t>Application fee</w:t>
      </w:r>
    </w:p>
    <w:p w14:paraId="4FD37380" w14:textId="77777777" w:rsidR="007579D5" w:rsidRPr="002869D5" w:rsidRDefault="007579D5" w:rsidP="007579D5">
      <w:r w:rsidRPr="002869D5">
        <w:t>Not applicable.</w:t>
      </w:r>
    </w:p>
    <w:p w14:paraId="7E02CA5A" w14:textId="77777777" w:rsidR="007579D5" w:rsidRPr="00B11386" w:rsidRDefault="007579D5" w:rsidP="006A52AD">
      <w:pPr>
        <w:pStyle w:val="Heading3"/>
      </w:pPr>
      <w:r w:rsidRPr="00B11386">
        <w:t>To note</w:t>
      </w:r>
    </w:p>
    <w:p w14:paraId="4A999D24" w14:textId="77777777" w:rsidR="00E43A14" w:rsidRDefault="00E43A14" w:rsidP="004A3944">
      <w:pPr>
        <w:pStyle w:val="ListParagraph"/>
        <w:numPr>
          <w:ilvl w:val="0"/>
          <w:numId w:val="12"/>
        </w:numPr>
        <w:ind w:left="714" w:hanging="357"/>
      </w:pPr>
      <w:r>
        <w:t>A Form 3 is required for each titleholder who has previously lodged a Form 1 or 2 and whose contact details have changed.</w:t>
      </w:r>
    </w:p>
    <w:p w14:paraId="022E5A34" w14:textId="77777777" w:rsidR="00E43A14" w:rsidRDefault="00E43A14" w:rsidP="004A3944">
      <w:pPr>
        <w:pStyle w:val="ListParagraph"/>
        <w:numPr>
          <w:ilvl w:val="0"/>
          <w:numId w:val="12"/>
        </w:numPr>
        <w:ind w:left="714" w:hanging="357"/>
      </w:pPr>
      <w:r>
        <w:t>The completed Form 3 is to be provided to NOPTA and NOPSEMA</w:t>
      </w:r>
      <w:r w:rsidRPr="00272D8C">
        <w:t xml:space="preserve"> </w:t>
      </w:r>
      <w:r>
        <w:t>within 30 days of change of contact details. Failure to provide this notice is an offence - see subsection 286A(7) (petroleum titles) or 452A(7) (greenhouse gas titles) of the OPGGS Act.</w:t>
      </w:r>
    </w:p>
    <w:p w14:paraId="0AFDD49F" w14:textId="77777777" w:rsidR="007F67F5" w:rsidRPr="00231202" w:rsidRDefault="007F67F5" w:rsidP="006A52AD">
      <w:pPr>
        <w:pStyle w:val="Heading3"/>
      </w:pPr>
      <w:r w:rsidRPr="00231202">
        <w:t>Required information</w:t>
      </w:r>
    </w:p>
    <w:p w14:paraId="46D280AC" w14:textId="47C9ACAB" w:rsidR="007F67F5" w:rsidRDefault="007F67F5" w:rsidP="007F67F5">
      <w:pPr>
        <w:rPr>
          <w:szCs w:val="24"/>
        </w:rPr>
      </w:pPr>
      <w:r w:rsidRPr="005165FE">
        <w:t xml:space="preserve">You must provide the following for your </w:t>
      </w:r>
      <w:r w:rsidR="00A923DE">
        <w:t>n</w:t>
      </w:r>
      <w:r w:rsidR="00947BF8">
        <w:t>otification</w:t>
      </w:r>
      <w:r w:rsidRPr="005165FE">
        <w:t xml:space="preserve"> to be valid.</w:t>
      </w:r>
      <w:r w:rsidRPr="005165FE">
        <w:rPr>
          <w:szCs w:val="24"/>
        </w:rPr>
        <w:t xml:space="preserve"> </w:t>
      </w:r>
    </w:p>
    <w:p w14:paraId="149F2712" w14:textId="2A791DEB" w:rsidR="007F67F5" w:rsidRPr="008275AF" w:rsidRDefault="007F67F5" w:rsidP="007F67F5">
      <w:pPr>
        <w:pStyle w:val="Caption"/>
        <w:rPr>
          <w:rStyle w:val="Strong"/>
          <w:sz w:val="22"/>
          <w:szCs w:val="20"/>
        </w:rPr>
      </w:pPr>
      <w:r>
        <w:t xml:space="preserve">Table </w:t>
      </w:r>
      <w:r>
        <w:fldChar w:fldCharType="begin"/>
      </w:r>
      <w:r>
        <w:instrText xml:space="preserve"> SEQ Table \* ARABIC </w:instrText>
      </w:r>
      <w:r>
        <w:fldChar w:fldCharType="separate"/>
      </w:r>
      <w:r w:rsidR="00855932">
        <w:rPr>
          <w:noProof/>
        </w:rPr>
        <w:t>3</w:t>
      </w:r>
      <w:r>
        <w:fldChar w:fldCharType="end"/>
      </w:r>
      <w:r>
        <w:t xml:space="preserve">. </w:t>
      </w:r>
      <w:r w:rsidRPr="008C4375">
        <w:t xml:space="preserve">Required information for </w:t>
      </w:r>
      <w:r w:rsidR="00CE2990">
        <w:t>n</w:t>
      </w:r>
      <w:r w:rsidR="00CE2990" w:rsidRPr="00CE2990">
        <w:t>o</w:t>
      </w:r>
      <w:r w:rsidR="00947BF8">
        <w:t>tification</w:t>
      </w:r>
      <w:r w:rsidR="00CE2990" w:rsidRPr="00CE2990">
        <w:t xml:space="preserve"> of change of contact details of a registered titleholder </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tification of change of contact details of a registered titleholder "/>
        <w:tblDescription w:val="Table detailing items that are required to be submitted."/>
      </w:tblPr>
      <w:tblGrid>
        <w:gridCol w:w="704"/>
        <w:gridCol w:w="8930"/>
      </w:tblGrid>
      <w:tr w:rsidR="007F67F5" w:rsidRPr="00992374" w14:paraId="3FC6E778" w14:textId="77777777" w:rsidTr="00506B31">
        <w:trPr>
          <w:cnfStyle w:val="100000000000" w:firstRow="1" w:lastRow="0" w:firstColumn="0" w:lastColumn="0" w:oddVBand="0" w:evenVBand="0" w:oddHBand="0" w:evenHBand="0" w:firstRowFirstColumn="0" w:firstRowLastColumn="0" w:lastRowFirstColumn="0" w:lastRowLastColumn="0"/>
          <w:tblHeader/>
        </w:trPr>
        <w:tc>
          <w:tcPr>
            <w:tcW w:w="704" w:type="dxa"/>
          </w:tcPr>
          <w:p w14:paraId="38AA9630" w14:textId="77777777" w:rsidR="007F67F5" w:rsidRPr="00992374" w:rsidRDefault="007F67F5" w:rsidP="004F67CF">
            <w:pPr>
              <w:spacing w:before="60" w:after="60"/>
              <w:rPr>
                <w:b w:val="0"/>
              </w:rPr>
            </w:pPr>
            <w:r>
              <w:t>Item</w:t>
            </w:r>
          </w:p>
        </w:tc>
        <w:tc>
          <w:tcPr>
            <w:tcW w:w="8930" w:type="dxa"/>
          </w:tcPr>
          <w:p w14:paraId="03506F35" w14:textId="77777777" w:rsidR="007F67F5" w:rsidRPr="00992374" w:rsidRDefault="007F67F5" w:rsidP="004F67CF">
            <w:pPr>
              <w:spacing w:before="60" w:after="60"/>
              <w:rPr>
                <w:b w:val="0"/>
              </w:rPr>
            </w:pPr>
            <w:r w:rsidRPr="00992374">
              <w:t>Description</w:t>
            </w:r>
          </w:p>
        </w:tc>
      </w:tr>
      <w:tr w:rsidR="007F67F5" w:rsidRPr="00E721ED" w14:paraId="317DA68D" w14:textId="77777777" w:rsidTr="00506B31">
        <w:tc>
          <w:tcPr>
            <w:tcW w:w="704" w:type="dxa"/>
          </w:tcPr>
          <w:p w14:paraId="4CAACEAC" w14:textId="77777777" w:rsidR="007F67F5" w:rsidRPr="00E721ED" w:rsidRDefault="007F67F5" w:rsidP="004F67CF">
            <w:pPr>
              <w:pStyle w:val="ListParagraph"/>
              <w:numPr>
                <w:ilvl w:val="0"/>
                <w:numId w:val="17"/>
              </w:numPr>
              <w:spacing w:before="60" w:after="60"/>
              <w:ind w:left="587"/>
            </w:pPr>
          </w:p>
        </w:tc>
        <w:tc>
          <w:tcPr>
            <w:tcW w:w="8930" w:type="dxa"/>
          </w:tcPr>
          <w:p w14:paraId="4FC7726D" w14:textId="01CE18CF" w:rsidR="007F67F5" w:rsidRPr="00E721ED" w:rsidRDefault="007F67F5" w:rsidP="004F67CF">
            <w:pPr>
              <w:pStyle w:val="NoSpacing"/>
              <w:keepNext/>
              <w:keepLines/>
              <w:spacing w:before="60" w:after="60"/>
              <w:rPr>
                <w:sz w:val="24"/>
                <w:szCs w:val="24"/>
              </w:rPr>
            </w:pPr>
            <w:r w:rsidRPr="00E721ED">
              <w:rPr>
                <w:sz w:val="24"/>
                <w:szCs w:val="24"/>
              </w:rPr>
              <w:t xml:space="preserve">A completed form executed in accordance with the Signatures </w:t>
            </w:r>
            <w:r>
              <w:rPr>
                <w:sz w:val="24"/>
                <w:szCs w:val="24"/>
              </w:rPr>
              <w:t>fact sheet</w:t>
            </w:r>
            <w:r w:rsidRPr="00E721ED">
              <w:rPr>
                <w:rStyle w:val="Hyperlink"/>
                <w:sz w:val="24"/>
                <w:szCs w:val="24"/>
                <w:u w:val="none"/>
              </w:rPr>
              <w:t>.</w:t>
            </w:r>
          </w:p>
        </w:tc>
      </w:tr>
    </w:tbl>
    <w:p w14:paraId="1AE9989F" w14:textId="711537E7" w:rsidR="00B11386" w:rsidRPr="00FA5D5C" w:rsidRDefault="00B11386" w:rsidP="00B11386">
      <w:pPr>
        <w:pStyle w:val="Heading2"/>
      </w:pPr>
      <w:bookmarkStart w:id="23" w:name="_Exemption_from_condition(s)"/>
      <w:bookmarkStart w:id="24" w:name="_Toc219729005"/>
      <w:bookmarkStart w:id="25" w:name="_Toc222152773"/>
      <w:bookmarkEnd w:id="23"/>
      <w:r w:rsidRPr="00910FB5">
        <w:lastRenderedPageBreak/>
        <w:t>No</w:t>
      </w:r>
      <w:r w:rsidR="00D758C2">
        <w:t>mination</w:t>
      </w:r>
      <w:r w:rsidRPr="00910FB5">
        <w:t xml:space="preserve"> </w:t>
      </w:r>
      <w:r w:rsidR="00ED4F73" w:rsidRPr="00FA5D5C">
        <w:t>of single titleholder for service of documents</w:t>
      </w:r>
      <w:r w:rsidR="00ED4F73" w:rsidRPr="00910FB5">
        <w:t xml:space="preserve"> </w:t>
      </w:r>
      <w:r w:rsidRPr="00FA5D5C">
        <w:t xml:space="preserve">(Form </w:t>
      </w:r>
      <w:r>
        <w:t>4</w:t>
      </w:r>
      <w:r w:rsidRPr="00FA5D5C">
        <w:t>)</w:t>
      </w:r>
      <w:bookmarkEnd w:id="24"/>
      <w:bookmarkEnd w:id="25"/>
    </w:p>
    <w:p w14:paraId="0E90CC0E" w14:textId="23CD3914" w:rsidR="00B11386" w:rsidRPr="002869D5" w:rsidRDefault="00205EF6" w:rsidP="00B11386">
      <w:r>
        <w:t xml:space="preserve">In making a nomination </w:t>
      </w:r>
      <w:r w:rsidRPr="002F44E1">
        <w:t xml:space="preserve">under </w:t>
      </w:r>
      <w:r w:rsidRPr="002F44E1">
        <w:rPr>
          <w:rFonts w:cs="Times New Roman"/>
          <w:color w:val="000000"/>
        </w:rPr>
        <w:t>sub</w:t>
      </w:r>
      <w:r w:rsidRPr="002F44E1">
        <w:t xml:space="preserve">section 218(2) (petroleum titles, infrastructure licences and pipeline licences) or </w:t>
      </w:r>
      <w:r w:rsidRPr="002F44E1">
        <w:rPr>
          <w:rFonts w:cstheme="minorHAnsi"/>
        </w:rPr>
        <w:t>subsection 219(2)</w:t>
      </w:r>
      <w:r w:rsidRPr="002F44E1">
        <w:rPr>
          <w:rFonts w:ascii="Aptos" w:hAnsi="Aptos" w:cstheme="minorHAnsi"/>
        </w:rPr>
        <w:t xml:space="preserve"> </w:t>
      </w:r>
      <w:r>
        <w:t>(greenhouse gas titles) of the RMA Regulations</w:t>
      </w:r>
      <w:r w:rsidR="00B11386" w:rsidRPr="002869D5">
        <w:t>, please refer to following material.</w:t>
      </w:r>
    </w:p>
    <w:p w14:paraId="63F0E2B7" w14:textId="77777777" w:rsidR="00B11386" w:rsidRPr="002869D5" w:rsidRDefault="00B11386" w:rsidP="006A52AD">
      <w:pPr>
        <w:pStyle w:val="Heading3"/>
      </w:pPr>
      <w:r w:rsidRPr="002869D5">
        <w:t>Legislation</w:t>
      </w:r>
    </w:p>
    <w:p w14:paraId="3489511E" w14:textId="77777777" w:rsidR="00205EF6" w:rsidRPr="002869D5" w:rsidRDefault="00205EF6" w:rsidP="00205EF6">
      <w:r w:rsidRPr="002869D5">
        <w:t>Not applicable.</w:t>
      </w:r>
    </w:p>
    <w:p w14:paraId="63A93276" w14:textId="77777777" w:rsidR="00B11386" w:rsidRPr="002869D5" w:rsidRDefault="00B11386" w:rsidP="006A52AD">
      <w:pPr>
        <w:pStyle w:val="Heading3"/>
      </w:pPr>
      <w:r w:rsidRPr="002869D5">
        <w:t>Regulations</w:t>
      </w:r>
    </w:p>
    <w:p w14:paraId="6D01D698" w14:textId="397478E9" w:rsidR="00B11386" w:rsidRPr="002869D5" w:rsidRDefault="006D5637" w:rsidP="00B11386">
      <w:r>
        <w:t>Part 12 of the RMA Regulations</w:t>
      </w:r>
      <w:r w:rsidR="00B11386" w:rsidRPr="002869D5">
        <w:t>.</w:t>
      </w:r>
    </w:p>
    <w:p w14:paraId="7A927D7A" w14:textId="77777777" w:rsidR="00B11386" w:rsidRPr="002869D5" w:rsidRDefault="00B11386" w:rsidP="006A52AD">
      <w:pPr>
        <w:pStyle w:val="Heading3"/>
      </w:pPr>
      <w:r w:rsidRPr="002869D5">
        <w:t>Guidance material</w:t>
      </w:r>
    </w:p>
    <w:p w14:paraId="3DCF1235" w14:textId="7C18DD94" w:rsidR="00B11386" w:rsidRPr="002869D5" w:rsidRDefault="00B11386" w:rsidP="00B11386">
      <w:r w:rsidRPr="002869D5">
        <w:t xml:space="preserve">The following </w:t>
      </w:r>
      <w:hyperlink r:id="rId16" w:history="1">
        <w:r w:rsidRPr="002869D5">
          <w:rPr>
            <w:rStyle w:val="Hyperlink"/>
          </w:rPr>
          <w:t>fact sheet</w:t>
        </w:r>
      </w:hyperlink>
      <w:r w:rsidRPr="002869D5">
        <w:t xml:space="preserve"> is available on our website to assist you in making </w:t>
      </w:r>
      <w:r w:rsidR="002013CF">
        <w:t xml:space="preserve">a </w:t>
      </w:r>
      <w:r w:rsidR="00D758C2">
        <w:t>n</w:t>
      </w:r>
      <w:r w:rsidR="00D758C2" w:rsidRPr="00D758C2">
        <w:t>omination</w:t>
      </w:r>
      <w:r w:rsidRPr="002869D5">
        <w:t>:</w:t>
      </w:r>
    </w:p>
    <w:p w14:paraId="46F6A5C6" w14:textId="77777777" w:rsidR="00C216F8" w:rsidRPr="003419FB" w:rsidRDefault="00C216F8" w:rsidP="00C216F8">
      <w:pPr>
        <w:pStyle w:val="ListParagraph"/>
        <w:numPr>
          <w:ilvl w:val="0"/>
          <w:numId w:val="9"/>
        </w:numPr>
      </w:pPr>
      <w:r w:rsidRPr="00C216F8">
        <w:t>Signatures fact sheet</w:t>
      </w:r>
      <w:r w:rsidRPr="003419FB">
        <w:t>.</w:t>
      </w:r>
    </w:p>
    <w:p w14:paraId="5C1B3CD9" w14:textId="26A0D048" w:rsidR="00B11386" w:rsidRPr="002869D5" w:rsidRDefault="00A26E8C" w:rsidP="006A52AD">
      <w:pPr>
        <w:pStyle w:val="Heading3"/>
      </w:pPr>
      <w:r>
        <w:t>F</w:t>
      </w:r>
      <w:r w:rsidR="00B11386" w:rsidRPr="002869D5">
        <w:t>orm</w:t>
      </w:r>
    </w:p>
    <w:p w14:paraId="1BFA3D7B" w14:textId="04E53E59" w:rsidR="00B11386" w:rsidRPr="002869D5" w:rsidRDefault="00B11386" w:rsidP="00B11386">
      <w:r w:rsidRPr="002869D5">
        <w:t xml:space="preserve">Use the following forms available on the </w:t>
      </w:r>
      <w:hyperlink r:id="rId17" w:history="1">
        <w:r w:rsidRPr="002869D5">
          <w:rPr>
            <w:rStyle w:val="Hyperlink"/>
          </w:rPr>
          <w:t>forms page</w:t>
        </w:r>
      </w:hyperlink>
      <w:r w:rsidRPr="002869D5">
        <w:t xml:space="preserve"> of our website:</w:t>
      </w:r>
    </w:p>
    <w:p w14:paraId="6A1559B1" w14:textId="4CA8BBCA" w:rsidR="00B11386" w:rsidRPr="002869D5" w:rsidRDefault="004111A3" w:rsidP="004A3944">
      <w:pPr>
        <w:pStyle w:val="ListParagraph"/>
        <w:numPr>
          <w:ilvl w:val="0"/>
          <w:numId w:val="9"/>
        </w:numPr>
        <w:ind w:left="714" w:hanging="357"/>
      </w:pPr>
      <w:r w:rsidRPr="004111A3">
        <w:t>N</w:t>
      </w:r>
      <w:r w:rsidR="00D758C2" w:rsidRPr="00D758C2">
        <w:t>omination</w:t>
      </w:r>
      <w:r w:rsidRPr="004111A3">
        <w:t xml:space="preserve"> of single titleholder for service of documents </w:t>
      </w:r>
      <w:r w:rsidR="00C556E5">
        <w:t xml:space="preserve">- </w:t>
      </w:r>
      <w:r w:rsidR="00B11386" w:rsidRPr="002869D5">
        <w:t xml:space="preserve">petroleum title (Form </w:t>
      </w:r>
      <w:r w:rsidR="00C556E5">
        <w:t>4</w:t>
      </w:r>
      <w:r w:rsidR="00B11386" w:rsidRPr="002869D5">
        <w:t>)</w:t>
      </w:r>
    </w:p>
    <w:p w14:paraId="501EDC7A" w14:textId="430D3B39" w:rsidR="00B11386" w:rsidRPr="002869D5" w:rsidRDefault="00C556E5" w:rsidP="004A3944">
      <w:pPr>
        <w:pStyle w:val="ListParagraph"/>
        <w:numPr>
          <w:ilvl w:val="0"/>
          <w:numId w:val="9"/>
        </w:numPr>
        <w:ind w:left="714" w:right="-285" w:hanging="357"/>
      </w:pPr>
      <w:r w:rsidRPr="00C556E5">
        <w:t>N</w:t>
      </w:r>
      <w:r w:rsidR="00D758C2" w:rsidRPr="00D758C2">
        <w:t>omination</w:t>
      </w:r>
      <w:r w:rsidRPr="00C556E5">
        <w:t xml:space="preserve"> of single titleholder for service of documents </w:t>
      </w:r>
      <w:r>
        <w:t xml:space="preserve">- </w:t>
      </w:r>
      <w:r w:rsidR="00B11386" w:rsidRPr="002869D5">
        <w:t xml:space="preserve">greenhouse gas title (Form </w:t>
      </w:r>
      <w:r>
        <w:t>4</w:t>
      </w:r>
      <w:r w:rsidR="00B11386" w:rsidRPr="002869D5">
        <w:t>)</w:t>
      </w:r>
    </w:p>
    <w:p w14:paraId="4AFD13DB" w14:textId="77777777" w:rsidR="00B11386" w:rsidRPr="002869D5" w:rsidRDefault="00B11386" w:rsidP="006A52AD">
      <w:pPr>
        <w:pStyle w:val="Heading3"/>
      </w:pPr>
      <w:r w:rsidRPr="002869D5">
        <w:t>Application fee</w:t>
      </w:r>
    </w:p>
    <w:p w14:paraId="69EF82BC" w14:textId="77777777" w:rsidR="00B11386" w:rsidRPr="002869D5" w:rsidRDefault="00B11386" w:rsidP="00B11386">
      <w:r w:rsidRPr="002869D5">
        <w:t>Not applicable.</w:t>
      </w:r>
    </w:p>
    <w:p w14:paraId="24775FC2" w14:textId="77777777" w:rsidR="00B11386" w:rsidRPr="00B11386" w:rsidRDefault="00B11386" w:rsidP="006A52AD">
      <w:pPr>
        <w:pStyle w:val="Heading3"/>
      </w:pPr>
      <w:r w:rsidRPr="00B11386">
        <w:t>To note</w:t>
      </w:r>
    </w:p>
    <w:p w14:paraId="0549EDD5" w14:textId="77777777" w:rsidR="00EA34E7" w:rsidRDefault="00EA34E7" w:rsidP="004A3944">
      <w:pPr>
        <w:pStyle w:val="ListParagraph"/>
        <w:numPr>
          <w:ilvl w:val="0"/>
          <w:numId w:val="12"/>
        </w:numPr>
        <w:ind w:left="714" w:hanging="357"/>
      </w:pPr>
      <w:r>
        <w:t>This form is to be executed jointly by all titleholders.</w:t>
      </w:r>
    </w:p>
    <w:p w14:paraId="0035A786" w14:textId="77777777" w:rsidR="00EA34E7" w:rsidRDefault="00EA34E7" w:rsidP="004A3944">
      <w:pPr>
        <w:pStyle w:val="ListParagraph"/>
        <w:numPr>
          <w:ilvl w:val="0"/>
          <w:numId w:val="12"/>
        </w:numPr>
        <w:ind w:left="714" w:hanging="357"/>
      </w:pPr>
      <w:r>
        <w:t>A separate Form 4 is required for each title.</w:t>
      </w:r>
    </w:p>
    <w:p w14:paraId="25687A6D" w14:textId="77777777" w:rsidR="00EA34E7" w:rsidRDefault="00EA34E7" w:rsidP="004A3944">
      <w:pPr>
        <w:pStyle w:val="ListParagraph"/>
        <w:numPr>
          <w:ilvl w:val="0"/>
          <w:numId w:val="12"/>
        </w:numPr>
        <w:ind w:left="714" w:hanging="357"/>
      </w:pPr>
      <w:r>
        <w:t xml:space="preserve">The giving of this notice is optional; however, titleholders are encouraged to give the notice as it will simplify communication by regulators with titleholder groups. </w:t>
      </w:r>
    </w:p>
    <w:p w14:paraId="342D6AA9" w14:textId="42758FDB" w:rsidR="00EA34E7" w:rsidRDefault="00EA34E7" w:rsidP="004A3944">
      <w:pPr>
        <w:pStyle w:val="ListParagraph"/>
        <w:numPr>
          <w:ilvl w:val="0"/>
          <w:numId w:val="12"/>
        </w:numPr>
        <w:ind w:left="714" w:hanging="357"/>
      </w:pPr>
      <w:r>
        <w:t xml:space="preserve">The Form 4 must be executed in accordance with the </w:t>
      </w:r>
      <w:hyperlink r:id="rId18" w:history="1">
        <w:r w:rsidRPr="00FA2BB0">
          <w:rPr>
            <w:rStyle w:val="Hyperlink"/>
          </w:rPr>
          <w:t>NOPTA Approval of Manner of Execution of Notices</w:t>
        </w:r>
      </w:hyperlink>
      <w:r>
        <w:t xml:space="preserve"> published on our website.</w:t>
      </w:r>
    </w:p>
    <w:p w14:paraId="4D61AD0F" w14:textId="77777777" w:rsidR="00EA34E7" w:rsidRDefault="00EA34E7" w:rsidP="004A3944">
      <w:pPr>
        <w:pStyle w:val="ListParagraph"/>
        <w:numPr>
          <w:ilvl w:val="0"/>
          <w:numId w:val="12"/>
        </w:numPr>
        <w:ind w:left="714" w:hanging="357"/>
      </w:pPr>
      <w:r>
        <w:t>The completed Form 4 is to be provided to NOPTA and NOPSEMA.</w:t>
      </w:r>
    </w:p>
    <w:p w14:paraId="078A0C85" w14:textId="77777777" w:rsidR="0002329E" w:rsidRPr="00231202" w:rsidRDefault="0002329E" w:rsidP="006A52AD">
      <w:pPr>
        <w:pStyle w:val="Heading3"/>
      </w:pPr>
      <w:r w:rsidRPr="00231202">
        <w:t>Required information</w:t>
      </w:r>
    </w:p>
    <w:p w14:paraId="560EEE6E" w14:textId="00121284" w:rsidR="0002329E" w:rsidRDefault="0002329E" w:rsidP="0002329E">
      <w:pPr>
        <w:rPr>
          <w:szCs w:val="24"/>
        </w:rPr>
      </w:pPr>
      <w:r w:rsidRPr="005165FE">
        <w:t xml:space="preserve">You must provide the following for your </w:t>
      </w:r>
      <w:r>
        <w:t>no</w:t>
      </w:r>
      <w:r w:rsidR="00D32116">
        <w:t>mination</w:t>
      </w:r>
      <w:r w:rsidRPr="005165FE">
        <w:t xml:space="preserve"> to be valid.</w:t>
      </w:r>
      <w:r w:rsidRPr="005165FE">
        <w:rPr>
          <w:szCs w:val="24"/>
        </w:rPr>
        <w:t xml:space="preserve"> </w:t>
      </w:r>
    </w:p>
    <w:p w14:paraId="15DDE0EF" w14:textId="7B3C6D14" w:rsidR="0002329E" w:rsidRPr="008275AF" w:rsidRDefault="0002329E" w:rsidP="0002329E">
      <w:pPr>
        <w:pStyle w:val="Caption"/>
        <w:rPr>
          <w:rStyle w:val="Strong"/>
          <w:sz w:val="22"/>
          <w:szCs w:val="20"/>
        </w:rPr>
      </w:pPr>
      <w:r>
        <w:t xml:space="preserve">Table </w:t>
      </w:r>
      <w:r>
        <w:fldChar w:fldCharType="begin"/>
      </w:r>
      <w:r>
        <w:instrText xml:space="preserve"> SEQ Table \* ARABIC </w:instrText>
      </w:r>
      <w:r>
        <w:fldChar w:fldCharType="separate"/>
      </w:r>
      <w:r>
        <w:rPr>
          <w:noProof/>
        </w:rPr>
        <w:t>4</w:t>
      </w:r>
      <w:r>
        <w:fldChar w:fldCharType="end"/>
      </w:r>
      <w:r>
        <w:t xml:space="preserve">. </w:t>
      </w:r>
      <w:r w:rsidRPr="008C4375">
        <w:t xml:space="preserve">Required information for </w:t>
      </w:r>
      <w:r>
        <w:t>n</w:t>
      </w:r>
      <w:r w:rsidRPr="00CE2990">
        <w:t>o</w:t>
      </w:r>
      <w:r w:rsidR="002F0F28">
        <w:t>mination</w:t>
      </w:r>
      <w:r w:rsidRPr="00CE2990">
        <w:t xml:space="preserve"> of </w:t>
      </w:r>
      <w:r w:rsidRPr="00FA5D5C">
        <w:t>single titleholder for service of documents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mination of single titleholder for service of documents"/>
        <w:tblDescription w:val="Table detailing items that are required to be submitted."/>
      </w:tblPr>
      <w:tblGrid>
        <w:gridCol w:w="704"/>
        <w:gridCol w:w="8930"/>
      </w:tblGrid>
      <w:tr w:rsidR="0002329E" w:rsidRPr="00992374" w14:paraId="42C1B7DC" w14:textId="77777777" w:rsidTr="00506B31">
        <w:trPr>
          <w:cnfStyle w:val="100000000000" w:firstRow="1" w:lastRow="0" w:firstColumn="0" w:lastColumn="0" w:oddVBand="0" w:evenVBand="0" w:oddHBand="0" w:evenHBand="0" w:firstRowFirstColumn="0" w:firstRowLastColumn="0" w:lastRowFirstColumn="0" w:lastRowLastColumn="0"/>
          <w:tblHeader/>
        </w:trPr>
        <w:tc>
          <w:tcPr>
            <w:tcW w:w="704" w:type="dxa"/>
          </w:tcPr>
          <w:p w14:paraId="7C0AE4AC" w14:textId="77777777" w:rsidR="0002329E" w:rsidRPr="00992374" w:rsidRDefault="0002329E" w:rsidP="004F67CF">
            <w:pPr>
              <w:spacing w:before="60" w:after="60"/>
              <w:rPr>
                <w:b w:val="0"/>
              </w:rPr>
            </w:pPr>
            <w:r>
              <w:t>Item</w:t>
            </w:r>
          </w:p>
        </w:tc>
        <w:tc>
          <w:tcPr>
            <w:tcW w:w="8930" w:type="dxa"/>
          </w:tcPr>
          <w:p w14:paraId="48F38EFF" w14:textId="77777777" w:rsidR="0002329E" w:rsidRPr="00992374" w:rsidRDefault="0002329E" w:rsidP="004F67CF">
            <w:pPr>
              <w:spacing w:before="60" w:after="60"/>
              <w:rPr>
                <w:b w:val="0"/>
              </w:rPr>
            </w:pPr>
            <w:r w:rsidRPr="00992374">
              <w:t>Description</w:t>
            </w:r>
          </w:p>
        </w:tc>
      </w:tr>
      <w:tr w:rsidR="0002329E" w:rsidRPr="00E721ED" w14:paraId="59BB7B06" w14:textId="77777777" w:rsidTr="00506B31">
        <w:tc>
          <w:tcPr>
            <w:tcW w:w="704" w:type="dxa"/>
          </w:tcPr>
          <w:p w14:paraId="1CB749FE" w14:textId="77777777" w:rsidR="0002329E" w:rsidRPr="00E721ED" w:rsidRDefault="0002329E" w:rsidP="004F67CF">
            <w:pPr>
              <w:pStyle w:val="ListParagraph"/>
              <w:numPr>
                <w:ilvl w:val="0"/>
                <w:numId w:val="18"/>
              </w:numPr>
              <w:spacing w:before="60" w:after="60"/>
              <w:ind w:left="587"/>
            </w:pPr>
          </w:p>
        </w:tc>
        <w:tc>
          <w:tcPr>
            <w:tcW w:w="8930" w:type="dxa"/>
          </w:tcPr>
          <w:p w14:paraId="3E9E4B4C" w14:textId="432AABC0" w:rsidR="0002329E" w:rsidRPr="00E721ED" w:rsidRDefault="0002329E" w:rsidP="004F67CF">
            <w:pPr>
              <w:pStyle w:val="NoSpacing"/>
              <w:keepNext/>
              <w:keepLines/>
              <w:spacing w:before="60" w:after="60"/>
              <w:rPr>
                <w:sz w:val="24"/>
                <w:szCs w:val="24"/>
              </w:rPr>
            </w:pPr>
            <w:r w:rsidRPr="00E721ED">
              <w:rPr>
                <w:sz w:val="24"/>
                <w:szCs w:val="24"/>
              </w:rPr>
              <w:t xml:space="preserve">A completed form executed in accordance with the Signatures </w:t>
            </w:r>
            <w:r>
              <w:rPr>
                <w:sz w:val="24"/>
                <w:szCs w:val="24"/>
              </w:rPr>
              <w:t>fact sheet</w:t>
            </w:r>
            <w:r w:rsidRPr="00E721ED">
              <w:rPr>
                <w:rStyle w:val="Hyperlink"/>
                <w:sz w:val="24"/>
                <w:szCs w:val="24"/>
                <w:u w:val="none"/>
              </w:rPr>
              <w:t>.</w:t>
            </w:r>
          </w:p>
        </w:tc>
      </w:tr>
    </w:tbl>
    <w:p w14:paraId="39F87CD8" w14:textId="6C6056CC" w:rsidR="00B11386" w:rsidRPr="00FA5D5C" w:rsidRDefault="00930EA8" w:rsidP="00B11386">
      <w:pPr>
        <w:pStyle w:val="Heading2"/>
      </w:pPr>
      <w:bookmarkStart w:id="26" w:name="_Toc219729006"/>
      <w:bookmarkStart w:id="27" w:name="_Toc222152774"/>
      <w:r w:rsidRPr="00930EA8">
        <w:lastRenderedPageBreak/>
        <w:t xml:space="preserve">Revocation of nomination of single titleholder for service of documents - </w:t>
      </w:r>
      <w:r w:rsidR="00B11386" w:rsidRPr="00FA5D5C">
        <w:t xml:space="preserve">(Form </w:t>
      </w:r>
      <w:r w:rsidR="00B11386">
        <w:t>5</w:t>
      </w:r>
      <w:r w:rsidR="00B11386" w:rsidRPr="00FA5D5C">
        <w:t>)</w:t>
      </w:r>
      <w:bookmarkEnd w:id="26"/>
      <w:bookmarkEnd w:id="27"/>
    </w:p>
    <w:p w14:paraId="0CDA4AD4" w14:textId="47495AC6" w:rsidR="00B11386" w:rsidRPr="002869D5" w:rsidRDefault="00CC7AFE" w:rsidP="00B11386">
      <w:r w:rsidRPr="00CC7AFE">
        <w:t>In making a revocation under subsection 218(7) (petroleum titles, infrastructure licences and pipeline licences) or subsection 219(7) (greenhouse gas titles) of the RMA Regulations</w:t>
      </w:r>
      <w:r w:rsidR="00B11386" w:rsidRPr="002869D5">
        <w:t>, please refer to following material.</w:t>
      </w:r>
    </w:p>
    <w:p w14:paraId="2D75711F" w14:textId="77777777" w:rsidR="00B11386" w:rsidRPr="002869D5" w:rsidRDefault="00B11386" w:rsidP="006A52AD">
      <w:pPr>
        <w:pStyle w:val="Heading3"/>
      </w:pPr>
      <w:r w:rsidRPr="002869D5">
        <w:t>Legislation</w:t>
      </w:r>
    </w:p>
    <w:p w14:paraId="78428F1B" w14:textId="77777777" w:rsidR="0046708F" w:rsidRPr="002869D5" w:rsidRDefault="0046708F" w:rsidP="0046708F">
      <w:r w:rsidRPr="002869D5">
        <w:t>Not applicable.</w:t>
      </w:r>
    </w:p>
    <w:p w14:paraId="2C78F0C7" w14:textId="77777777" w:rsidR="0046708F" w:rsidRPr="002869D5" w:rsidRDefault="0046708F" w:rsidP="006A52AD">
      <w:pPr>
        <w:pStyle w:val="Heading3"/>
      </w:pPr>
      <w:r w:rsidRPr="002869D5">
        <w:t>Regulations</w:t>
      </w:r>
    </w:p>
    <w:p w14:paraId="36B9C069" w14:textId="77777777" w:rsidR="0046708F" w:rsidRPr="002869D5" w:rsidRDefault="0046708F" w:rsidP="0046708F">
      <w:r>
        <w:t>Part 12 of the RMA Regulations</w:t>
      </w:r>
      <w:r w:rsidRPr="002869D5">
        <w:t>.</w:t>
      </w:r>
    </w:p>
    <w:p w14:paraId="2509F301" w14:textId="77777777" w:rsidR="00B11386" w:rsidRPr="002869D5" w:rsidRDefault="00B11386" w:rsidP="006A52AD">
      <w:pPr>
        <w:pStyle w:val="Heading3"/>
      </w:pPr>
      <w:r w:rsidRPr="002869D5">
        <w:t>Guidance material</w:t>
      </w:r>
    </w:p>
    <w:p w14:paraId="13BFED33" w14:textId="4647E7E3" w:rsidR="00B11386" w:rsidRPr="002869D5" w:rsidRDefault="00B11386" w:rsidP="00B11386">
      <w:r w:rsidRPr="002869D5">
        <w:t xml:space="preserve">The following </w:t>
      </w:r>
      <w:hyperlink r:id="rId19" w:history="1">
        <w:r w:rsidRPr="002869D5">
          <w:rPr>
            <w:rStyle w:val="Hyperlink"/>
          </w:rPr>
          <w:t>fact sheet</w:t>
        </w:r>
      </w:hyperlink>
      <w:r w:rsidRPr="002869D5">
        <w:t xml:space="preserve"> is available on our website to assist you in making </w:t>
      </w:r>
      <w:r w:rsidR="002013CF">
        <w:t xml:space="preserve">a </w:t>
      </w:r>
      <w:r w:rsidR="003D0E8E">
        <w:t>revocation</w:t>
      </w:r>
      <w:r w:rsidRPr="002869D5">
        <w:t>:</w:t>
      </w:r>
    </w:p>
    <w:p w14:paraId="5981B428" w14:textId="77777777" w:rsidR="00C216F8" w:rsidRPr="003419FB" w:rsidRDefault="00C216F8" w:rsidP="00C216F8">
      <w:pPr>
        <w:pStyle w:val="ListParagraph"/>
        <w:numPr>
          <w:ilvl w:val="0"/>
          <w:numId w:val="9"/>
        </w:numPr>
      </w:pPr>
      <w:r w:rsidRPr="00C216F8">
        <w:t>Signatures fact sheet</w:t>
      </w:r>
      <w:r w:rsidRPr="003419FB">
        <w:t>.</w:t>
      </w:r>
    </w:p>
    <w:p w14:paraId="7E98149B" w14:textId="40C0076E" w:rsidR="00B11386" w:rsidRPr="002869D5" w:rsidRDefault="00A26E8C" w:rsidP="006A52AD">
      <w:pPr>
        <w:pStyle w:val="Heading3"/>
      </w:pPr>
      <w:r>
        <w:t>F</w:t>
      </w:r>
      <w:r w:rsidR="00B11386" w:rsidRPr="002869D5">
        <w:t>orm</w:t>
      </w:r>
    </w:p>
    <w:p w14:paraId="2B5B8BC6" w14:textId="47B154D4" w:rsidR="00B11386" w:rsidRPr="002869D5" w:rsidRDefault="00B11386" w:rsidP="00B11386">
      <w:r w:rsidRPr="002869D5">
        <w:t xml:space="preserve">Use the following forms available on the </w:t>
      </w:r>
      <w:hyperlink r:id="rId20" w:history="1">
        <w:r w:rsidRPr="002869D5">
          <w:rPr>
            <w:rStyle w:val="Hyperlink"/>
          </w:rPr>
          <w:t>forms page</w:t>
        </w:r>
      </w:hyperlink>
      <w:r w:rsidRPr="002869D5">
        <w:t xml:space="preserve"> of our website:</w:t>
      </w:r>
    </w:p>
    <w:p w14:paraId="720E025E" w14:textId="3875CCA6" w:rsidR="00B11386" w:rsidRPr="002869D5" w:rsidRDefault="00930EA8" w:rsidP="004A3944">
      <w:pPr>
        <w:pStyle w:val="ListParagraph"/>
        <w:numPr>
          <w:ilvl w:val="0"/>
          <w:numId w:val="9"/>
        </w:numPr>
        <w:ind w:left="714" w:hanging="357"/>
      </w:pPr>
      <w:r w:rsidRPr="00197912">
        <w:t xml:space="preserve">Revocation of nomination of single titleholder for service of documents - </w:t>
      </w:r>
      <w:r w:rsidR="00B11386" w:rsidRPr="00197912">
        <w:t>petroleum</w:t>
      </w:r>
      <w:r w:rsidR="00B11386" w:rsidRPr="002869D5">
        <w:t xml:space="preserve"> title (Form </w:t>
      </w:r>
      <w:r w:rsidR="0046708F">
        <w:t>5</w:t>
      </w:r>
      <w:r w:rsidR="00B11386" w:rsidRPr="002869D5">
        <w:t>)</w:t>
      </w:r>
    </w:p>
    <w:p w14:paraId="1E7DCF61" w14:textId="0EDB7961" w:rsidR="00B11386" w:rsidRPr="002869D5" w:rsidRDefault="00930EA8" w:rsidP="004A3944">
      <w:pPr>
        <w:pStyle w:val="ListParagraph"/>
        <w:numPr>
          <w:ilvl w:val="0"/>
          <w:numId w:val="9"/>
        </w:numPr>
        <w:ind w:left="714" w:hanging="357"/>
      </w:pPr>
      <w:r w:rsidRPr="00930EA8">
        <w:t xml:space="preserve">Revocation of nomination of single titleholder for service of documents - </w:t>
      </w:r>
      <w:r w:rsidR="00B11386" w:rsidRPr="002869D5">
        <w:t xml:space="preserve">greenhouse gas title (Form </w:t>
      </w:r>
      <w:r w:rsidR="0046708F">
        <w:t>5</w:t>
      </w:r>
      <w:r w:rsidR="00B11386" w:rsidRPr="002869D5">
        <w:t>)</w:t>
      </w:r>
    </w:p>
    <w:p w14:paraId="5B898032" w14:textId="77777777" w:rsidR="00B11386" w:rsidRPr="002869D5" w:rsidRDefault="00B11386" w:rsidP="006A52AD">
      <w:pPr>
        <w:pStyle w:val="Heading3"/>
      </w:pPr>
      <w:r w:rsidRPr="002869D5">
        <w:t>Application fee</w:t>
      </w:r>
    </w:p>
    <w:p w14:paraId="4507F4B3" w14:textId="77777777" w:rsidR="00B11386" w:rsidRPr="002869D5" w:rsidRDefault="00B11386" w:rsidP="00B11386">
      <w:r w:rsidRPr="002869D5">
        <w:t>Not applicable.</w:t>
      </w:r>
    </w:p>
    <w:p w14:paraId="5D435E80" w14:textId="77777777" w:rsidR="00B11386" w:rsidRPr="00B11386" w:rsidRDefault="00B11386" w:rsidP="006A52AD">
      <w:pPr>
        <w:pStyle w:val="Heading3"/>
      </w:pPr>
      <w:r w:rsidRPr="00B11386">
        <w:t>To note</w:t>
      </w:r>
    </w:p>
    <w:p w14:paraId="27DA9C59" w14:textId="77777777" w:rsidR="0068070F" w:rsidRPr="00BB2681" w:rsidRDefault="0068070F" w:rsidP="004A3944">
      <w:pPr>
        <w:pStyle w:val="ListParagraph"/>
        <w:numPr>
          <w:ilvl w:val="0"/>
          <w:numId w:val="12"/>
        </w:numPr>
        <w:ind w:left="714" w:hanging="357"/>
      </w:pPr>
      <w:r w:rsidRPr="00BB2681">
        <w:t>A separate Form 5 is required for each title.</w:t>
      </w:r>
    </w:p>
    <w:p w14:paraId="08ACCC24" w14:textId="77777777" w:rsidR="0068070F" w:rsidRDefault="0068070F" w:rsidP="004A3944">
      <w:pPr>
        <w:pStyle w:val="ListParagraph"/>
        <w:numPr>
          <w:ilvl w:val="0"/>
          <w:numId w:val="12"/>
        </w:numPr>
        <w:ind w:left="714" w:hanging="357"/>
      </w:pPr>
      <w:r w:rsidRPr="00BB2681">
        <w:t>The completed</w:t>
      </w:r>
      <w:r>
        <w:t xml:space="preserve"> </w:t>
      </w:r>
      <w:r w:rsidRPr="00BB2681">
        <w:t>Form 5</w:t>
      </w:r>
      <w:r>
        <w:t xml:space="preserve"> is to be provided to NOPTA and NOPSEMA.</w:t>
      </w:r>
    </w:p>
    <w:p w14:paraId="3C59F9A2" w14:textId="77777777" w:rsidR="0002329E" w:rsidRPr="00231202" w:rsidRDefault="0002329E" w:rsidP="006A52AD">
      <w:pPr>
        <w:pStyle w:val="Heading3"/>
      </w:pPr>
      <w:r w:rsidRPr="00231202">
        <w:t>Required information</w:t>
      </w:r>
    </w:p>
    <w:p w14:paraId="62CA958A" w14:textId="70B7947B" w:rsidR="0002329E" w:rsidRDefault="0002329E" w:rsidP="0002329E">
      <w:pPr>
        <w:rPr>
          <w:szCs w:val="24"/>
        </w:rPr>
      </w:pPr>
      <w:r w:rsidRPr="005165FE">
        <w:t xml:space="preserve">You must provide the following for your </w:t>
      </w:r>
      <w:r w:rsidR="00D32116">
        <w:t>revocation</w:t>
      </w:r>
      <w:r w:rsidRPr="005165FE">
        <w:t xml:space="preserve"> to be valid.</w:t>
      </w:r>
      <w:r w:rsidRPr="005165FE">
        <w:rPr>
          <w:szCs w:val="24"/>
        </w:rPr>
        <w:t xml:space="preserve"> </w:t>
      </w:r>
    </w:p>
    <w:p w14:paraId="10D7B93C" w14:textId="21243304" w:rsidR="0002329E" w:rsidRPr="008275AF" w:rsidRDefault="0002329E" w:rsidP="0002329E">
      <w:pPr>
        <w:pStyle w:val="Caption"/>
        <w:rPr>
          <w:rStyle w:val="Strong"/>
          <w:sz w:val="22"/>
          <w:szCs w:val="20"/>
        </w:rPr>
      </w:pPr>
      <w:r>
        <w:t xml:space="preserve">Table </w:t>
      </w:r>
      <w:r>
        <w:fldChar w:fldCharType="begin"/>
      </w:r>
      <w:r>
        <w:instrText xml:space="preserve"> SEQ Table \* ARABIC </w:instrText>
      </w:r>
      <w:r>
        <w:fldChar w:fldCharType="separate"/>
      </w:r>
      <w:r w:rsidR="002F0F28">
        <w:rPr>
          <w:noProof/>
        </w:rPr>
        <w:t>5</w:t>
      </w:r>
      <w:r>
        <w:fldChar w:fldCharType="end"/>
      </w:r>
      <w:r>
        <w:t xml:space="preserve">. </w:t>
      </w:r>
      <w:r w:rsidRPr="008C4375">
        <w:t xml:space="preserve">Required information for </w:t>
      </w:r>
      <w:r>
        <w:t>revocation of n</w:t>
      </w:r>
      <w:r w:rsidRPr="00CE2990">
        <w:t>o</w:t>
      </w:r>
      <w:r w:rsidR="002F0F28">
        <w:t>mination</w:t>
      </w:r>
      <w:r w:rsidRPr="00CE2990">
        <w:t xml:space="preserve"> of </w:t>
      </w:r>
      <w:r w:rsidRPr="00FA5D5C">
        <w:t>single titleholder for service of documents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vocation of nomination of single titleholder for service of documents"/>
        <w:tblDescription w:val="Table detailing items that are required to be submitted."/>
      </w:tblPr>
      <w:tblGrid>
        <w:gridCol w:w="704"/>
        <w:gridCol w:w="8930"/>
      </w:tblGrid>
      <w:tr w:rsidR="0002329E" w:rsidRPr="00992374" w14:paraId="63510C76" w14:textId="77777777" w:rsidTr="00506B31">
        <w:trPr>
          <w:cnfStyle w:val="100000000000" w:firstRow="1" w:lastRow="0" w:firstColumn="0" w:lastColumn="0" w:oddVBand="0" w:evenVBand="0" w:oddHBand="0" w:evenHBand="0" w:firstRowFirstColumn="0" w:firstRowLastColumn="0" w:lastRowFirstColumn="0" w:lastRowLastColumn="0"/>
          <w:tblHeader/>
        </w:trPr>
        <w:tc>
          <w:tcPr>
            <w:tcW w:w="704" w:type="dxa"/>
          </w:tcPr>
          <w:p w14:paraId="3EE9EE11" w14:textId="77777777" w:rsidR="0002329E" w:rsidRPr="00992374" w:rsidRDefault="0002329E" w:rsidP="004F67CF">
            <w:pPr>
              <w:spacing w:before="60" w:after="60"/>
              <w:rPr>
                <w:b w:val="0"/>
              </w:rPr>
            </w:pPr>
            <w:r>
              <w:t>Item</w:t>
            </w:r>
          </w:p>
        </w:tc>
        <w:tc>
          <w:tcPr>
            <w:tcW w:w="8930" w:type="dxa"/>
          </w:tcPr>
          <w:p w14:paraId="2F5ECFA7" w14:textId="77777777" w:rsidR="0002329E" w:rsidRPr="00992374" w:rsidRDefault="0002329E" w:rsidP="004F67CF">
            <w:pPr>
              <w:spacing w:before="60" w:after="60"/>
              <w:rPr>
                <w:b w:val="0"/>
              </w:rPr>
            </w:pPr>
            <w:r w:rsidRPr="00992374">
              <w:t>Description</w:t>
            </w:r>
          </w:p>
        </w:tc>
      </w:tr>
      <w:tr w:rsidR="0002329E" w:rsidRPr="00E721ED" w14:paraId="1420BA15" w14:textId="77777777" w:rsidTr="00506B31">
        <w:tc>
          <w:tcPr>
            <w:tcW w:w="704" w:type="dxa"/>
          </w:tcPr>
          <w:p w14:paraId="3758000E" w14:textId="77777777" w:rsidR="0002329E" w:rsidRPr="00E721ED" w:rsidRDefault="0002329E" w:rsidP="004F67CF">
            <w:pPr>
              <w:pStyle w:val="ListParagraph"/>
              <w:numPr>
                <w:ilvl w:val="0"/>
                <w:numId w:val="19"/>
              </w:numPr>
              <w:spacing w:before="60" w:after="60"/>
              <w:ind w:left="587"/>
            </w:pPr>
          </w:p>
        </w:tc>
        <w:tc>
          <w:tcPr>
            <w:tcW w:w="8930" w:type="dxa"/>
          </w:tcPr>
          <w:p w14:paraId="4606F639" w14:textId="319F4FA3" w:rsidR="0002329E" w:rsidRPr="00E721ED" w:rsidRDefault="0002329E" w:rsidP="004F67CF">
            <w:pPr>
              <w:pStyle w:val="NoSpacing"/>
              <w:keepNext/>
              <w:keepLines/>
              <w:spacing w:before="60" w:after="60"/>
              <w:rPr>
                <w:sz w:val="24"/>
                <w:szCs w:val="24"/>
              </w:rPr>
            </w:pPr>
            <w:r w:rsidRPr="00E721ED">
              <w:rPr>
                <w:sz w:val="24"/>
                <w:szCs w:val="24"/>
              </w:rPr>
              <w:t xml:space="preserve">A completed form executed in accordance with the Signatures </w:t>
            </w:r>
            <w:r>
              <w:rPr>
                <w:sz w:val="24"/>
                <w:szCs w:val="24"/>
              </w:rPr>
              <w:t>fact sheet</w:t>
            </w:r>
            <w:r w:rsidRPr="00E721ED">
              <w:rPr>
                <w:rStyle w:val="Hyperlink"/>
                <w:sz w:val="24"/>
                <w:szCs w:val="24"/>
                <w:u w:val="none"/>
              </w:rPr>
              <w:t>.</w:t>
            </w:r>
          </w:p>
        </w:tc>
      </w:tr>
    </w:tbl>
    <w:p w14:paraId="26E644EB" w14:textId="77777777" w:rsidR="00B11386" w:rsidRDefault="00B11386" w:rsidP="00B11386">
      <w:pPr>
        <w:spacing w:before="0" w:after="160" w:line="259" w:lineRule="auto"/>
        <w:rPr>
          <w:rFonts w:ascii="Aptos Display" w:eastAsiaTheme="majorEastAsia" w:hAnsi="Aptos Display" w:cstheme="majorBidi"/>
          <w:color w:val="000000" w:themeColor="text1"/>
          <w:sz w:val="36"/>
          <w:szCs w:val="48"/>
        </w:rPr>
      </w:pPr>
      <w:r>
        <w:br w:type="page"/>
      </w:r>
    </w:p>
    <w:p w14:paraId="687D3A50" w14:textId="024D9024" w:rsidR="00B11386" w:rsidRPr="005B1749" w:rsidRDefault="002E4ABF" w:rsidP="005B1749">
      <w:pPr>
        <w:pStyle w:val="Heading2"/>
        <w:ind w:right="-143"/>
        <w:rPr>
          <w:spacing w:val="-2"/>
        </w:rPr>
      </w:pPr>
      <w:bookmarkStart w:id="28" w:name="_Toc219729007"/>
      <w:bookmarkStart w:id="29" w:name="_Toc222152775"/>
      <w:r w:rsidRPr="005B1749">
        <w:rPr>
          <w:spacing w:val="-2"/>
        </w:rPr>
        <w:lastRenderedPageBreak/>
        <w:t xml:space="preserve">Nomination of single titleholder for eligible voluntary action </w:t>
      </w:r>
      <w:r w:rsidR="00B11386" w:rsidRPr="005B1749">
        <w:rPr>
          <w:spacing w:val="-2"/>
        </w:rPr>
        <w:t>(Form 6)</w:t>
      </w:r>
      <w:bookmarkEnd w:id="28"/>
      <w:bookmarkEnd w:id="29"/>
    </w:p>
    <w:p w14:paraId="2732F8DD" w14:textId="7703306B" w:rsidR="00B11386" w:rsidRPr="002869D5" w:rsidRDefault="00D37C63" w:rsidP="00B11386">
      <w:r w:rsidRPr="00D37C63">
        <w:t>In making a nomination under subsection 775B(2), 775C(2) or 775CA(2) of the OPGGS Act</w:t>
      </w:r>
      <w:r w:rsidR="00B11386" w:rsidRPr="002869D5">
        <w:t>, please refer to following material.</w:t>
      </w:r>
    </w:p>
    <w:p w14:paraId="5491E204" w14:textId="77777777" w:rsidR="002670F5" w:rsidRDefault="002670F5" w:rsidP="006A52AD">
      <w:pPr>
        <w:pStyle w:val="Heading3"/>
      </w:pPr>
      <w:r>
        <w:t>E</w:t>
      </w:r>
      <w:r w:rsidRPr="004B458F">
        <w:t>ligible voluntary action</w:t>
      </w:r>
      <w:r>
        <w:t>s</w:t>
      </w:r>
    </w:p>
    <w:p w14:paraId="7B988FD6" w14:textId="77777777" w:rsidR="002670F5" w:rsidRPr="004B458F" w:rsidRDefault="002670F5" w:rsidP="002670F5">
      <w:pPr>
        <w:spacing w:before="100" w:beforeAutospacing="1"/>
      </w:pPr>
      <w:r>
        <w:t>E</w:t>
      </w:r>
      <w:r w:rsidRPr="004B4A85">
        <w:t>ach of the following actions is</w:t>
      </w:r>
      <w:r w:rsidRPr="004B458F">
        <w:t xml:space="preserve"> defined under section 775A of the OPGGS Act </w:t>
      </w:r>
      <w:r>
        <w:t xml:space="preserve">as </w:t>
      </w:r>
      <w:r w:rsidRPr="004B4A85">
        <w:t>an </w:t>
      </w:r>
      <w:r w:rsidRPr="004B458F">
        <w:t>'eligible voluntary action'</w:t>
      </w:r>
      <w:r w:rsidRPr="004B4A85">
        <w:t xml:space="preserve"> if the action is permitted, but not required, to be taken under </w:t>
      </w:r>
      <w:r w:rsidRPr="004B458F">
        <w:t>the OPGGS</w:t>
      </w:r>
      <w:r w:rsidRPr="004B4A85">
        <w:t xml:space="preserve"> Act</w:t>
      </w:r>
      <w:r w:rsidRPr="00EA1B8E">
        <w:rPr>
          <w:rFonts w:ascii="Aptos" w:hAnsi="Aptos" w:cstheme="minorHAnsi"/>
          <w:bCs/>
          <w:szCs w:val="20"/>
        </w:rPr>
        <w:t xml:space="preserve"> </w:t>
      </w:r>
      <w:r w:rsidRPr="004B458F">
        <w:rPr>
          <w:rFonts w:ascii="Aptos" w:hAnsi="Aptos" w:cstheme="minorHAnsi"/>
          <w:bCs/>
          <w:szCs w:val="20"/>
        </w:rPr>
        <w:t>or associated regulation</w:t>
      </w:r>
      <w:r w:rsidRPr="004B458F">
        <w:t>:</w:t>
      </w:r>
    </w:p>
    <w:p w14:paraId="26D30386" w14:textId="77777777" w:rsidR="002670F5" w:rsidRPr="004B458F" w:rsidRDefault="002670F5" w:rsidP="004A3944">
      <w:pPr>
        <w:pStyle w:val="ListParagraph"/>
        <w:numPr>
          <w:ilvl w:val="0"/>
          <w:numId w:val="13"/>
        </w:numPr>
        <w:ind w:left="714" w:hanging="357"/>
      </w:pPr>
      <w:r w:rsidRPr="004B458F">
        <w:t>making an application</w:t>
      </w:r>
    </w:p>
    <w:p w14:paraId="083AEC0C" w14:textId="77777777" w:rsidR="002670F5" w:rsidRPr="004B458F" w:rsidRDefault="002670F5" w:rsidP="004A3944">
      <w:pPr>
        <w:pStyle w:val="ListParagraph"/>
        <w:numPr>
          <w:ilvl w:val="0"/>
          <w:numId w:val="13"/>
        </w:numPr>
        <w:ind w:left="714" w:hanging="357"/>
      </w:pPr>
      <w:r w:rsidRPr="004B458F">
        <w:t>giving a nomination (other than nominations given under section 775B</w:t>
      </w:r>
      <w:r>
        <w:t xml:space="preserve">, </w:t>
      </w:r>
      <w:r w:rsidRPr="004B458F">
        <w:rPr>
          <w:szCs w:val="20"/>
        </w:rPr>
        <w:t>775C</w:t>
      </w:r>
      <w:r>
        <w:rPr>
          <w:szCs w:val="20"/>
        </w:rPr>
        <w:t xml:space="preserve"> </w:t>
      </w:r>
      <w:r w:rsidRPr="004B458F">
        <w:rPr>
          <w:szCs w:val="20"/>
        </w:rPr>
        <w:t>or 775CA</w:t>
      </w:r>
      <w:r>
        <w:rPr>
          <w:szCs w:val="20"/>
        </w:rPr>
        <w:t xml:space="preserve"> </w:t>
      </w:r>
      <w:r>
        <w:t xml:space="preserve">of the OPGGS Act or </w:t>
      </w:r>
      <w:r w:rsidRPr="003D4179">
        <w:rPr>
          <w:rFonts w:cs="Times New Roman"/>
          <w:color w:val="000000"/>
        </w:rPr>
        <w:t>sub</w:t>
      </w:r>
      <w:r w:rsidRPr="003D4179">
        <w:t>section 218(2) or 219(2) of the RMA Regulation)</w:t>
      </w:r>
    </w:p>
    <w:p w14:paraId="577E3CF5" w14:textId="77777777" w:rsidR="002670F5" w:rsidRPr="004B458F" w:rsidRDefault="002670F5" w:rsidP="004A3944">
      <w:pPr>
        <w:pStyle w:val="ListParagraph"/>
        <w:numPr>
          <w:ilvl w:val="0"/>
          <w:numId w:val="13"/>
        </w:numPr>
        <w:ind w:left="714" w:hanging="357"/>
      </w:pPr>
      <w:r w:rsidRPr="004B458F">
        <w:t>making a request</w:t>
      </w:r>
    </w:p>
    <w:p w14:paraId="20F5707A" w14:textId="77777777" w:rsidR="002670F5" w:rsidRPr="004B458F" w:rsidRDefault="002670F5" w:rsidP="004A3944">
      <w:pPr>
        <w:pStyle w:val="ListParagraph"/>
        <w:numPr>
          <w:ilvl w:val="0"/>
          <w:numId w:val="13"/>
        </w:numPr>
        <w:ind w:left="714" w:hanging="357"/>
      </w:pPr>
      <w:r w:rsidRPr="004B458F">
        <w:t>giving a notice</w:t>
      </w:r>
    </w:p>
    <w:p w14:paraId="02E8BA43" w14:textId="77777777" w:rsidR="002670F5" w:rsidRPr="004D7773" w:rsidRDefault="002670F5" w:rsidP="004A3944">
      <w:pPr>
        <w:pStyle w:val="ListParagraph"/>
        <w:numPr>
          <w:ilvl w:val="0"/>
          <w:numId w:val="13"/>
        </w:numPr>
        <w:ind w:left="714" w:hanging="357"/>
        <w:rPr>
          <w:szCs w:val="24"/>
        </w:rPr>
      </w:pPr>
      <w:r w:rsidRPr="004B458F">
        <w:t>giving a plan</w:t>
      </w:r>
    </w:p>
    <w:p w14:paraId="353E49D3" w14:textId="77777777" w:rsidR="002670F5" w:rsidRPr="004B458F" w:rsidRDefault="002670F5" w:rsidP="004A3944">
      <w:pPr>
        <w:pStyle w:val="ListParagraph"/>
        <w:numPr>
          <w:ilvl w:val="0"/>
          <w:numId w:val="13"/>
        </w:numPr>
        <w:ind w:left="714" w:hanging="357"/>
      </w:pPr>
      <w:r w:rsidRPr="004B458F">
        <w:t>giving an objection</w:t>
      </w:r>
    </w:p>
    <w:p w14:paraId="31A2E0F2" w14:textId="77777777" w:rsidR="002670F5" w:rsidRDefault="002670F5" w:rsidP="002670F5">
      <w:pPr>
        <w:rPr>
          <w:rFonts w:ascii="Aptos" w:hAnsi="Aptos" w:cstheme="minorHAnsi"/>
          <w:bCs/>
          <w:szCs w:val="20"/>
        </w:rPr>
      </w:pPr>
      <w:r w:rsidRPr="004B458F">
        <w:rPr>
          <w:rFonts w:ascii="Aptos" w:hAnsi="Aptos" w:cstheme="minorHAnsi"/>
          <w:bCs/>
          <w:szCs w:val="20"/>
        </w:rPr>
        <w:t>to</w:t>
      </w:r>
      <w:r>
        <w:rPr>
          <w:rFonts w:ascii="Aptos" w:hAnsi="Aptos" w:cstheme="minorHAnsi"/>
          <w:bCs/>
          <w:szCs w:val="20"/>
        </w:rPr>
        <w:t xml:space="preserve"> the:</w:t>
      </w:r>
    </w:p>
    <w:p w14:paraId="509C84B9" w14:textId="77777777" w:rsidR="002670F5" w:rsidRPr="004D7773" w:rsidRDefault="002670F5" w:rsidP="004A3944">
      <w:pPr>
        <w:pStyle w:val="ListParagraph"/>
        <w:numPr>
          <w:ilvl w:val="0"/>
          <w:numId w:val="14"/>
        </w:numPr>
        <w:ind w:left="714" w:hanging="357"/>
        <w:rPr>
          <w:rFonts w:ascii="Aptos" w:hAnsi="Aptos" w:cstheme="minorHAnsi"/>
          <w:bCs/>
          <w:szCs w:val="20"/>
        </w:rPr>
      </w:pPr>
      <w:r w:rsidRPr="004D7773">
        <w:rPr>
          <w:rFonts w:ascii="Aptos" w:hAnsi="Aptos" w:cstheme="minorHAnsi"/>
          <w:bCs/>
          <w:szCs w:val="20"/>
        </w:rPr>
        <w:t>Joint Authority</w:t>
      </w:r>
      <w:r>
        <w:rPr>
          <w:rFonts w:ascii="Aptos" w:hAnsi="Aptos" w:cstheme="minorHAnsi"/>
          <w:bCs/>
          <w:szCs w:val="20"/>
        </w:rPr>
        <w:t xml:space="preserve"> or</w:t>
      </w:r>
    </w:p>
    <w:p w14:paraId="1F9C7AC3" w14:textId="77777777" w:rsidR="002670F5" w:rsidRPr="004D7773" w:rsidRDefault="002670F5" w:rsidP="004A3944">
      <w:pPr>
        <w:pStyle w:val="ListParagraph"/>
        <w:numPr>
          <w:ilvl w:val="0"/>
          <w:numId w:val="14"/>
        </w:numPr>
        <w:ind w:left="714" w:hanging="357"/>
        <w:rPr>
          <w:rFonts w:ascii="Aptos" w:hAnsi="Aptos" w:cstheme="minorHAnsi"/>
          <w:bCs/>
          <w:szCs w:val="20"/>
        </w:rPr>
      </w:pPr>
      <w:r w:rsidRPr="004D7773">
        <w:rPr>
          <w:rFonts w:ascii="Aptos" w:hAnsi="Aptos" w:cstheme="minorHAnsi"/>
          <w:bCs/>
          <w:szCs w:val="20"/>
        </w:rPr>
        <w:t>Cross-boundary Authority</w:t>
      </w:r>
      <w:r>
        <w:rPr>
          <w:rFonts w:ascii="Aptos" w:hAnsi="Aptos" w:cstheme="minorHAnsi"/>
          <w:bCs/>
          <w:szCs w:val="20"/>
        </w:rPr>
        <w:t xml:space="preserve"> or</w:t>
      </w:r>
    </w:p>
    <w:p w14:paraId="511E3E3D" w14:textId="77777777" w:rsidR="002670F5" w:rsidRPr="004D7773" w:rsidRDefault="002670F5" w:rsidP="004A3944">
      <w:pPr>
        <w:pStyle w:val="ListParagraph"/>
        <w:numPr>
          <w:ilvl w:val="0"/>
          <w:numId w:val="14"/>
        </w:numPr>
        <w:ind w:left="714" w:hanging="357"/>
        <w:rPr>
          <w:rFonts w:ascii="Aptos" w:hAnsi="Aptos" w:cstheme="minorHAnsi"/>
          <w:bCs/>
          <w:szCs w:val="20"/>
        </w:rPr>
      </w:pPr>
      <w:r w:rsidRPr="004D7773">
        <w:rPr>
          <w:rFonts w:ascii="Aptos" w:hAnsi="Aptos" w:cstheme="minorHAnsi"/>
          <w:bCs/>
          <w:szCs w:val="20"/>
        </w:rPr>
        <w:t>Titles Administrator</w:t>
      </w:r>
      <w:r>
        <w:rPr>
          <w:rFonts w:ascii="Aptos" w:hAnsi="Aptos" w:cstheme="minorHAnsi"/>
          <w:bCs/>
          <w:szCs w:val="20"/>
        </w:rPr>
        <w:t xml:space="preserve"> or</w:t>
      </w:r>
    </w:p>
    <w:p w14:paraId="10469B3B" w14:textId="77777777" w:rsidR="002670F5" w:rsidRDefault="002670F5" w:rsidP="004A3944">
      <w:pPr>
        <w:pStyle w:val="ListParagraph"/>
        <w:numPr>
          <w:ilvl w:val="0"/>
          <w:numId w:val="14"/>
        </w:numPr>
        <w:ind w:left="714" w:hanging="357"/>
        <w:rPr>
          <w:rFonts w:ascii="Aptos" w:hAnsi="Aptos" w:cstheme="minorHAnsi"/>
          <w:bCs/>
          <w:szCs w:val="20"/>
        </w:rPr>
      </w:pPr>
      <w:r w:rsidRPr="004D7773">
        <w:rPr>
          <w:rFonts w:ascii="Aptos" w:hAnsi="Aptos" w:cstheme="minorHAnsi"/>
          <w:bCs/>
          <w:szCs w:val="20"/>
        </w:rPr>
        <w:t xml:space="preserve">responsible Commonwealth Minister or </w:t>
      </w:r>
    </w:p>
    <w:p w14:paraId="7FBDDD94" w14:textId="77777777" w:rsidR="002670F5" w:rsidRPr="004D7773" w:rsidRDefault="002670F5" w:rsidP="004A3944">
      <w:pPr>
        <w:pStyle w:val="ListParagraph"/>
        <w:numPr>
          <w:ilvl w:val="0"/>
          <w:numId w:val="14"/>
        </w:numPr>
        <w:ind w:left="714" w:hanging="357"/>
        <w:rPr>
          <w:rFonts w:ascii="Aptos" w:hAnsi="Aptos" w:cstheme="minorHAnsi"/>
          <w:bCs/>
          <w:szCs w:val="20"/>
        </w:rPr>
      </w:pPr>
      <w:r w:rsidRPr="004D7773">
        <w:rPr>
          <w:rFonts w:ascii="Aptos" w:hAnsi="Aptos" w:cstheme="minorHAnsi"/>
          <w:bCs/>
          <w:szCs w:val="20"/>
        </w:rPr>
        <w:t>NOPSEMA</w:t>
      </w:r>
    </w:p>
    <w:p w14:paraId="31EA6AFB" w14:textId="77777777" w:rsidR="002670F5" w:rsidRPr="00F621CA" w:rsidRDefault="002670F5" w:rsidP="002670F5">
      <w:r w:rsidRPr="004B458F">
        <w:rPr>
          <w:rFonts w:ascii="Aptos" w:hAnsi="Aptos" w:cstheme="minorHAnsi"/>
          <w:bCs/>
          <w:szCs w:val="20"/>
        </w:rPr>
        <w:t>For example, applying for renewal of a</w:t>
      </w:r>
      <w:r>
        <w:rPr>
          <w:rFonts w:ascii="Aptos" w:hAnsi="Aptos" w:cstheme="minorHAnsi"/>
          <w:bCs/>
          <w:szCs w:val="20"/>
        </w:rPr>
        <w:t xml:space="preserve"> petroleum</w:t>
      </w:r>
      <w:r w:rsidRPr="004B458F">
        <w:rPr>
          <w:rFonts w:ascii="Aptos" w:hAnsi="Aptos" w:cstheme="minorHAnsi"/>
          <w:bCs/>
          <w:szCs w:val="20"/>
        </w:rPr>
        <w:t xml:space="preserve"> </w:t>
      </w:r>
      <w:r>
        <w:rPr>
          <w:rFonts w:ascii="Aptos" w:hAnsi="Aptos" w:cstheme="minorHAnsi"/>
          <w:bCs/>
          <w:szCs w:val="20"/>
        </w:rPr>
        <w:t xml:space="preserve">or </w:t>
      </w:r>
      <w:r w:rsidRPr="004B458F">
        <w:rPr>
          <w:rFonts w:ascii="Aptos" w:hAnsi="Aptos" w:cstheme="minorHAnsi"/>
          <w:bCs/>
          <w:szCs w:val="20"/>
        </w:rPr>
        <w:t xml:space="preserve">greenhouse gas </w:t>
      </w:r>
      <w:r>
        <w:rPr>
          <w:rFonts w:ascii="Aptos" w:hAnsi="Aptos" w:cstheme="minorHAnsi"/>
          <w:bCs/>
          <w:szCs w:val="20"/>
        </w:rPr>
        <w:t>title</w:t>
      </w:r>
      <w:r w:rsidRPr="004B458F">
        <w:rPr>
          <w:rFonts w:ascii="Aptos" w:hAnsi="Aptos" w:cstheme="minorHAnsi"/>
          <w:bCs/>
          <w:szCs w:val="20"/>
        </w:rPr>
        <w:t xml:space="preserve"> is an 'eligible voluntary action'.</w:t>
      </w:r>
    </w:p>
    <w:p w14:paraId="0916EE89" w14:textId="77777777" w:rsidR="002670F5" w:rsidRPr="004B458F" w:rsidRDefault="002670F5" w:rsidP="002670F5">
      <w:pPr>
        <w:spacing w:before="100" w:beforeAutospacing="1"/>
      </w:pPr>
      <w:r w:rsidRPr="004B458F">
        <w:t xml:space="preserve">If there are </w:t>
      </w:r>
      <w:r>
        <w:t>2</w:t>
      </w:r>
      <w:r w:rsidRPr="004B458F">
        <w:t xml:space="preserve"> or more registered holders of a title, titleholders can take eligible voluntary action in </w:t>
      </w:r>
      <w:r>
        <w:t>2</w:t>
      </w:r>
      <w:r w:rsidRPr="004B458F">
        <w:t xml:space="preserve"> ways:</w:t>
      </w:r>
    </w:p>
    <w:p w14:paraId="4FC9BEF5" w14:textId="77777777" w:rsidR="002670F5" w:rsidRPr="005E6B22" w:rsidRDefault="002670F5" w:rsidP="004A3944">
      <w:pPr>
        <w:pStyle w:val="ListParagraph"/>
        <w:numPr>
          <w:ilvl w:val="0"/>
          <w:numId w:val="15"/>
        </w:numPr>
      </w:pPr>
      <w:r w:rsidRPr="005E6B22">
        <w:t>Jointly, signed by all titleholders, or</w:t>
      </w:r>
    </w:p>
    <w:p w14:paraId="09AF97E5" w14:textId="77777777" w:rsidR="002670F5" w:rsidRDefault="002670F5" w:rsidP="004A3944">
      <w:pPr>
        <w:pStyle w:val="ListParagraph"/>
        <w:numPr>
          <w:ilvl w:val="0"/>
          <w:numId w:val="15"/>
        </w:numPr>
      </w:pPr>
      <w:r w:rsidRPr="005E6B22">
        <w:t>If</w:t>
      </w:r>
      <w:r w:rsidRPr="004D7773">
        <w:t xml:space="preserve"> a nomination is in place under</w:t>
      </w:r>
      <w:r>
        <w:t>:</w:t>
      </w:r>
      <w:r w:rsidRPr="004D7773">
        <w:t xml:space="preserve"> </w:t>
      </w:r>
    </w:p>
    <w:p w14:paraId="3062EC55" w14:textId="77777777" w:rsidR="002670F5" w:rsidRPr="004D7773" w:rsidRDefault="002670F5" w:rsidP="004A3944">
      <w:pPr>
        <w:pStyle w:val="ListParagraph"/>
        <w:numPr>
          <w:ilvl w:val="1"/>
          <w:numId w:val="15"/>
        </w:numPr>
        <w:rPr>
          <w:rFonts w:ascii="Aptos" w:hAnsi="Aptos" w:cstheme="minorHAnsi"/>
        </w:rPr>
      </w:pPr>
      <w:r w:rsidRPr="004D7773">
        <w:rPr>
          <w:rFonts w:ascii="Aptos" w:hAnsi="Aptos" w:cstheme="minorHAnsi"/>
          <w:bCs/>
          <w:szCs w:val="20"/>
        </w:rPr>
        <w:t xml:space="preserve">subsection </w:t>
      </w:r>
      <w:r w:rsidRPr="004D7773">
        <w:rPr>
          <w:rFonts w:ascii="Aptos" w:hAnsi="Aptos" w:cstheme="minorHAnsi"/>
        </w:rPr>
        <w:t xml:space="preserve">775B(2) (petroleum titles) or </w:t>
      </w:r>
    </w:p>
    <w:p w14:paraId="5E113EEF" w14:textId="462BC91F" w:rsidR="002670F5" w:rsidRPr="004D7773" w:rsidRDefault="006A2AC5" w:rsidP="004A3944">
      <w:pPr>
        <w:pStyle w:val="ListParagraph"/>
        <w:numPr>
          <w:ilvl w:val="1"/>
          <w:numId w:val="3"/>
        </w:numPr>
        <w:rPr>
          <w:rFonts w:ascii="Aptos" w:hAnsi="Aptos"/>
        </w:rPr>
      </w:pPr>
      <w:r>
        <w:rPr>
          <w:rFonts w:ascii="Aptos" w:hAnsi="Aptos"/>
        </w:rPr>
        <w:t xml:space="preserve">subsection </w:t>
      </w:r>
      <w:r w:rsidR="002670F5" w:rsidRPr="20A86BD8">
        <w:rPr>
          <w:rFonts w:ascii="Aptos" w:hAnsi="Aptos"/>
        </w:rPr>
        <w:t xml:space="preserve">775C(2) (greenhouse gas titles other than cross boundary) or </w:t>
      </w:r>
    </w:p>
    <w:p w14:paraId="56A850A8" w14:textId="46261909" w:rsidR="002670F5" w:rsidRDefault="006A2AC5" w:rsidP="004A3944">
      <w:pPr>
        <w:pStyle w:val="ListParagraph"/>
        <w:numPr>
          <w:ilvl w:val="1"/>
          <w:numId w:val="3"/>
        </w:numPr>
        <w:rPr>
          <w:rFonts w:ascii="Aptos" w:hAnsi="Aptos"/>
        </w:rPr>
      </w:pPr>
      <w:r>
        <w:rPr>
          <w:rFonts w:ascii="Aptos" w:hAnsi="Aptos"/>
        </w:rPr>
        <w:t xml:space="preserve">subsection </w:t>
      </w:r>
      <w:r w:rsidR="002670F5" w:rsidRPr="20A86BD8">
        <w:rPr>
          <w:rFonts w:ascii="Aptos" w:hAnsi="Aptos"/>
        </w:rPr>
        <w:t xml:space="preserve">775CA(2) (cross boundary greenhouse gas titles) of the OPGGS Act. </w:t>
      </w:r>
    </w:p>
    <w:p w14:paraId="122B2436" w14:textId="77777777" w:rsidR="002670F5" w:rsidRPr="004D7773" w:rsidRDefault="002670F5" w:rsidP="004A3944">
      <w:pPr>
        <w:pStyle w:val="ListParagraph"/>
        <w:numPr>
          <w:ilvl w:val="0"/>
          <w:numId w:val="0"/>
        </w:numPr>
        <w:ind w:left="720"/>
      </w:pPr>
      <w:r w:rsidRPr="004D7773">
        <w:t>the nominee can then sign an action on behalf of the registered holders for the title.</w:t>
      </w:r>
    </w:p>
    <w:p w14:paraId="6981FC0B" w14:textId="77777777" w:rsidR="00B11386" w:rsidRPr="002869D5" w:rsidRDefault="00B11386" w:rsidP="006A52AD">
      <w:pPr>
        <w:pStyle w:val="Heading3"/>
      </w:pPr>
      <w:r w:rsidRPr="002869D5">
        <w:t>Legislation</w:t>
      </w:r>
    </w:p>
    <w:p w14:paraId="3AAF0FF5" w14:textId="6A8797DE" w:rsidR="00B11386" w:rsidRPr="002869D5" w:rsidRDefault="00B11386" w:rsidP="00B11386">
      <w:r w:rsidRPr="002869D5">
        <w:t xml:space="preserve">Part </w:t>
      </w:r>
      <w:r w:rsidR="00014674">
        <w:t>9</w:t>
      </w:r>
      <w:r w:rsidR="00C21833">
        <w:t>.6A</w:t>
      </w:r>
      <w:r w:rsidRPr="002869D5">
        <w:t xml:space="preserve"> of the OPGGS Act.</w:t>
      </w:r>
    </w:p>
    <w:p w14:paraId="6903FB4D" w14:textId="77777777" w:rsidR="00B11386" w:rsidRPr="002869D5" w:rsidRDefault="00B11386" w:rsidP="006A52AD">
      <w:pPr>
        <w:pStyle w:val="Heading3"/>
      </w:pPr>
      <w:r w:rsidRPr="002869D5">
        <w:t>Regulations</w:t>
      </w:r>
    </w:p>
    <w:p w14:paraId="58CC95E2" w14:textId="77777777" w:rsidR="00B11386" w:rsidRPr="002869D5" w:rsidRDefault="00B11386" w:rsidP="00B11386">
      <w:r w:rsidRPr="002869D5">
        <w:t>Not applicable.</w:t>
      </w:r>
    </w:p>
    <w:p w14:paraId="3B9EE1EF" w14:textId="77777777" w:rsidR="00B11386" w:rsidRPr="002869D5" w:rsidRDefault="00B11386">
      <w:pPr>
        <w:pStyle w:val="Heading3"/>
      </w:pPr>
      <w:r w:rsidRPr="002869D5">
        <w:t>Guidance material</w:t>
      </w:r>
    </w:p>
    <w:p w14:paraId="2D8771FA" w14:textId="2858BFE9" w:rsidR="00B11386" w:rsidRPr="002869D5" w:rsidRDefault="00B11386" w:rsidP="002670F5">
      <w:pPr>
        <w:keepNext/>
        <w:keepLines/>
      </w:pPr>
      <w:r w:rsidRPr="002869D5">
        <w:t xml:space="preserve">The following </w:t>
      </w:r>
      <w:hyperlink r:id="rId21" w:history="1">
        <w:r w:rsidRPr="002869D5">
          <w:rPr>
            <w:rStyle w:val="Hyperlink"/>
          </w:rPr>
          <w:t>fact sheet</w:t>
        </w:r>
      </w:hyperlink>
      <w:r w:rsidRPr="002869D5">
        <w:t xml:space="preserve"> is available on our website to assist you in making a</w:t>
      </w:r>
      <w:r w:rsidR="00D16DC9">
        <w:t xml:space="preserve"> nomination</w:t>
      </w:r>
      <w:r w:rsidRPr="002869D5">
        <w:t>:</w:t>
      </w:r>
    </w:p>
    <w:p w14:paraId="401602B6" w14:textId="77777777" w:rsidR="00C216F8" w:rsidRPr="003419FB" w:rsidRDefault="00C216F8" w:rsidP="00C216F8">
      <w:pPr>
        <w:pStyle w:val="ListParagraph"/>
        <w:numPr>
          <w:ilvl w:val="0"/>
          <w:numId w:val="9"/>
        </w:numPr>
      </w:pPr>
      <w:r w:rsidRPr="00C216F8">
        <w:t>Signatures fact sheet</w:t>
      </w:r>
      <w:r w:rsidRPr="003419FB">
        <w:t>.</w:t>
      </w:r>
    </w:p>
    <w:p w14:paraId="005156BC" w14:textId="2B3429C2" w:rsidR="00B11386" w:rsidRPr="002869D5" w:rsidRDefault="00A26E8C" w:rsidP="006A52AD">
      <w:pPr>
        <w:pStyle w:val="Heading3"/>
      </w:pPr>
      <w:r>
        <w:lastRenderedPageBreak/>
        <w:t>F</w:t>
      </w:r>
      <w:r w:rsidR="00B11386" w:rsidRPr="002869D5">
        <w:t>orm</w:t>
      </w:r>
    </w:p>
    <w:p w14:paraId="4B7924E4" w14:textId="3E1DA8A6" w:rsidR="00B11386" w:rsidRPr="002869D5" w:rsidRDefault="00B11386" w:rsidP="00B11386">
      <w:r w:rsidRPr="002869D5">
        <w:t xml:space="preserve">Use the following forms available on the </w:t>
      </w:r>
      <w:hyperlink r:id="rId22" w:history="1">
        <w:r w:rsidRPr="002869D5">
          <w:rPr>
            <w:rStyle w:val="Hyperlink"/>
          </w:rPr>
          <w:t>forms page</w:t>
        </w:r>
      </w:hyperlink>
      <w:r w:rsidRPr="002869D5">
        <w:t xml:space="preserve"> of our website:</w:t>
      </w:r>
    </w:p>
    <w:p w14:paraId="01891A52" w14:textId="4BFF7CE5" w:rsidR="00B11386" w:rsidRPr="002E4ABF" w:rsidRDefault="002E4ABF" w:rsidP="004A3944">
      <w:pPr>
        <w:pStyle w:val="ListParagraph"/>
        <w:numPr>
          <w:ilvl w:val="0"/>
          <w:numId w:val="9"/>
        </w:numPr>
        <w:ind w:left="714" w:hanging="357"/>
      </w:pPr>
      <w:r w:rsidRPr="002E4ABF">
        <w:t>Nomination of single titleholder for eligible voluntary action -</w:t>
      </w:r>
      <w:r w:rsidR="00B11386" w:rsidRPr="002E4ABF">
        <w:t xml:space="preserve"> petroleum title (Form </w:t>
      </w:r>
      <w:r w:rsidR="005B1749">
        <w:t>6</w:t>
      </w:r>
      <w:r w:rsidR="00B11386" w:rsidRPr="002E4ABF">
        <w:t>)</w:t>
      </w:r>
    </w:p>
    <w:p w14:paraId="03C37557" w14:textId="4BCAC7A7" w:rsidR="00B11386" w:rsidRPr="002869D5" w:rsidRDefault="002E4ABF" w:rsidP="004A3944">
      <w:pPr>
        <w:pStyle w:val="ListParagraph"/>
        <w:numPr>
          <w:ilvl w:val="0"/>
          <w:numId w:val="9"/>
        </w:numPr>
        <w:ind w:left="714" w:hanging="357"/>
      </w:pPr>
      <w:r w:rsidRPr="002E4ABF">
        <w:t xml:space="preserve">Nomination of single titleholder for eligible voluntary action - </w:t>
      </w:r>
      <w:r w:rsidR="00B11386" w:rsidRPr="002869D5">
        <w:t xml:space="preserve">greenhouse gas title (Form </w:t>
      </w:r>
      <w:r w:rsidR="005B1749">
        <w:t>6</w:t>
      </w:r>
      <w:r w:rsidR="00B11386" w:rsidRPr="002869D5">
        <w:t>)</w:t>
      </w:r>
    </w:p>
    <w:p w14:paraId="7C792AE6" w14:textId="77777777" w:rsidR="00B11386" w:rsidRPr="002869D5" w:rsidRDefault="00B11386" w:rsidP="006A52AD">
      <w:pPr>
        <w:pStyle w:val="Heading3"/>
      </w:pPr>
      <w:r w:rsidRPr="002869D5">
        <w:t>Application fee</w:t>
      </w:r>
    </w:p>
    <w:p w14:paraId="4F6FA9E8" w14:textId="77777777" w:rsidR="00B11386" w:rsidRPr="002869D5" w:rsidRDefault="00B11386" w:rsidP="00B11386">
      <w:r w:rsidRPr="002869D5">
        <w:t>Not applicable.</w:t>
      </w:r>
    </w:p>
    <w:p w14:paraId="09D5F689" w14:textId="0E4D956B" w:rsidR="00B11386" w:rsidRPr="00B11386" w:rsidRDefault="00B11386" w:rsidP="006A52AD">
      <w:pPr>
        <w:pStyle w:val="Heading3"/>
      </w:pPr>
      <w:r w:rsidRPr="00B11386">
        <w:t>To note</w:t>
      </w:r>
    </w:p>
    <w:p w14:paraId="319C254B" w14:textId="5920A5C6" w:rsidR="00AE3BE8" w:rsidRPr="0063070D" w:rsidRDefault="00AE3BE8" w:rsidP="004A3944">
      <w:pPr>
        <w:pStyle w:val="ListParagraph"/>
        <w:numPr>
          <w:ilvl w:val="0"/>
          <w:numId w:val="13"/>
        </w:numPr>
        <w:ind w:left="714" w:hanging="357"/>
        <w:rPr>
          <w:szCs w:val="24"/>
        </w:rPr>
      </w:pPr>
      <w:r w:rsidRPr="0063070D">
        <w:rPr>
          <w:szCs w:val="24"/>
        </w:rPr>
        <w:t xml:space="preserve">A Form 6 is to be executed jointly by all titleholders in accordance with the </w:t>
      </w:r>
      <w:hyperlink r:id="rId23" w:history="1">
        <w:r w:rsidRPr="0063070D">
          <w:rPr>
            <w:rStyle w:val="Hyperlink"/>
            <w:szCs w:val="24"/>
          </w:rPr>
          <w:t>NOPTA Approval of Manner of Execution of Notices</w:t>
        </w:r>
      </w:hyperlink>
      <w:r w:rsidRPr="0063070D">
        <w:rPr>
          <w:szCs w:val="24"/>
        </w:rPr>
        <w:t xml:space="preserve"> published on our website – see subsections 775B(3), 775C(3) or 775CA(3)</w:t>
      </w:r>
      <w:r w:rsidR="0044201B" w:rsidRPr="0063070D">
        <w:rPr>
          <w:szCs w:val="24"/>
        </w:rPr>
        <w:t xml:space="preserve"> of the OPGGS Act</w:t>
      </w:r>
      <w:r w:rsidRPr="0063070D">
        <w:rPr>
          <w:szCs w:val="24"/>
        </w:rPr>
        <w:t>.</w:t>
      </w:r>
    </w:p>
    <w:p w14:paraId="4E4F7A99" w14:textId="77777777" w:rsidR="00AE3BE8" w:rsidRPr="0063070D" w:rsidRDefault="00AE3BE8" w:rsidP="004A3944">
      <w:pPr>
        <w:pStyle w:val="ListParagraph"/>
        <w:numPr>
          <w:ilvl w:val="0"/>
          <w:numId w:val="13"/>
        </w:numPr>
        <w:ind w:left="714" w:hanging="357"/>
        <w:rPr>
          <w:color w:val="000000" w:themeColor="text1"/>
          <w:szCs w:val="24"/>
        </w:rPr>
      </w:pPr>
      <w:r w:rsidRPr="0063070D">
        <w:rPr>
          <w:color w:val="000000" w:themeColor="text1"/>
          <w:szCs w:val="24"/>
        </w:rPr>
        <w:t xml:space="preserve">A </w:t>
      </w:r>
      <w:r w:rsidRPr="0063070D">
        <w:rPr>
          <w:rFonts w:eastAsiaTheme="majorEastAsia"/>
          <w:bCs/>
          <w:color w:val="000000" w:themeColor="text1"/>
          <w:szCs w:val="24"/>
        </w:rPr>
        <w:t xml:space="preserve">separate Form 6 </w:t>
      </w:r>
      <w:r w:rsidRPr="0063070D">
        <w:rPr>
          <w:color w:val="000000" w:themeColor="text1"/>
          <w:szCs w:val="24"/>
        </w:rPr>
        <w:t>is required for each title.</w:t>
      </w:r>
    </w:p>
    <w:p w14:paraId="5A1F1CF1" w14:textId="77777777" w:rsidR="00AE3BE8" w:rsidRPr="0063070D" w:rsidRDefault="00AE3BE8" w:rsidP="004A3944">
      <w:pPr>
        <w:pStyle w:val="ListParagraph"/>
        <w:numPr>
          <w:ilvl w:val="0"/>
          <w:numId w:val="13"/>
        </w:numPr>
        <w:ind w:left="714" w:hanging="357"/>
        <w:rPr>
          <w:color w:val="000000" w:themeColor="text1"/>
          <w:szCs w:val="24"/>
        </w:rPr>
      </w:pPr>
      <w:r w:rsidRPr="0063070D">
        <w:rPr>
          <w:color w:val="000000" w:themeColor="text1"/>
          <w:szCs w:val="24"/>
        </w:rPr>
        <w:t>The nomination must be given prior to taking eligible voluntary action.</w:t>
      </w:r>
    </w:p>
    <w:p w14:paraId="76A62FD3" w14:textId="77777777" w:rsidR="00AE3BE8" w:rsidRPr="0063070D" w:rsidRDefault="00AE3BE8" w:rsidP="004A3944">
      <w:pPr>
        <w:pStyle w:val="ListParagraph"/>
        <w:keepNext/>
        <w:keepLines/>
        <w:numPr>
          <w:ilvl w:val="0"/>
          <w:numId w:val="13"/>
        </w:numPr>
        <w:ind w:left="714" w:hanging="357"/>
        <w:rPr>
          <w:color w:val="000000" w:themeColor="text1"/>
          <w:szCs w:val="24"/>
        </w:rPr>
      </w:pPr>
      <w:r w:rsidRPr="0063070D">
        <w:rPr>
          <w:color w:val="000000" w:themeColor="text1"/>
          <w:szCs w:val="24"/>
        </w:rPr>
        <w:t xml:space="preserve">The OPGGS Act does not provide for conditional nominations to be made, i.e., with reference to a timeframe or activity. </w:t>
      </w:r>
    </w:p>
    <w:p w14:paraId="6085AF88" w14:textId="77777777" w:rsidR="00AE3BE8" w:rsidRPr="0063070D" w:rsidRDefault="00AE3BE8" w:rsidP="004A3944">
      <w:pPr>
        <w:pStyle w:val="ListParagraph"/>
        <w:numPr>
          <w:ilvl w:val="0"/>
          <w:numId w:val="13"/>
        </w:numPr>
        <w:ind w:left="714" w:hanging="357"/>
        <w:rPr>
          <w:color w:val="000000" w:themeColor="text1"/>
          <w:szCs w:val="24"/>
        </w:rPr>
      </w:pPr>
      <w:r w:rsidRPr="0063070D">
        <w:rPr>
          <w:color w:val="000000" w:themeColor="text1"/>
          <w:szCs w:val="24"/>
        </w:rPr>
        <w:t>The giving of this notice is optional.</w:t>
      </w:r>
    </w:p>
    <w:p w14:paraId="03ABD43E" w14:textId="77777777" w:rsidR="00AE3BE8" w:rsidRPr="0063070D" w:rsidRDefault="00AE3BE8" w:rsidP="004A3944">
      <w:pPr>
        <w:pStyle w:val="ListParagraph"/>
        <w:numPr>
          <w:ilvl w:val="0"/>
          <w:numId w:val="13"/>
        </w:numPr>
        <w:ind w:left="714" w:hanging="357"/>
        <w:rPr>
          <w:color w:val="000000" w:themeColor="text1"/>
          <w:szCs w:val="24"/>
        </w:rPr>
      </w:pPr>
      <w:r w:rsidRPr="0063070D">
        <w:rPr>
          <w:color w:val="000000" w:themeColor="text1"/>
          <w:szCs w:val="24"/>
        </w:rPr>
        <w:t>Titleholders may elect to take actions jointly, even when a nomination is in place.</w:t>
      </w:r>
    </w:p>
    <w:p w14:paraId="71FA0E36" w14:textId="77777777" w:rsidR="00AE3BE8" w:rsidRPr="0063070D" w:rsidRDefault="00AE3BE8" w:rsidP="004A3944">
      <w:pPr>
        <w:pStyle w:val="ListParagraph"/>
        <w:numPr>
          <w:ilvl w:val="0"/>
          <w:numId w:val="13"/>
        </w:numPr>
        <w:ind w:left="714" w:hanging="357"/>
        <w:rPr>
          <w:color w:val="000000" w:themeColor="text1"/>
          <w:szCs w:val="24"/>
        </w:rPr>
      </w:pPr>
      <w:r w:rsidRPr="0063070D">
        <w:rPr>
          <w:color w:val="000000" w:themeColor="text1"/>
          <w:szCs w:val="24"/>
        </w:rPr>
        <w:t>The completed Form 6 is to be provided to NOPTA.</w:t>
      </w:r>
    </w:p>
    <w:p w14:paraId="108B90C8" w14:textId="7100A07B" w:rsidR="00F262B9" w:rsidRPr="0063070D" w:rsidRDefault="00F262B9" w:rsidP="004A3944">
      <w:pPr>
        <w:pStyle w:val="ListParagraph"/>
        <w:numPr>
          <w:ilvl w:val="0"/>
          <w:numId w:val="13"/>
        </w:numPr>
        <w:ind w:left="714" w:hanging="357"/>
        <w:rPr>
          <w:color w:val="000000" w:themeColor="text1"/>
          <w:szCs w:val="24"/>
        </w:rPr>
      </w:pPr>
      <w:r w:rsidRPr="0063070D">
        <w:rPr>
          <w:color w:val="000000" w:themeColor="text1"/>
          <w:szCs w:val="24"/>
        </w:rPr>
        <w:t>If the nomin</w:t>
      </w:r>
      <w:r w:rsidR="00131D93">
        <w:rPr>
          <w:color w:val="000000" w:themeColor="text1"/>
          <w:szCs w:val="24"/>
        </w:rPr>
        <w:t xml:space="preserve">ee </w:t>
      </w:r>
      <w:r w:rsidRPr="0063070D">
        <w:rPr>
          <w:color w:val="000000" w:themeColor="text1"/>
          <w:szCs w:val="24"/>
        </w:rPr>
        <w:t>ceases to be one of the registered holders of the petroleum title the nomination ceases to be in force.</w:t>
      </w:r>
    </w:p>
    <w:p w14:paraId="21001698" w14:textId="77777777" w:rsidR="00AE3BE8" w:rsidRPr="0063070D" w:rsidRDefault="00AE3BE8" w:rsidP="004A3944">
      <w:pPr>
        <w:pStyle w:val="ListParagraph"/>
        <w:numPr>
          <w:ilvl w:val="0"/>
          <w:numId w:val="13"/>
        </w:numPr>
        <w:ind w:left="714" w:hanging="357"/>
        <w:rPr>
          <w:color w:val="000000" w:themeColor="text1"/>
          <w:szCs w:val="24"/>
        </w:rPr>
      </w:pPr>
      <w:r w:rsidRPr="0063070D">
        <w:rPr>
          <w:color w:val="000000" w:themeColor="text1"/>
          <w:szCs w:val="24"/>
        </w:rPr>
        <w:t>If the registered holders for the title change, it is suggested you submit a new nomination signed by all the current registered holders.</w:t>
      </w:r>
    </w:p>
    <w:p w14:paraId="04C5DDF9" w14:textId="77777777" w:rsidR="002F0F28" w:rsidRPr="00231202" w:rsidRDefault="002F0F28" w:rsidP="006A52AD">
      <w:pPr>
        <w:pStyle w:val="Heading3"/>
      </w:pPr>
      <w:r w:rsidRPr="00231202">
        <w:t>Required information</w:t>
      </w:r>
    </w:p>
    <w:p w14:paraId="35E15D4E" w14:textId="73452735" w:rsidR="002F0F28" w:rsidRDefault="002F0F28" w:rsidP="002F0F28">
      <w:pPr>
        <w:rPr>
          <w:szCs w:val="24"/>
        </w:rPr>
      </w:pPr>
      <w:r w:rsidRPr="005165FE">
        <w:t xml:space="preserve">You must provide the following for your </w:t>
      </w:r>
      <w:r>
        <w:t>no</w:t>
      </w:r>
      <w:r w:rsidR="00D32116">
        <w:t>mination</w:t>
      </w:r>
      <w:r w:rsidRPr="005165FE">
        <w:t xml:space="preserve"> to be valid.</w:t>
      </w:r>
      <w:r w:rsidRPr="005165FE">
        <w:rPr>
          <w:szCs w:val="24"/>
        </w:rPr>
        <w:t xml:space="preserve"> </w:t>
      </w:r>
    </w:p>
    <w:p w14:paraId="21C5523E" w14:textId="62904E32" w:rsidR="002F0F28" w:rsidRPr="008275AF" w:rsidRDefault="002F0F28" w:rsidP="002F0F28">
      <w:pPr>
        <w:pStyle w:val="Caption"/>
        <w:rPr>
          <w:rStyle w:val="Strong"/>
          <w:sz w:val="22"/>
          <w:szCs w:val="20"/>
        </w:rPr>
      </w:pPr>
      <w:r>
        <w:t xml:space="preserve">Table </w:t>
      </w:r>
      <w:r>
        <w:fldChar w:fldCharType="begin"/>
      </w:r>
      <w:r>
        <w:instrText xml:space="preserve"> SEQ Table \* ARABIC </w:instrText>
      </w:r>
      <w:r>
        <w:fldChar w:fldCharType="separate"/>
      </w:r>
      <w:r>
        <w:rPr>
          <w:noProof/>
        </w:rPr>
        <w:t>6</w:t>
      </w:r>
      <w:r>
        <w:fldChar w:fldCharType="end"/>
      </w:r>
      <w:r>
        <w:t xml:space="preserve">. </w:t>
      </w:r>
      <w:r w:rsidRPr="008C4375">
        <w:t xml:space="preserve">Required information for </w:t>
      </w:r>
      <w:r>
        <w:t>n</w:t>
      </w:r>
      <w:r w:rsidRPr="00CE2990">
        <w:t>o</w:t>
      </w:r>
      <w:r>
        <w:t>mination</w:t>
      </w:r>
      <w:r w:rsidRPr="00CE2990">
        <w:t xml:space="preserve"> of </w:t>
      </w:r>
      <w:r w:rsidRPr="00FA5D5C">
        <w:t xml:space="preserve">single titleholder </w:t>
      </w:r>
      <w:r w:rsidRPr="005B1749">
        <w:rPr>
          <w:spacing w:val="-2"/>
        </w:rPr>
        <w:t>for eligible voluntary action</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mination of single titleholder for eligible voluntary action"/>
        <w:tblDescription w:val="Table detailing items that are required to be submitted."/>
      </w:tblPr>
      <w:tblGrid>
        <w:gridCol w:w="704"/>
        <w:gridCol w:w="8930"/>
      </w:tblGrid>
      <w:tr w:rsidR="002F0F28" w:rsidRPr="00992374" w14:paraId="20034DE4" w14:textId="77777777" w:rsidTr="00506B31">
        <w:trPr>
          <w:cnfStyle w:val="100000000000" w:firstRow="1" w:lastRow="0" w:firstColumn="0" w:lastColumn="0" w:oddVBand="0" w:evenVBand="0" w:oddHBand="0" w:evenHBand="0" w:firstRowFirstColumn="0" w:firstRowLastColumn="0" w:lastRowFirstColumn="0" w:lastRowLastColumn="0"/>
          <w:tblHeader/>
        </w:trPr>
        <w:tc>
          <w:tcPr>
            <w:tcW w:w="704" w:type="dxa"/>
          </w:tcPr>
          <w:p w14:paraId="29F0C8AD" w14:textId="77777777" w:rsidR="002F0F28" w:rsidRPr="00992374" w:rsidRDefault="002F0F28" w:rsidP="004F67CF">
            <w:pPr>
              <w:spacing w:before="60" w:after="60"/>
              <w:rPr>
                <w:b w:val="0"/>
              </w:rPr>
            </w:pPr>
            <w:r>
              <w:t>Item</w:t>
            </w:r>
          </w:p>
        </w:tc>
        <w:tc>
          <w:tcPr>
            <w:tcW w:w="8930" w:type="dxa"/>
          </w:tcPr>
          <w:p w14:paraId="154F5883" w14:textId="77777777" w:rsidR="002F0F28" w:rsidRPr="00992374" w:rsidRDefault="002F0F28" w:rsidP="004F67CF">
            <w:pPr>
              <w:spacing w:before="60" w:after="60"/>
              <w:rPr>
                <w:b w:val="0"/>
              </w:rPr>
            </w:pPr>
            <w:r w:rsidRPr="00992374">
              <w:t>Description</w:t>
            </w:r>
          </w:p>
        </w:tc>
      </w:tr>
      <w:tr w:rsidR="002F0F28" w:rsidRPr="00E721ED" w14:paraId="7FBD7729" w14:textId="77777777" w:rsidTr="00506B31">
        <w:tc>
          <w:tcPr>
            <w:tcW w:w="704" w:type="dxa"/>
          </w:tcPr>
          <w:p w14:paraId="39CFF56D" w14:textId="77777777" w:rsidR="002F0F28" w:rsidRPr="00E721ED" w:rsidRDefault="002F0F28" w:rsidP="004F67CF">
            <w:pPr>
              <w:pStyle w:val="ListParagraph"/>
              <w:numPr>
                <w:ilvl w:val="0"/>
                <w:numId w:val="20"/>
              </w:numPr>
              <w:spacing w:before="60" w:after="60"/>
              <w:ind w:left="587"/>
            </w:pPr>
          </w:p>
        </w:tc>
        <w:tc>
          <w:tcPr>
            <w:tcW w:w="8930" w:type="dxa"/>
          </w:tcPr>
          <w:p w14:paraId="7A072904" w14:textId="6FC705D7" w:rsidR="002F0F28" w:rsidRPr="00E721ED" w:rsidRDefault="002F0F28" w:rsidP="004F67CF">
            <w:pPr>
              <w:pStyle w:val="NoSpacing"/>
              <w:keepNext/>
              <w:keepLines/>
              <w:spacing w:before="60" w:after="60"/>
              <w:rPr>
                <w:sz w:val="24"/>
                <w:szCs w:val="24"/>
              </w:rPr>
            </w:pPr>
            <w:r w:rsidRPr="00E721ED">
              <w:rPr>
                <w:sz w:val="24"/>
                <w:szCs w:val="24"/>
              </w:rPr>
              <w:t xml:space="preserve">A completed form executed in accordance with the Signatures </w:t>
            </w:r>
            <w:r>
              <w:rPr>
                <w:sz w:val="24"/>
                <w:szCs w:val="24"/>
              </w:rPr>
              <w:t>fact sheet</w:t>
            </w:r>
            <w:r w:rsidRPr="00E721ED">
              <w:rPr>
                <w:rStyle w:val="Hyperlink"/>
                <w:sz w:val="24"/>
                <w:szCs w:val="24"/>
                <w:u w:val="none"/>
              </w:rPr>
              <w:t>.</w:t>
            </w:r>
          </w:p>
        </w:tc>
      </w:tr>
    </w:tbl>
    <w:p w14:paraId="1643E138" w14:textId="77777777" w:rsidR="00B11386" w:rsidRPr="0063070D" w:rsidRDefault="00B11386" w:rsidP="00B11386">
      <w:pPr>
        <w:spacing w:before="0" w:after="160" w:line="259" w:lineRule="auto"/>
        <w:rPr>
          <w:rFonts w:ascii="Aptos Display" w:eastAsiaTheme="majorEastAsia" w:hAnsi="Aptos Display" w:cstheme="majorBidi"/>
          <w:color w:val="000000" w:themeColor="text1"/>
          <w:szCs w:val="24"/>
        </w:rPr>
      </w:pPr>
      <w:r w:rsidRPr="0063070D">
        <w:rPr>
          <w:szCs w:val="24"/>
        </w:rPr>
        <w:br w:type="page"/>
      </w:r>
    </w:p>
    <w:p w14:paraId="150BBC88" w14:textId="5D1C423C" w:rsidR="00B11386" w:rsidRPr="00FA5D5C" w:rsidRDefault="003E6654" w:rsidP="00B11386">
      <w:pPr>
        <w:pStyle w:val="Heading2"/>
      </w:pPr>
      <w:bookmarkStart w:id="30" w:name="_Toc219729008"/>
      <w:bookmarkStart w:id="31" w:name="_Toc222152776"/>
      <w:r w:rsidRPr="003E6654">
        <w:lastRenderedPageBreak/>
        <w:t xml:space="preserve">Revocation of nomination of single titleholder for eligible voluntary action </w:t>
      </w:r>
      <w:r w:rsidR="00B11386" w:rsidRPr="00FA5D5C">
        <w:t xml:space="preserve">(Form </w:t>
      </w:r>
      <w:r w:rsidR="00B11386">
        <w:t>7</w:t>
      </w:r>
      <w:r w:rsidR="00B11386" w:rsidRPr="00FA5D5C">
        <w:t>)</w:t>
      </w:r>
      <w:bookmarkEnd w:id="30"/>
      <w:bookmarkEnd w:id="31"/>
    </w:p>
    <w:p w14:paraId="7E4C5C3C" w14:textId="5AE04BBC" w:rsidR="00B11386" w:rsidRPr="002869D5" w:rsidRDefault="00101362" w:rsidP="001E0C3F">
      <w:pPr>
        <w:spacing w:before="0"/>
      </w:pPr>
      <w:r w:rsidRPr="00101362">
        <w:t>In making a revocation under</w:t>
      </w:r>
      <w:r w:rsidR="00B11386">
        <w:t xml:space="preserve"> </w:t>
      </w:r>
      <w:r w:rsidR="004A50A8" w:rsidRPr="00411E75">
        <w:t>subsection 775B(6A) (petroleum titles)</w:t>
      </w:r>
      <w:r w:rsidR="004A50A8">
        <w:t xml:space="preserve">, </w:t>
      </w:r>
      <w:r w:rsidR="004A50A8" w:rsidRPr="00411E75">
        <w:t xml:space="preserve">subsection 775C(6A) (greenhouse gas titles other than cross boundary) or </w:t>
      </w:r>
      <w:r w:rsidR="001E0C3F">
        <w:t>s</w:t>
      </w:r>
      <w:r w:rsidR="004A50A8" w:rsidRPr="00411E75">
        <w:t xml:space="preserve">ubsection 775CA(7) (cross boundary greenhouse gas titles) </w:t>
      </w:r>
      <w:r w:rsidR="00B11386" w:rsidRPr="002869D5">
        <w:t>of the OPGGS Act, please refer to following material.</w:t>
      </w:r>
    </w:p>
    <w:p w14:paraId="527B57CA" w14:textId="77777777" w:rsidR="00B11386" w:rsidRPr="002869D5" w:rsidRDefault="00B11386" w:rsidP="006A52AD">
      <w:pPr>
        <w:pStyle w:val="Heading3"/>
      </w:pPr>
      <w:r w:rsidRPr="002869D5">
        <w:t>Legislation</w:t>
      </w:r>
    </w:p>
    <w:p w14:paraId="60E5C0EB" w14:textId="77777777" w:rsidR="007D4F68" w:rsidRPr="002869D5" w:rsidRDefault="007D4F68" w:rsidP="007D4F68">
      <w:r w:rsidRPr="002869D5">
        <w:t xml:space="preserve">Part </w:t>
      </w:r>
      <w:r>
        <w:t>9.6A</w:t>
      </w:r>
      <w:r w:rsidRPr="002869D5">
        <w:t xml:space="preserve"> of the OPGGS Act.</w:t>
      </w:r>
    </w:p>
    <w:p w14:paraId="1F264372" w14:textId="77777777" w:rsidR="00B11386" w:rsidRPr="002869D5" w:rsidRDefault="00B11386" w:rsidP="006A52AD">
      <w:pPr>
        <w:pStyle w:val="Heading3"/>
      </w:pPr>
      <w:r w:rsidRPr="002869D5">
        <w:t>Regulations</w:t>
      </w:r>
    </w:p>
    <w:p w14:paraId="19F62C55" w14:textId="77777777" w:rsidR="00B11386" w:rsidRPr="002869D5" w:rsidRDefault="00B11386" w:rsidP="00B11386">
      <w:r w:rsidRPr="002869D5">
        <w:t>Not applicable.</w:t>
      </w:r>
    </w:p>
    <w:p w14:paraId="140F6A09" w14:textId="77777777" w:rsidR="00B11386" w:rsidRPr="002869D5" w:rsidRDefault="00B11386" w:rsidP="006A52AD">
      <w:pPr>
        <w:pStyle w:val="Heading3"/>
      </w:pPr>
      <w:r w:rsidRPr="002869D5">
        <w:t>Guidance material</w:t>
      </w:r>
    </w:p>
    <w:p w14:paraId="3D4DFCB7" w14:textId="41155A04" w:rsidR="00B11386" w:rsidRPr="002869D5" w:rsidRDefault="00B11386" w:rsidP="00B11386">
      <w:r w:rsidRPr="002869D5">
        <w:t xml:space="preserve">The following </w:t>
      </w:r>
      <w:hyperlink r:id="rId24" w:history="1">
        <w:r w:rsidRPr="002869D5">
          <w:rPr>
            <w:rStyle w:val="Hyperlink"/>
          </w:rPr>
          <w:t>fact sheet</w:t>
        </w:r>
      </w:hyperlink>
      <w:r w:rsidRPr="002869D5">
        <w:t xml:space="preserve"> is available on our website to assist you in making </w:t>
      </w:r>
      <w:r w:rsidR="00183903">
        <w:t>a revocation</w:t>
      </w:r>
      <w:r w:rsidRPr="002869D5">
        <w:t>:</w:t>
      </w:r>
    </w:p>
    <w:p w14:paraId="2E3E39AA" w14:textId="77777777" w:rsidR="00C216F8" w:rsidRPr="003419FB" w:rsidRDefault="00C216F8" w:rsidP="00C216F8">
      <w:pPr>
        <w:pStyle w:val="ListParagraph"/>
        <w:numPr>
          <w:ilvl w:val="0"/>
          <w:numId w:val="9"/>
        </w:numPr>
      </w:pPr>
      <w:r w:rsidRPr="00C216F8">
        <w:t>Signatures fact sheet</w:t>
      </w:r>
      <w:r w:rsidRPr="003419FB">
        <w:t>.</w:t>
      </w:r>
    </w:p>
    <w:p w14:paraId="28EA4D8E" w14:textId="5A8CDC74" w:rsidR="00B11386" w:rsidRPr="002869D5" w:rsidRDefault="007D5881" w:rsidP="006A52AD">
      <w:pPr>
        <w:pStyle w:val="Heading3"/>
      </w:pPr>
      <w:r>
        <w:t>F</w:t>
      </w:r>
      <w:r w:rsidR="00B11386" w:rsidRPr="002869D5">
        <w:t>orm</w:t>
      </w:r>
    </w:p>
    <w:p w14:paraId="3FADFF27" w14:textId="63BC22F4" w:rsidR="00B11386" w:rsidRPr="002869D5" w:rsidRDefault="00B11386" w:rsidP="00B11386">
      <w:r w:rsidRPr="002869D5">
        <w:t xml:space="preserve">Use the following forms available on the </w:t>
      </w:r>
      <w:hyperlink r:id="rId25" w:history="1">
        <w:r w:rsidRPr="002869D5">
          <w:rPr>
            <w:rStyle w:val="Hyperlink"/>
          </w:rPr>
          <w:t>forms page</w:t>
        </w:r>
      </w:hyperlink>
      <w:r w:rsidRPr="002869D5">
        <w:t xml:space="preserve"> of our website:</w:t>
      </w:r>
    </w:p>
    <w:p w14:paraId="11224859" w14:textId="0FD8A571" w:rsidR="00B11386" w:rsidRPr="001815A1" w:rsidRDefault="007D4F68" w:rsidP="004A3944">
      <w:pPr>
        <w:pStyle w:val="ListParagraph"/>
      </w:pPr>
      <w:r w:rsidRPr="001815A1">
        <w:t xml:space="preserve">Revocation of nomination of single titleholder for eligible voluntary action - </w:t>
      </w:r>
      <w:r w:rsidR="00B11386" w:rsidRPr="001815A1">
        <w:t xml:space="preserve">petroleum title (Form </w:t>
      </w:r>
      <w:r w:rsidRPr="001815A1">
        <w:t>7</w:t>
      </w:r>
      <w:r w:rsidR="00B11386" w:rsidRPr="001815A1">
        <w:t>)</w:t>
      </w:r>
    </w:p>
    <w:p w14:paraId="6B3E3541" w14:textId="5B37188E" w:rsidR="00B11386" w:rsidRPr="001815A1" w:rsidRDefault="007D4F68" w:rsidP="004A3944">
      <w:pPr>
        <w:pStyle w:val="ListParagraph"/>
      </w:pPr>
      <w:r w:rsidRPr="001815A1">
        <w:t xml:space="preserve">Revocation of nomination of single titleholder for eligible voluntary action - </w:t>
      </w:r>
      <w:r w:rsidR="00B11386" w:rsidRPr="001815A1">
        <w:t xml:space="preserve">greenhouse gas title (Form </w:t>
      </w:r>
      <w:r w:rsidRPr="001815A1">
        <w:t>7</w:t>
      </w:r>
      <w:r w:rsidR="00B11386" w:rsidRPr="001815A1">
        <w:t>)</w:t>
      </w:r>
    </w:p>
    <w:p w14:paraId="4C8DDDEC" w14:textId="77777777" w:rsidR="00B11386" w:rsidRPr="002869D5" w:rsidRDefault="00B11386" w:rsidP="006A52AD">
      <w:pPr>
        <w:pStyle w:val="Heading3"/>
      </w:pPr>
      <w:r w:rsidRPr="002869D5">
        <w:t>Application fee</w:t>
      </w:r>
    </w:p>
    <w:p w14:paraId="7987825E" w14:textId="77777777" w:rsidR="00B11386" w:rsidRPr="002869D5" w:rsidRDefault="00B11386" w:rsidP="00B11386">
      <w:r w:rsidRPr="002869D5">
        <w:t>Not applicable.</w:t>
      </w:r>
    </w:p>
    <w:p w14:paraId="5EA155F8" w14:textId="77777777" w:rsidR="00B11386" w:rsidRPr="00B11386" w:rsidRDefault="00B11386" w:rsidP="006A52AD">
      <w:pPr>
        <w:pStyle w:val="Heading3"/>
      </w:pPr>
      <w:r w:rsidRPr="00B11386">
        <w:t>To note</w:t>
      </w:r>
    </w:p>
    <w:p w14:paraId="1A7841F2" w14:textId="03D22FC5" w:rsidR="006F2B4A" w:rsidRPr="00167EFE" w:rsidRDefault="006F2B4A" w:rsidP="004A3944">
      <w:pPr>
        <w:pStyle w:val="ListParagraph"/>
        <w:rPr>
          <w:rFonts w:eastAsiaTheme="minorEastAsia"/>
        </w:rPr>
      </w:pPr>
      <w:r w:rsidRPr="00167EFE">
        <w:rPr>
          <w:rFonts w:eastAsiaTheme="minorEastAsia"/>
        </w:rPr>
        <w:t xml:space="preserve">An eligible voluntary action nomination will remain in place until it is revoked. </w:t>
      </w:r>
    </w:p>
    <w:p w14:paraId="1286A9AC" w14:textId="4DECE5BD" w:rsidR="006F2B4A" w:rsidRPr="00167EFE" w:rsidRDefault="006F2B4A" w:rsidP="004A3944">
      <w:pPr>
        <w:pStyle w:val="ListParagraph"/>
        <w:rPr>
          <w:rFonts w:eastAsiaTheme="minorEastAsia"/>
        </w:rPr>
      </w:pPr>
      <w:r w:rsidRPr="00167EFE">
        <w:rPr>
          <w:rFonts w:eastAsiaTheme="minorEastAsia"/>
        </w:rPr>
        <w:t>If a titleholder revokes a nomination, they must give written notice of the revocation to the other titleholders as soon as practicable</w:t>
      </w:r>
      <w:r w:rsidR="008D190D" w:rsidRPr="00167EFE">
        <w:rPr>
          <w:rFonts w:eastAsiaTheme="minorEastAsia"/>
        </w:rPr>
        <w:t xml:space="preserve">. </w:t>
      </w:r>
      <w:r w:rsidR="0044201B" w:rsidRPr="00167EFE">
        <w:rPr>
          <w:rFonts w:eastAsiaTheme="minorEastAsia"/>
        </w:rPr>
        <w:t>See</w:t>
      </w:r>
      <w:r w:rsidR="008D190D" w:rsidRPr="00167EFE">
        <w:rPr>
          <w:rFonts w:eastAsiaTheme="minorEastAsia"/>
        </w:rPr>
        <w:t xml:space="preserve"> </w:t>
      </w:r>
      <w:r w:rsidRPr="00167EFE">
        <w:rPr>
          <w:rFonts w:eastAsiaTheme="minorEastAsia"/>
        </w:rPr>
        <w:t>subsection</w:t>
      </w:r>
      <w:r w:rsidR="004B049A" w:rsidRPr="00167EFE">
        <w:rPr>
          <w:rFonts w:eastAsiaTheme="minorEastAsia"/>
        </w:rPr>
        <w:t xml:space="preserve"> 775B(6A),</w:t>
      </w:r>
      <w:r w:rsidRPr="00167EFE">
        <w:rPr>
          <w:rFonts w:eastAsiaTheme="minorEastAsia"/>
        </w:rPr>
        <w:t xml:space="preserve"> 775C(6A) </w:t>
      </w:r>
      <w:r w:rsidR="00317D1E" w:rsidRPr="00167EFE">
        <w:rPr>
          <w:rFonts w:eastAsiaTheme="minorEastAsia"/>
        </w:rPr>
        <w:t>and</w:t>
      </w:r>
      <w:r w:rsidRPr="00167EFE">
        <w:rPr>
          <w:rFonts w:eastAsiaTheme="minorEastAsia"/>
        </w:rPr>
        <w:t xml:space="preserve"> 775CA(7)</w:t>
      </w:r>
      <w:r w:rsidR="004B049A" w:rsidRPr="00167EFE">
        <w:rPr>
          <w:rFonts w:eastAsiaTheme="minorEastAsia"/>
        </w:rPr>
        <w:t xml:space="preserve"> </w:t>
      </w:r>
      <w:r w:rsidRPr="00167EFE">
        <w:rPr>
          <w:rFonts w:eastAsiaTheme="minorEastAsia"/>
        </w:rPr>
        <w:t>the OPGGS Act.</w:t>
      </w:r>
    </w:p>
    <w:p w14:paraId="206EEF01" w14:textId="47A11C02" w:rsidR="00F54F31" w:rsidRPr="00167EFE" w:rsidRDefault="006F2B4A" w:rsidP="004A3944">
      <w:pPr>
        <w:pStyle w:val="ListParagraph"/>
        <w:rPr>
          <w:rFonts w:eastAsiaTheme="minorEastAsia"/>
        </w:rPr>
      </w:pPr>
      <w:r w:rsidRPr="00167EFE">
        <w:rPr>
          <w:rFonts w:eastAsiaTheme="minorEastAsia"/>
        </w:rPr>
        <w:t>Any eligible voluntary actions taken by a nominee before the nomination is revoked will remain valid</w:t>
      </w:r>
      <w:r w:rsidR="00A04EDA" w:rsidRPr="00167EFE">
        <w:rPr>
          <w:rFonts w:eastAsiaTheme="minorEastAsia"/>
        </w:rPr>
        <w:t>.</w:t>
      </w:r>
      <w:r w:rsidR="00317D1E" w:rsidRPr="00167EFE">
        <w:rPr>
          <w:rFonts w:eastAsiaTheme="minorEastAsia"/>
        </w:rPr>
        <w:t xml:space="preserve"> </w:t>
      </w:r>
      <w:r w:rsidR="00A04EDA" w:rsidRPr="00167EFE">
        <w:rPr>
          <w:rFonts w:eastAsiaTheme="minorEastAsia"/>
        </w:rPr>
        <w:t>see</w:t>
      </w:r>
      <w:r w:rsidR="00317D1E" w:rsidRPr="00167EFE">
        <w:rPr>
          <w:rFonts w:eastAsiaTheme="minorEastAsia"/>
        </w:rPr>
        <w:t xml:space="preserve"> </w:t>
      </w:r>
      <w:r w:rsidRPr="00167EFE">
        <w:rPr>
          <w:rFonts w:eastAsiaTheme="minorEastAsia"/>
        </w:rPr>
        <w:t xml:space="preserve">subsection </w:t>
      </w:r>
      <w:r w:rsidR="00317D1E" w:rsidRPr="00167EFE">
        <w:rPr>
          <w:rFonts w:eastAsiaTheme="minorEastAsia"/>
        </w:rPr>
        <w:t>775B(</w:t>
      </w:r>
      <w:r w:rsidR="00F54F31" w:rsidRPr="00167EFE">
        <w:rPr>
          <w:rFonts w:eastAsiaTheme="minorEastAsia"/>
        </w:rPr>
        <w:t xml:space="preserve">7A), </w:t>
      </w:r>
      <w:r w:rsidRPr="00167EFE">
        <w:rPr>
          <w:rFonts w:eastAsiaTheme="minorEastAsia"/>
        </w:rPr>
        <w:t xml:space="preserve">775C(7A) or 775CA(9) </w:t>
      </w:r>
      <w:r w:rsidR="00A04EDA" w:rsidRPr="00167EFE">
        <w:rPr>
          <w:rFonts w:eastAsiaTheme="minorEastAsia"/>
        </w:rPr>
        <w:t>the OPGGS Act</w:t>
      </w:r>
      <w:r w:rsidRPr="00167EFE">
        <w:rPr>
          <w:rFonts w:eastAsiaTheme="minorEastAsia"/>
        </w:rPr>
        <w:t xml:space="preserve">. </w:t>
      </w:r>
    </w:p>
    <w:p w14:paraId="5327ED45" w14:textId="499B7F58" w:rsidR="006F2B4A" w:rsidRPr="00167EFE" w:rsidRDefault="006F2B4A" w:rsidP="004A3944">
      <w:pPr>
        <w:pStyle w:val="ListParagraph"/>
        <w:numPr>
          <w:ilvl w:val="0"/>
          <w:numId w:val="0"/>
        </w:numPr>
        <w:ind w:left="720"/>
        <w:rPr>
          <w:rFonts w:eastAsiaTheme="minorEastAsia"/>
        </w:rPr>
      </w:pPr>
      <w:r w:rsidRPr="00167EFE">
        <w:rPr>
          <w:rFonts w:eastAsiaTheme="minorEastAsia"/>
        </w:rPr>
        <w:t xml:space="preserve">For example, an application submitted prior to a revocation of nomination will be considered a valid application even if the nomination is revoked prior to a decision by the </w:t>
      </w:r>
      <w:r w:rsidR="005B0E7A">
        <w:rPr>
          <w:rFonts w:eastAsiaTheme="minorEastAsia"/>
        </w:rPr>
        <w:t>decision maker</w:t>
      </w:r>
      <w:r w:rsidRPr="00167EFE">
        <w:rPr>
          <w:rFonts w:eastAsiaTheme="minorEastAsia"/>
        </w:rPr>
        <w:t>.</w:t>
      </w:r>
    </w:p>
    <w:p w14:paraId="3DC65C57" w14:textId="4560F404" w:rsidR="006F2B4A" w:rsidRPr="00167EFE" w:rsidRDefault="006F2B4A" w:rsidP="004A3944">
      <w:pPr>
        <w:pStyle w:val="ListParagraph"/>
        <w:rPr>
          <w:rFonts w:eastAsiaTheme="minorEastAsia"/>
        </w:rPr>
      </w:pPr>
      <w:r w:rsidRPr="00167EFE">
        <w:rPr>
          <w:rFonts w:eastAsiaTheme="minorEastAsia"/>
        </w:rPr>
        <w:t>Please note a separate form is required for each title.</w:t>
      </w:r>
    </w:p>
    <w:p w14:paraId="7DD13B23" w14:textId="77777777" w:rsidR="006F2B4A" w:rsidRPr="00167EFE" w:rsidRDefault="006F2B4A" w:rsidP="004A3944">
      <w:pPr>
        <w:pStyle w:val="ListParagraph"/>
        <w:rPr>
          <w:rFonts w:eastAsiaTheme="minorEastAsia"/>
        </w:rPr>
      </w:pPr>
      <w:r w:rsidRPr="00167EFE">
        <w:rPr>
          <w:rFonts w:eastAsiaTheme="minorEastAsia"/>
        </w:rPr>
        <w:t>The completed form is to be provided to NOPTA.</w:t>
      </w:r>
    </w:p>
    <w:p w14:paraId="5126535E" w14:textId="77777777" w:rsidR="002F0F28" w:rsidRPr="00231202" w:rsidRDefault="002F0F28">
      <w:pPr>
        <w:pStyle w:val="Heading3"/>
      </w:pPr>
      <w:r w:rsidRPr="00231202">
        <w:lastRenderedPageBreak/>
        <w:t>Required information</w:t>
      </w:r>
    </w:p>
    <w:p w14:paraId="46590DD9" w14:textId="1A4D6977" w:rsidR="002F0F28" w:rsidRDefault="002F0F28" w:rsidP="002F0F28">
      <w:pPr>
        <w:keepNext/>
        <w:keepLines/>
        <w:rPr>
          <w:szCs w:val="24"/>
        </w:rPr>
      </w:pPr>
      <w:r w:rsidRPr="005165FE">
        <w:t>You must provide the following for your</w:t>
      </w:r>
      <w:r w:rsidR="00D32116">
        <w:t xml:space="preserve"> revocation</w:t>
      </w:r>
      <w:r w:rsidRPr="005165FE">
        <w:t xml:space="preserve"> to be valid.</w:t>
      </w:r>
      <w:r w:rsidRPr="005165FE">
        <w:rPr>
          <w:szCs w:val="24"/>
        </w:rPr>
        <w:t xml:space="preserve"> </w:t>
      </w:r>
    </w:p>
    <w:p w14:paraId="6175095C" w14:textId="414BF7CB" w:rsidR="002F0F28" w:rsidRPr="008275AF" w:rsidRDefault="002F0F28" w:rsidP="002F0F28">
      <w:pPr>
        <w:pStyle w:val="Caption"/>
        <w:keepNext/>
        <w:keepLines/>
        <w:rPr>
          <w:rStyle w:val="Strong"/>
          <w:sz w:val="22"/>
          <w:szCs w:val="20"/>
        </w:rPr>
      </w:pPr>
      <w:r>
        <w:t xml:space="preserve">Table </w:t>
      </w:r>
      <w:r>
        <w:fldChar w:fldCharType="begin"/>
      </w:r>
      <w:r>
        <w:instrText xml:space="preserve"> SEQ Table \* ARABIC </w:instrText>
      </w:r>
      <w:r>
        <w:fldChar w:fldCharType="separate"/>
      </w:r>
      <w:r w:rsidR="0055098B">
        <w:rPr>
          <w:noProof/>
        </w:rPr>
        <w:t>7</w:t>
      </w:r>
      <w:r>
        <w:fldChar w:fldCharType="end"/>
      </w:r>
      <w:r>
        <w:t xml:space="preserve">. </w:t>
      </w:r>
      <w:r w:rsidRPr="008C4375">
        <w:t>Required information for</w:t>
      </w:r>
      <w:r>
        <w:t xml:space="preserve"> revocation of</w:t>
      </w:r>
      <w:r w:rsidRPr="008C4375">
        <w:t xml:space="preserve"> </w:t>
      </w:r>
      <w:r>
        <w:t>n</w:t>
      </w:r>
      <w:r w:rsidRPr="00CE2990">
        <w:t>o</w:t>
      </w:r>
      <w:r>
        <w:t>mination</w:t>
      </w:r>
      <w:r w:rsidRPr="00CE2990">
        <w:t xml:space="preserve"> of </w:t>
      </w:r>
      <w:r w:rsidRPr="00FA5D5C">
        <w:t xml:space="preserve">single titleholder </w:t>
      </w:r>
      <w:r w:rsidRPr="005B1749">
        <w:rPr>
          <w:spacing w:val="-2"/>
        </w:rPr>
        <w:t>for eligible voluntary action</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vocation of nomination of single titleholder for eligible voluntary action"/>
        <w:tblDescription w:val="Table detailing items that are required to be submitted."/>
      </w:tblPr>
      <w:tblGrid>
        <w:gridCol w:w="704"/>
        <w:gridCol w:w="8930"/>
      </w:tblGrid>
      <w:tr w:rsidR="002F0F28" w:rsidRPr="00992374" w14:paraId="54C93B3B" w14:textId="77777777" w:rsidTr="00506B31">
        <w:trPr>
          <w:cnfStyle w:val="100000000000" w:firstRow="1" w:lastRow="0" w:firstColumn="0" w:lastColumn="0" w:oddVBand="0" w:evenVBand="0" w:oddHBand="0" w:evenHBand="0" w:firstRowFirstColumn="0" w:firstRowLastColumn="0" w:lastRowFirstColumn="0" w:lastRowLastColumn="0"/>
          <w:tblHeader/>
        </w:trPr>
        <w:tc>
          <w:tcPr>
            <w:tcW w:w="704" w:type="dxa"/>
          </w:tcPr>
          <w:p w14:paraId="61F4EBDB" w14:textId="77777777" w:rsidR="002F0F28" w:rsidRPr="00992374" w:rsidRDefault="002F0F28" w:rsidP="004F67CF">
            <w:pPr>
              <w:keepNext/>
              <w:keepLines/>
              <w:spacing w:before="60" w:after="60"/>
              <w:rPr>
                <w:b w:val="0"/>
              </w:rPr>
            </w:pPr>
            <w:r>
              <w:t>Item</w:t>
            </w:r>
          </w:p>
        </w:tc>
        <w:tc>
          <w:tcPr>
            <w:tcW w:w="8930" w:type="dxa"/>
          </w:tcPr>
          <w:p w14:paraId="0C091DCF" w14:textId="77777777" w:rsidR="002F0F28" w:rsidRPr="00992374" w:rsidRDefault="002F0F28" w:rsidP="004F67CF">
            <w:pPr>
              <w:keepNext/>
              <w:keepLines/>
              <w:spacing w:before="60" w:after="60"/>
              <w:rPr>
                <w:b w:val="0"/>
              </w:rPr>
            </w:pPr>
            <w:r w:rsidRPr="00992374">
              <w:t>Description</w:t>
            </w:r>
          </w:p>
        </w:tc>
      </w:tr>
      <w:tr w:rsidR="002F0F28" w:rsidRPr="00E721ED" w14:paraId="5B5EBA8A" w14:textId="77777777" w:rsidTr="00506B31">
        <w:tc>
          <w:tcPr>
            <w:tcW w:w="704" w:type="dxa"/>
          </w:tcPr>
          <w:p w14:paraId="46F226A4" w14:textId="77777777" w:rsidR="002F0F28" w:rsidRPr="00E721ED" w:rsidRDefault="002F0F28" w:rsidP="004F67CF">
            <w:pPr>
              <w:pStyle w:val="ListParagraph"/>
              <w:keepNext/>
              <w:keepLines/>
              <w:numPr>
                <w:ilvl w:val="0"/>
                <w:numId w:val="21"/>
              </w:numPr>
              <w:spacing w:before="60" w:after="60"/>
              <w:ind w:left="587"/>
            </w:pPr>
          </w:p>
        </w:tc>
        <w:tc>
          <w:tcPr>
            <w:tcW w:w="8930" w:type="dxa"/>
          </w:tcPr>
          <w:p w14:paraId="52C1441C" w14:textId="47C7C49F" w:rsidR="002F0F28" w:rsidRPr="00E721ED" w:rsidRDefault="002F0F28" w:rsidP="004F67CF">
            <w:pPr>
              <w:pStyle w:val="NoSpacing"/>
              <w:keepNext/>
              <w:keepLines/>
              <w:spacing w:before="60" w:after="60"/>
              <w:rPr>
                <w:sz w:val="24"/>
                <w:szCs w:val="24"/>
              </w:rPr>
            </w:pPr>
            <w:r w:rsidRPr="00E721ED">
              <w:rPr>
                <w:sz w:val="24"/>
                <w:szCs w:val="24"/>
              </w:rPr>
              <w:t xml:space="preserve">A completed form executed in accordance with the Signatures </w:t>
            </w:r>
            <w:r>
              <w:rPr>
                <w:sz w:val="24"/>
                <w:szCs w:val="24"/>
              </w:rPr>
              <w:t>fact sheet</w:t>
            </w:r>
            <w:r w:rsidRPr="00E721ED">
              <w:rPr>
                <w:rStyle w:val="Hyperlink"/>
                <w:sz w:val="24"/>
                <w:szCs w:val="24"/>
                <w:u w:val="none"/>
              </w:rPr>
              <w:t>.</w:t>
            </w:r>
          </w:p>
        </w:tc>
      </w:tr>
    </w:tbl>
    <w:p w14:paraId="7C30707E" w14:textId="77777777" w:rsidR="00B11386" w:rsidRDefault="00B11386" w:rsidP="00B11386">
      <w:pPr>
        <w:spacing w:before="0" w:after="160" w:line="259" w:lineRule="auto"/>
        <w:rPr>
          <w:rFonts w:ascii="Aptos Display" w:eastAsiaTheme="majorEastAsia" w:hAnsi="Aptos Display" w:cstheme="majorBidi"/>
          <w:color w:val="000000" w:themeColor="text1"/>
          <w:sz w:val="36"/>
          <w:szCs w:val="48"/>
        </w:rPr>
      </w:pPr>
      <w:r>
        <w:br w:type="page"/>
      </w:r>
    </w:p>
    <w:p w14:paraId="2FCC97C6" w14:textId="77777777" w:rsidR="00443F79" w:rsidRDefault="00443F79" w:rsidP="00DA6F36">
      <w:pPr>
        <w:pStyle w:val="Heading2"/>
      </w:pPr>
      <w:bookmarkStart w:id="32" w:name="_Toc219729009"/>
      <w:bookmarkStart w:id="33" w:name="_Toc222152777"/>
      <w:r w:rsidRPr="00443F79">
        <w:lastRenderedPageBreak/>
        <w:t>Declarations (Forms 8 and 9)</w:t>
      </w:r>
      <w:bookmarkEnd w:id="32"/>
      <w:bookmarkEnd w:id="33"/>
    </w:p>
    <w:p w14:paraId="32BCD67F" w14:textId="78AB8230" w:rsidR="006C3937" w:rsidRDefault="006C3937" w:rsidP="00D32116">
      <w:pPr>
        <w:spacing w:before="100" w:beforeAutospacing="1"/>
      </w:pPr>
      <w:r w:rsidRPr="006C3937">
        <w:t xml:space="preserve">In making </w:t>
      </w:r>
      <w:r>
        <w:t xml:space="preserve">declarations </w:t>
      </w:r>
      <w:r w:rsidR="00FF69E8">
        <w:t xml:space="preserve">in relation to matters set out </w:t>
      </w:r>
      <w:r w:rsidR="00274F77">
        <w:t>in section 695YB</w:t>
      </w:r>
      <w:r w:rsidRPr="006C3937">
        <w:t xml:space="preserve"> of the OPGGS Act, please refer to following material </w:t>
      </w:r>
    </w:p>
    <w:p w14:paraId="1D684EBC" w14:textId="77777777" w:rsidR="0002514E" w:rsidRDefault="0002514E" w:rsidP="0002514E">
      <w:pPr>
        <w:pStyle w:val="Heading3"/>
      </w:pPr>
      <w:r>
        <w:t xml:space="preserve">Section 695YB </w:t>
      </w:r>
    </w:p>
    <w:p w14:paraId="7121B470" w14:textId="77777777" w:rsidR="00A57300" w:rsidRDefault="00A57300" w:rsidP="00D32116">
      <w:pPr>
        <w:spacing w:before="100" w:beforeAutospacing="1"/>
      </w:pPr>
      <w:r>
        <w:t xml:space="preserve">The decision-maker must consider the matters in section </w:t>
      </w:r>
      <w:r w:rsidRPr="00636A7C">
        <w:t>695Y</w:t>
      </w:r>
      <w:r w:rsidRPr="00633CB7">
        <w:t>B of the OPGGS Act for</w:t>
      </w:r>
      <w:r>
        <w:t xml:space="preserve"> the grant of certain titles (namely initial grants of petroleum exploration permits and greenhouse gas assessment permits, infrastructure licences, pipeline licences), transfer of titles, and approval of a change in control of a registered holder.</w:t>
      </w:r>
    </w:p>
    <w:p w14:paraId="1E9E93A3" w14:textId="7402A575" w:rsidR="00581448" w:rsidRDefault="00E65326" w:rsidP="00E65326">
      <w:pPr>
        <w:keepNext/>
        <w:keepLines/>
        <w:spacing w:before="100" w:beforeAutospacing="1"/>
      </w:pPr>
      <w:r w:rsidRPr="00CA5970">
        <w:t xml:space="preserve">In determining whether an applicant or other person (as relevant) is suitable, the decision-maker will consider a range of factors including (but not limited to): </w:t>
      </w:r>
    </w:p>
    <w:p w14:paraId="4BDF32A7" w14:textId="77777777" w:rsidR="00581448" w:rsidRDefault="00E65326" w:rsidP="004F67CF">
      <w:pPr>
        <w:pStyle w:val="ListParagraph"/>
        <w:keepNext/>
        <w:keepLines/>
        <w:numPr>
          <w:ilvl w:val="0"/>
          <w:numId w:val="70"/>
        </w:numPr>
        <w:spacing w:before="0"/>
      </w:pPr>
      <w:r w:rsidRPr="00CA5970">
        <w:t xml:space="preserve">history of compliance, </w:t>
      </w:r>
    </w:p>
    <w:p w14:paraId="3FFF5F2D" w14:textId="60125068" w:rsidR="00E65326" w:rsidRDefault="00E65326" w:rsidP="0016519F">
      <w:pPr>
        <w:pStyle w:val="ListParagraph"/>
        <w:keepNext/>
        <w:keepLines/>
        <w:numPr>
          <w:ilvl w:val="0"/>
          <w:numId w:val="70"/>
        </w:numPr>
        <w:spacing w:before="100" w:beforeAutospacing="1"/>
      </w:pPr>
      <w:r w:rsidRPr="00CA5970">
        <w:t>any previous liquidation or bankruptcy events.</w:t>
      </w:r>
    </w:p>
    <w:p w14:paraId="4ABC60AC" w14:textId="5B6778FF" w:rsidR="00C609B4" w:rsidRPr="006C5D38" w:rsidRDefault="00C609B4" w:rsidP="00C609B4">
      <w:pPr>
        <w:pStyle w:val="Heading3"/>
      </w:pPr>
      <w:r w:rsidRPr="006C5D38">
        <w:t>Legislation</w:t>
      </w:r>
    </w:p>
    <w:p w14:paraId="37D57323" w14:textId="77777777" w:rsidR="00C609B4" w:rsidRPr="00717AD3" w:rsidRDefault="00C609B4" w:rsidP="00C609B4">
      <w:r w:rsidRPr="006C5D38">
        <w:t>Part 6.12 of the OPGGS Act.</w:t>
      </w:r>
    </w:p>
    <w:p w14:paraId="12AED897" w14:textId="77777777" w:rsidR="00C609B4" w:rsidRPr="00231202" w:rsidRDefault="00C609B4" w:rsidP="00C609B4">
      <w:pPr>
        <w:pStyle w:val="Heading3"/>
      </w:pPr>
      <w:r w:rsidRPr="00231202">
        <w:t>Regulations</w:t>
      </w:r>
    </w:p>
    <w:p w14:paraId="58B7C849" w14:textId="77777777" w:rsidR="00C609B4" w:rsidRPr="00717AD3" w:rsidRDefault="00C609B4" w:rsidP="00C609B4">
      <w:r w:rsidRPr="00717AD3">
        <w:t>Not applicable.</w:t>
      </w:r>
    </w:p>
    <w:p w14:paraId="1D8B7189" w14:textId="77777777" w:rsidR="00C609B4" w:rsidRPr="00231202" w:rsidRDefault="00C609B4" w:rsidP="00C609B4">
      <w:pPr>
        <w:pStyle w:val="Heading3"/>
      </w:pPr>
      <w:r w:rsidRPr="00231202">
        <w:t>Guidance material</w:t>
      </w:r>
    </w:p>
    <w:p w14:paraId="098F6685" w14:textId="77777777" w:rsidR="00C609B4" w:rsidRPr="00717AD3" w:rsidRDefault="00C609B4" w:rsidP="00C609B4">
      <w:r w:rsidRPr="00717AD3">
        <w:t>Guidelines</w:t>
      </w:r>
      <w:r>
        <w:t xml:space="preserve">, </w:t>
      </w:r>
      <w:r w:rsidRPr="00717AD3">
        <w:t>fact sheets</w:t>
      </w:r>
      <w:r>
        <w:t xml:space="preserve"> and</w:t>
      </w:r>
      <w:r w:rsidRPr="00717AD3">
        <w:t xml:space="preserve"> </w:t>
      </w:r>
      <w:r>
        <w:t xml:space="preserve">FAQs </w:t>
      </w:r>
      <w:r w:rsidRPr="00717AD3">
        <w:t xml:space="preserve">have been developed to assists applicants and titleholders to understand the expectations of decision makers and to provide useful guidance when making </w:t>
      </w:r>
      <w:r>
        <w:t>declarations</w:t>
      </w:r>
      <w:r w:rsidRPr="00717AD3">
        <w:t>.</w:t>
      </w:r>
    </w:p>
    <w:p w14:paraId="5D5CB64F" w14:textId="77777777" w:rsidR="00C609B4" w:rsidRPr="00717AD3" w:rsidRDefault="00C609B4" w:rsidP="00D206CD">
      <w:pPr>
        <w:spacing w:before="240"/>
      </w:pPr>
      <w:r w:rsidRPr="00717AD3">
        <w:t xml:space="preserve">The following </w:t>
      </w:r>
      <w:hyperlink r:id="rId26" w:history="1">
        <w:r w:rsidRPr="00717AD3">
          <w:rPr>
            <w:rStyle w:val="Hyperlink"/>
          </w:rPr>
          <w:t>guideline</w:t>
        </w:r>
      </w:hyperlink>
      <w:r w:rsidRPr="00717AD3">
        <w:t xml:space="preserve"> </w:t>
      </w:r>
      <w:r>
        <w:t xml:space="preserve">is </w:t>
      </w:r>
      <w:r w:rsidRPr="00717AD3">
        <w:t xml:space="preserve">available on our website to assist you </w:t>
      </w:r>
      <w:r>
        <w:t xml:space="preserve">to </w:t>
      </w:r>
      <w:r w:rsidRPr="00791D69">
        <w:t>understand the expectations of decision makers</w:t>
      </w:r>
      <w:r w:rsidRPr="00717AD3">
        <w:t xml:space="preserve">: </w:t>
      </w:r>
    </w:p>
    <w:p w14:paraId="028FE456" w14:textId="77777777" w:rsidR="00033C5D" w:rsidRDefault="00033C5D" w:rsidP="00033C5D">
      <w:pPr>
        <w:pStyle w:val="ListParagraph"/>
        <w:spacing w:before="0" w:after="60"/>
      </w:pPr>
      <w:r>
        <w:t>Guideline: Applicant suitability.</w:t>
      </w:r>
    </w:p>
    <w:p w14:paraId="19BF89B7" w14:textId="77777777" w:rsidR="00C609B4" w:rsidRPr="00717AD3" w:rsidRDefault="00C609B4" w:rsidP="00D206CD">
      <w:pPr>
        <w:spacing w:before="240"/>
      </w:pPr>
      <w:r w:rsidRPr="00717AD3">
        <w:t xml:space="preserve">The following </w:t>
      </w:r>
      <w:hyperlink r:id="rId27" w:history="1">
        <w:r w:rsidRPr="00717AD3">
          <w:rPr>
            <w:rStyle w:val="Hyperlink"/>
          </w:rPr>
          <w:t>fact sheets</w:t>
        </w:r>
      </w:hyperlink>
      <w:r w:rsidRPr="00717AD3">
        <w:t xml:space="preserve"> are available on our website to assist you in making </w:t>
      </w:r>
      <w:r>
        <w:t>declarations</w:t>
      </w:r>
      <w:r w:rsidRPr="00717AD3">
        <w:t>:</w:t>
      </w:r>
    </w:p>
    <w:p w14:paraId="2489AA9C" w14:textId="77777777" w:rsidR="00737F24" w:rsidRPr="007C37B7" w:rsidRDefault="00737F24" w:rsidP="00737F24">
      <w:pPr>
        <w:pStyle w:val="ListParagraph"/>
        <w:rPr>
          <w:b/>
          <w:bCs/>
        </w:rPr>
      </w:pPr>
      <w:r w:rsidRPr="007C37B7">
        <w:rPr>
          <w:rStyle w:val="Strong"/>
          <w:b w:val="0"/>
          <w:bCs w:val="0"/>
        </w:rPr>
        <w:t>Signatures fact sheet</w:t>
      </w:r>
      <w:r w:rsidRPr="007C37B7">
        <w:rPr>
          <w:b/>
          <w:bCs/>
        </w:rPr>
        <w:t>.</w:t>
      </w:r>
    </w:p>
    <w:p w14:paraId="65376E76" w14:textId="710B5F5F" w:rsidR="00033C5D" w:rsidRDefault="00033C5D" w:rsidP="00033C5D">
      <w:pPr>
        <w:pStyle w:val="ListParagraph"/>
        <w:spacing w:before="0" w:after="60"/>
      </w:pPr>
      <w:r>
        <w:t>Declaration of experience and disclosures</w:t>
      </w:r>
      <w:r w:rsidRPr="0005438D">
        <w:t xml:space="preserve"> </w:t>
      </w:r>
      <w:r w:rsidR="00FB6CC6" w:rsidRPr="008F1B8E">
        <w:t>and notifications of events</w:t>
      </w:r>
      <w:r w:rsidR="00FB6CC6">
        <w:t xml:space="preserve"> </w:t>
      </w:r>
      <w:r w:rsidR="00950292">
        <w:t>fact sheet</w:t>
      </w:r>
      <w:r>
        <w:t>.</w:t>
      </w:r>
    </w:p>
    <w:p w14:paraId="787C2D01" w14:textId="77777777" w:rsidR="000A271A" w:rsidRDefault="000A271A" w:rsidP="00D206CD">
      <w:pPr>
        <w:spacing w:before="240"/>
      </w:pPr>
      <w:r>
        <w:t xml:space="preserve">The following </w:t>
      </w:r>
      <w:hyperlink r:id="rId28">
        <w:r w:rsidRPr="293487BF">
          <w:rPr>
            <w:rStyle w:val="Hyperlink"/>
          </w:rPr>
          <w:t>FAQ</w:t>
        </w:r>
      </w:hyperlink>
      <w:r>
        <w:t xml:space="preserve"> is available on our website to assist you in making declarations:</w:t>
      </w:r>
    </w:p>
    <w:p w14:paraId="27A8C940" w14:textId="0B7E7108" w:rsidR="00041155" w:rsidRPr="003419FB" w:rsidRDefault="00CD0B7C" w:rsidP="00220B3A">
      <w:pPr>
        <w:pStyle w:val="ListParagraph"/>
        <w:numPr>
          <w:ilvl w:val="0"/>
          <w:numId w:val="8"/>
        </w:numPr>
        <w:spacing w:before="0"/>
      </w:pPr>
      <w:r w:rsidRPr="003419FB">
        <w:t xml:space="preserve">Declaration of </w:t>
      </w:r>
      <w:r w:rsidR="00694987" w:rsidRPr="00694987">
        <w:t xml:space="preserve">experience and </w:t>
      </w:r>
      <w:r w:rsidRPr="003419FB">
        <w:t>disclosures</w:t>
      </w:r>
      <w:r w:rsidR="00CF7FB7">
        <w:t xml:space="preserve"> and notification of events</w:t>
      </w:r>
      <w:r w:rsidRPr="003419FB">
        <w:t xml:space="preserve"> </w:t>
      </w:r>
    </w:p>
    <w:p w14:paraId="5261CD1A" w14:textId="77777777" w:rsidR="00AF3C5D" w:rsidRPr="00231202" w:rsidRDefault="00AF3C5D" w:rsidP="00AF3C5D">
      <w:pPr>
        <w:pStyle w:val="Heading3"/>
      </w:pPr>
      <w:r>
        <w:t>F</w:t>
      </w:r>
      <w:r w:rsidRPr="00231202">
        <w:t>orm</w:t>
      </w:r>
    </w:p>
    <w:p w14:paraId="48735C04" w14:textId="77777777" w:rsidR="00D206CD" w:rsidRDefault="00D206CD" w:rsidP="00D206CD">
      <w:pPr>
        <w:keepNext/>
        <w:keepLines/>
      </w:pPr>
      <w:bookmarkStart w:id="34" w:name="_Guidance_for_completing"/>
      <w:bookmarkEnd w:id="34"/>
      <w:r w:rsidRPr="00900D9B">
        <w:t>Use the</w:t>
      </w:r>
      <w:r>
        <w:t xml:space="preserve"> following forms</w:t>
      </w:r>
      <w:r w:rsidRPr="00900D9B">
        <w:t xml:space="preserve"> </w:t>
      </w:r>
      <w:r w:rsidRPr="00906743">
        <w:t xml:space="preserve">on </w:t>
      </w:r>
      <w:r>
        <w:t xml:space="preserve">the </w:t>
      </w:r>
      <w:hyperlink r:id="rId29" w:history="1">
        <w:r w:rsidRPr="00304008">
          <w:rPr>
            <w:rStyle w:val="Hyperlink"/>
          </w:rPr>
          <w:t>forms page</w:t>
        </w:r>
      </w:hyperlink>
      <w:r>
        <w:t xml:space="preserve"> of </w:t>
      </w:r>
      <w:r w:rsidRPr="00906743">
        <w:t>our website</w:t>
      </w:r>
      <w:r>
        <w:t>:</w:t>
      </w:r>
    </w:p>
    <w:p w14:paraId="0C9DF39A" w14:textId="77777777" w:rsidR="00D206CD" w:rsidRPr="00361FFE" w:rsidRDefault="00D206CD" w:rsidP="00D206CD">
      <w:pPr>
        <w:pStyle w:val="ListParagraph"/>
        <w:keepNext/>
        <w:keepLines/>
        <w:numPr>
          <w:ilvl w:val="0"/>
          <w:numId w:val="8"/>
        </w:numPr>
        <w:spacing w:before="0"/>
        <w:rPr>
          <w:rFonts w:ascii="Aptos" w:hAnsi="Aptos"/>
        </w:rPr>
      </w:pPr>
      <w:r w:rsidRPr="00361FFE">
        <w:rPr>
          <w:rFonts w:ascii="Aptos" w:hAnsi="Aptos"/>
        </w:rPr>
        <w:t xml:space="preserve">for a person, including an officer of a body corporate, a </w:t>
      </w:r>
      <w:bookmarkStart w:id="35" w:name="_Hlk100151674"/>
      <w:r w:rsidRPr="00361FFE">
        <w:rPr>
          <w:rFonts w:ascii="Aptos" w:hAnsi="Aptos"/>
        </w:rPr>
        <w:t xml:space="preserve">Natural person declaration (Form 8) </w:t>
      </w:r>
      <w:bookmarkEnd w:id="35"/>
      <w:r w:rsidRPr="00361FFE">
        <w:rPr>
          <w:rFonts w:ascii="Aptos" w:hAnsi="Aptos"/>
        </w:rPr>
        <w:t>is required</w:t>
      </w:r>
    </w:p>
    <w:p w14:paraId="22970EDF" w14:textId="77777777" w:rsidR="00D206CD" w:rsidRPr="00DB4B9C" w:rsidRDefault="00D206CD" w:rsidP="00D206CD">
      <w:pPr>
        <w:pStyle w:val="ListParagraph"/>
        <w:numPr>
          <w:ilvl w:val="0"/>
          <w:numId w:val="8"/>
        </w:numPr>
        <w:spacing w:before="0"/>
        <w:rPr>
          <w:rFonts w:ascii="Aptos" w:hAnsi="Aptos"/>
        </w:rPr>
      </w:pPr>
      <w:r w:rsidRPr="00361FFE">
        <w:rPr>
          <w:rFonts w:ascii="Aptos" w:hAnsi="Aptos"/>
        </w:rPr>
        <w:t xml:space="preserve">for a body corporate, a </w:t>
      </w:r>
      <w:bookmarkStart w:id="36" w:name="_Hlk219709472"/>
      <w:bookmarkStart w:id="37" w:name="_Hlk100151681"/>
      <w:r w:rsidRPr="00361FFE">
        <w:rPr>
          <w:rFonts w:ascii="Aptos" w:hAnsi="Aptos"/>
        </w:rPr>
        <w:t>Body corporate (company) declaration (Form 9</w:t>
      </w:r>
      <w:bookmarkEnd w:id="36"/>
      <w:r w:rsidRPr="00361FFE">
        <w:rPr>
          <w:rFonts w:ascii="Aptos" w:hAnsi="Aptos"/>
        </w:rPr>
        <w:t>)</w:t>
      </w:r>
      <w:bookmarkEnd w:id="37"/>
      <w:r w:rsidRPr="00361FFE">
        <w:rPr>
          <w:rFonts w:ascii="Aptos" w:hAnsi="Aptos"/>
        </w:rPr>
        <w:t xml:space="preserve"> is</w:t>
      </w:r>
      <w:r w:rsidRPr="00C24217">
        <w:rPr>
          <w:rFonts w:ascii="Aptos" w:hAnsi="Aptos"/>
        </w:rPr>
        <w:t xml:space="preserve"> required</w:t>
      </w:r>
    </w:p>
    <w:p w14:paraId="18225622" w14:textId="77777777" w:rsidR="00D206CD" w:rsidRPr="00231202" w:rsidRDefault="00D206CD" w:rsidP="00D206CD">
      <w:pPr>
        <w:pStyle w:val="Heading3"/>
      </w:pPr>
      <w:r w:rsidRPr="00231202">
        <w:lastRenderedPageBreak/>
        <w:t>Application fee</w:t>
      </w:r>
    </w:p>
    <w:p w14:paraId="784F1703" w14:textId="77777777" w:rsidR="00D206CD" w:rsidRPr="00717AD3" w:rsidRDefault="00D206CD" w:rsidP="00D206CD">
      <w:pPr>
        <w:keepNext/>
        <w:keepLines/>
      </w:pPr>
      <w:r w:rsidRPr="00717AD3">
        <w:t>Not applicable.</w:t>
      </w:r>
    </w:p>
    <w:p w14:paraId="0D32C4EE" w14:textId="77777777" w:rsidR="00D206CD" w:rsidRPr="00231202" w:rsidRDefault="00D206CD" w:rsidP="00D206CD">
      <w:pPr>
        <w:pStyle w:val="Heading3"/>
      </w:pPr>
      <w:r>
        <w:t>To note</w:t>
      </w:r>
      <w:r w:rsidRPr="00231202">
        <w:t xml:space="preserve"> </w:t>
      </w:r>
    </w:p>
    <w:p w14:paraId="6FB9953B" w14:textId="77777777" w:rsidR="00D206CD" w:rsidRPr="003F0FDD" w:rsidRDefault="00D206CD" w:rsidP="00D206CD">
      <w:pPr>
        <w:pStyle w:val="ListParagraph"/>
        <w:numPr>
          <w:ilvl w:val="0"/>
          <w:numId w:val="8"/>
        </w:numPr>
        <w:spacing w:before="0"/>
        <w:rPr>
          <w:rFonts w:ascii="Aptos" w:hAnsi="Aptos"/>
        </w:rPr>
      </w:pPr>
      <w:r w:rsidRPr="003F0FDD">
        <w:rPr>
          <w:rFonts w:ascii="Aptos" w:hAnsi="Aptos"/>
        </w:rPr>
        <w:t>The decision-maker has the discretion to request additional information where needed to assist and inform its consideration of an application.</w:t>
      </w:r>
    </w:p>
    <w:p w14:paraId="3D9EF02B" w14:textId="77777777" w:rsidR="00D206CD" w:rsidRPr="003F0FDD" w:rsidRDefault="00D206CD" w:rsidP="00D206CD">
      <w:pPr>
        <w:pStyle w:val="ListParagraph"/>
        <w:numPr>
          <w:ilvl w:val="0"/>
          <w:numId w:val="8"/>
        </w:numPr>
        <w:spacing w:before="0"/>
        <w:rPr>
          <w:rFonts w:ascii="Aptos" w:hAnsi="Aptos"/>
        </w:rPr>
      </w:pPr>
      <w:r w:rsidRPr="003F0FDD">
        <w:rPr>
          <w:rFonts w:ascii="Aptos" w:hAnsi="Aptos"/>
        </w:rPr>
        <w:t>Each applicant or other person (as relevant) is required to make the relevant declarations to NOPTA.</w:t>
      </w:r>
    </w:p>
    <w:p w14:paraId="157085A7" w14:textId="77777777" w:rsidR="00D206CD" w:rsidRPr="003F0FDD" w:rsidRDefault="00D206CD" w:rsidP="00D206CD">
      <w:pPr>
        <w:pStyle w:val="ListParagraph"/>
        <w:numPr>
          <w:ilvl w:val="0"/>
          <w:numId w:val="8"/>
        </w:numPr>
        <w:spacing w:before="0"/>
        <w:rPr>
          <w:rFonts w:ascii="Aptos" w:hAnsi="Aptos"/>
        </w:rPr>
      </w:pPr>
      <w:r w:rsidRPr="003F0FDD">
        <w:rPr>
          <w:rFonts w:ascii="Aptos" w:hAnsi="Aptos"/>
        </w:rPr>
        <w:t>Completed Forms 8 and 9 are to be provided to NOPTA.</w:t>
      </w:r>
    </w:p>
    <w:p w14:paraId="18C41DF4" w14:textId="27CB6A27" w:rsidR="00D206CD" w:rsidRPr="001F24BF" w:rsidRDefault="00D206CD" w:rsidP="00D206CD">
      <w:pPr>
        <w:pStyle w:val="ListParagraph"/>
        <w:numPr>
          <w:ilvl w:val="0"/>
          <w:numId w:val="8"/>
        </w:numPr>
        <w:spacing w:before="0"/>
      </w:pPr>
      <w:r w:rsidRPr="003F0FDD">
        <w:rPr>
          <w:rFonts w:ascii="Aptos" w:hAnsi="Aptos"/>
        </w:rPr>
        <w:t xml:space="preserve">If a </w:t>
      </w:r>
      <w:r>
        <w:rPr>
          <w:rFonts w:ascii="Aptos" w:hAnsi="Aptos"/>
        </w:rPr>
        <w:t>Form</w:t>
      </w:r>
      <w:r w:rsidRPr="003F0FDD">
        <w:rPr>
          <w:rFonts w:ascii="Aptos" w:hAnsi="Aptos"/>
        </w:rPr>
        <w:t xml:space="preserve"> 8 or 9 has previously been made, and a</w:t>
      </w:r>
      <w:r>
        <w:rPr>
          <w:rFonts w:ascii="Aptos" w:hAnsi="Aptos"/>
        </w:rPr>
        <w:t>n event in line with section 695YB of the OPGGS Act</w:t>
      </w:r>
      <w:r w:rsidRPr="003F0FDD">
        <w:rPr>
          <w:rFonts w:ascii="Aptos" w:hAnsi="Aptos"/>
        </w:rPr>
        <w:t xml:space="preserve"> has not occurred, the previous Form 8 or 9 can be referenced. </w:t>
      </w:r>
    </w:p>
    <w:p w14:paraId="36BDDBA7" w14:textId="6E6E09E3" w:rsidR="00D206CD" w:rsidRDefault="00D206CD" w:rsidP="00D206CD">
      <w:pPr>
        <w:pStyle w:val="ListParagraph"/>
        <w:numPr>
          <w:ilvl w:val="0"/>
          <w:numId w:val="8"/>
        </w:numPr>
        <w:spacing w:before="0"/>
      </w:pPr>
      <w:r w:rsidRPr="003F0FDD">
        <w:rPr>
          <w:rFonts w:ascii="Aptos" w:hAnsi="Aptos"/>
        </w:rPr>
        <w:t>If a</w:t>
      </w:r>
      <w:r>
        <w:rPr>
          <w:rFonts w:ascii="Aptos" w:hAnsi="Aptos"/>
        </w:rPr>
        <w:t xml:space="preserve"> Form</w:t>
      </w:r>
      <w:r w:rsidRPr="003F0FDD">
        <w:rPr>
          <w:rFonts w:ascii="Aptos" w:hAnsi="Aptos"/>
        </w:rPr>
        <w:t xml:space="preserve"> 8 or 9 has previously been made, and a Notification of events in relation to a registered holder or applicant (section 695YC) (Form 10) has been submitted, the Form 10 </w:t>
      </w:r>
      <w:r w:rsidRPr="004834DF">
        <w:rPr>
          <w:rFonts w:ascii="Aptos" w:hAnsi="Aptos"/>
        </w:rPr>
        <w:t>may</w:t>
      </w:r>
      <w:r w:rsidRPr="00FD3E76">
        <w:rPr>
          <w:rFonts w:ascii="Aptos" w:hAnsi="Aptos"/>
        </w:rPr>
        <w:t xml:space="preserve"> be</w:t>
      </w:r>
      <w:r w:rsidRPr="003F0FDD">
        <w:rPr>
          <w:rFonts w:ascii="Aptos" w:hAnsi="Aptos"/>
        </w:rPr>
        <w:t xml:space="preserve"> referenced</w:t>
      </w:r>
      <w:r>
        <w:t xml:space="preserve"> in the application. </w:t>
      </w:r>
    </w:p>
    <w:p w14:paraId="038DC8D3" w14:textId="77777777" w:rsidR="00131313" w:rsidRPr="00231202" w:rsidRDefault="00131313" w:rsidP="00131313">
      <w:pPr>
        <w:pStyle w:val="Heading3"/>
      </w:pPr>
      <w:r w:rsidRPr="00231202">
        <w:t>Required information</w:t>
      </w:r>
      <w:r>
        <w:t xml:space="preserve"> for n</w:t>
      </w:r>
      <w:r w:rsidRPr="00AB7E31">
        <w:t>atural person declaration</w:t>
      </w:r>
      <w:r>
        <w:t>s</w:t>
      </w:r>
    </w:p>
    <w:p w14:paraId="715E0464" w14:textId="77777777" w:rsidR="00131313" w:rsidRDefault="00131313" w:rsidP="00131313">
      <w:pPr>
        <w:rPr>
          <w:szCs w:val="24"/>
        </w:rPr>
      </w:pPr>
      <w:r>
        <w:t>You must provide the following for your declarations to be valid.</w:t>
      </w:r>
      <w:r w:rsidRPr="00846F20">
        <w:rPr>
          <w:szCs w:val="24"/>
        </w:rPr>
        <w:t xml:space="preserve"> </w:t>
      </w:r>
    </w:p>
    <w:p w14:paraId="3EDB63F1" w14:textId="77777777" w:rsidR="00131313" w:rsidRPr="008275AF" w:rsidRDefault="00131313" w:rsidP="00131313">
      <w:pPr>
        <w:pStyle w:val="Caption"/>
        <w:rPr>
          <w:rStyle w:val="Strong"/>
          <w:sz w:val="22"/>
          <w:szCs w:val="20"/>
        </w:rPr>
      </w:pPr>
      <w:r>
        <w:t xml:space="preserve">Table </w:t>
      </w:r>
      <w:r>
        <w:fldChar w:fldCharType="begin"/>
      </w:r>
      <w:r>
        <w:instrText xml:space="preserve"> SEQ Table \* ARABIC </w:instrText>
      </w:r>
      <w:r>
        <w:fldChar w:fldCharType="separate"/>
      </w:r>
      <w:r>
        <w:rPr>
          <w:noProof/>
        </w:rPr>
        <w:t>8</w:t>
      </w:r>
      <w:r>
        <w:fldChar w:fldCharType="end"/>
      </w:r>
      <w:r>
        <w:t xml:space="preserve">. </w:t>
      </w:r>
      <w:r w:rsidRPr="00734D49">
        <w:t xml:space="preserve">Required information for </w:t>
      </w:r>
      <w:r>
        <w:t>n</w:t>
      </w:r>
      <w:r w:rsidRPr="00AB7E31">
        <w:t>atural person declaration</w:t>
      </w:r>
      <w:r>
        <w:t>s</w:t>
      </w:r>
      <w:r w:rsidRPr="00AB7E31">
        <w:t xml:space="preserve"> </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atural person declarations"/>
        <w:tblDescription w:val="Table detailing items that are required to be submitted."/>
      </w:tblPr>
      <w:tblGrid>
        <w:gridCol w:w="704"/>
        <w:gridCol w:w="8930"/>
      </w:tblGrid>
      <w:tr w:rsidR="00131313" w:rsidRPr="00992374" w14:paraId="64AA7615" w14:textId="77777777" w:rsidTr="002967CD">
        <w:trPr>
          <w:cnfStyle w:val="100000000000" w:firstRow="1" w:lastRow="0" w:firstColumn="0" w:lastColumn="0" w:oddVBand="0" w:evenVBand="0" w:oddHBand="0" w:evenHBand="0" w:firstRowFirstColumn="0" w:firstRowLastColumn="0" w:lastRowFirstColumn="0" w:lastRowLastColumn="0"/>
          <w:tblHeader/>
        </w:trPr>
        <w:tc>
          <w:tcPr>
            <w:tcW w:w="704" w:type="dxa"/>
            <w:tcBorders>
              <w:bottom w:val="single" w:sz="4" w:space="0" w:color="5F5F5F"/>
            </w:tcBorders>
          </w:tcPr>
          <w:p w14:paraId="0195F8E2" w14:textId="77777777" w:rsidR="00131313" w:rsidRPr="00992374" w:rsidRDefault="00131313" w:rsidP="004F67CF">
            <w:pPr>
              <w:spacing w:before="60" w:after="60"/>
              <w:rPr>
                <w:b w:val="0"/>
              </w:rPr>
            </w:pPr>
            <w:r>
              <w:t>Item</w:t>
            </w:r>
          </w:p>
        </w:tc>
        <w:tc>
          <w:tcPr>
            <w:tcW w:w="8930" w:type="dxa"/>
            <w:tcBorders>
              <w:bottom w:val="single" w:sz="4" w:space="0" w:color="5F5F5F"/>
            </w:tcBorders>
          </w:tcPr>
          <w:p w14:paraId="7179B1E4" w14:textId="77777777" w:rsidR="00131313" w:rsidRPr="00992374" w:rsidRDefault="00131313" w:rsidP="004F67CF">
            <w:pPr>
              <w:spacing w:before="60" w:after="60"/>
              <w:rPr>
                <w:b w:val="0"/>
              </w:rPr>
            </w:pPr>
            <w:r w:rsidRPr="00992374">
              <w:t>Description</w:t>
            </w:r>
          </w:p>
        </w:tc>
      </w:tr>
      <w:tr w:rsidR="00131313" w:rsidRPr="00E721ED" w14:paraId="38C1CBB0" w14:textId="77777777" w:rsidTr="002967CD">
        <w:tc>
          <w:tcPr>
            <w:tcW w:w="704" w:type="dxa"/>
          </w:tcPr>
          <w:p w14:paraId="7A80EB8D" w14:textId="77777777" w:rsidR="00131313" w:rsidRPr="00E721ED" w:rsidRDefault="00131313" w:rsidP="004F67CF">
            <w:pPr>
              <w:pStyle w:val="ListParagraph"/>
              <w:numPr>
                <w:ilvl w:val="0"/>
                <w:numId w:val="7"/>
              </w:numPr>
              <w:spacing w:before="60" w:after="60"/>
              <w:ind w:left="587"/>
            </w:pPr>
          </w:p>
        </w:tc>
        <w:tc>
          <w:tcPr>
            <w:tcW w:w="8930" w:type="dxa"/>
          </w:tcPr>
          <w:p w14:paraId="3ED97DF4" w14:textId="77777777" w:rsidR="00131313" w:rsidRPr="00393B09" w:rsidRDefault="00131313" w:rsidP="004F67CF">
            <w:pPr>
              <w:pStyle w:val="NoSpacing"/>
              <w:spacing w:before="60" w:after="60"/>
              <w:rPr>
                <w:sz w:val="24"/>
                <w:szCs w:val="24"/>
              </w:rPr>
            </w:pPr>
            <w:r w:rsidRPr="00393B09">
              <w:rPr>
                <w:sz w:val="24"/>
                <w:szCs w:val="24"/>
              </w:rPr>
              <w:t>A comple</w:t>
            </w:r>
            <w:r w:rsidRPr="006C5D38">
              <w:rPr>
                <w:sz w:val="24"/>
                <w:szCs w:val="24"/>
              </w:rPr>
              <w:t xml:space="preserve">te and </w:t>
            </w:r>
            <w:r w:rsidRPr="00393B09">
              <w:rPr>
                <w:sz w:val="24"/>
                <w:szCs w:val="24"/>
              </w:rPr>
              <w:t>executed</w:t>
            </w:r>
            <w:r w:rsidRPr="006C5D38">
              <w:rPr>
                <w:sz w:val="24"/>
                <w:szCs w:val="24"/>
              </w:rPr>
              <w:t xml:space="preserve"> Natural person declaration (Form 8). </w:t>
            </w:r>
          </w:p>
        </w:tc>
      </w:tr>
    </w:tbl>
    <w:p w14:paraId="7633D49C" w14:textId="77777777" w:rsidR="00131313" w:rsidRPr="00231202" w:rsidRDefault="00131313" w:rsidP="00131313">
      <w:pPr>
        <w:pStyle w:val="Heading3"/>
      </w:pPr>
      <w:r w:rsidRPr="00231202">
        <w:t>Required information</w:t>
      </w:r>
      <w:r>
        <w:t xml:space="preserve"> for b</w:t>
      </w:r>
      <w:r w:rsidRPr="00C306BB">
        <w:t>ody corporate declaration</w:t>
      </w:r>
      <w:r>
        <w:t>s</w:t>
      </w:r>
    </w:p>
    <w:p w14:paraId="3D704D7F" w14:textId="77777777" w:rsidR="00131313" w:rsidRDefault="00131313" w:rsidP="00131313">
      <w:pPr>
        <w:rPr>
          <w:szCs w:val="24"/>
        </w:rPr>
      </w:pPr>
      <w:r>
        <w:t>You must provide the following for your declarations to be valid.</w:t>
      </w:r>
      <w:r w:rsidRPr="00846F20">
        <w:rPr>
          <w:szCs w:val="24"/>
        </w:rPr>
        <w:t xml:space="preserve"> </w:t>
      </w:r>
    </w:p>
    <w:p w14:paraId="1859DF79" w14:textId="77777777" w:rsidR="00131313" w:rsidRPr="006C5D38" w:rsidRDefault="00131313" w:rsidP="00131313">
      <w:pPr>
        <w:pStyle w:val="Caption"/>
        <w:rPr>
          <w:rStyle w:val="Strong"/>
          <w:rFonts w:asciiTheme="minorHAnsi" w:hAnsiTheme="minorHAnsi"/>
          <w:b/>
          <w:bCs w:val="0"/>
          <w:color w:val="auto"/>
          <w:szCs w:val="18"/>
        </w:rPr>
      </w:pPr>
      <w:r>
        <w:t xml:space="preserve">Table </w:t>
      </w:r>
      <w:r>
        <w:fldChar w:fldCharType="begin"/>
      </w:r>
      <w:r>
        <w:instrText xml:space="preserve"> SEQ Table \* ARABIC </w:instrText>
      </w:r>
      <w:r>
        <w:fldChar w:fldCharType="separate"/>
      </w:r>
      <w:r>
        <w:rPr>
          <w:noProof/>
        </w:rPr>
        <w:t>9</w:t>
      </w:r>
      <w:r>
        <w:fldChar w:fldCharType="end"/>
      </w:r>
      <w:r>
        <w:t xml:space="preserve">. </w:t>
      </w:r>
      <w:r w:rsidRPr="00734D49">
        <w:t xml:space="preserve">Required information for </w:t>
      </w:r>
      <w:r>
        <w:t>b</w:t>
      </w:r>
      <w:r w:rsidRPr="00C306BB">
        <w:t xml:space="preserve">ody corporate (company) </w:t>
      </w:r>
      <w:r w:rsidRPr="00D32116">
        <w:t>declaration</w:t>
      </w:r>
      <w:r>
        <w:t>s</w:t>
      </w:r>
      <w:r w:rsidRPr="00D32116">
        <w:t xml:space="preserve"> </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body corporate (company) declarations "/>
        <w:tblDescription w:val="Table detailing items that are required to be submitted."/>
      </w:tblPr>
      <w:tblGrid>
        <w:gridCol w:w="704"/>
        <w:gridCol w:w="8930"/>
      </w:tblGrid>
      <w:tr w:rsidR="00131313" w:rsidRPr="00992374" w14:paraId="7CF29EA5" w14:textId="77777777" w:rsidTr="002967CD">
        <w:trPr>
          <w:cnfStyle w:val="100000000000" w:firstRow="1" w:lastRow="0" w:firstColumn="0" w:lastColumn="0" w:oddVBand="0" w:evenVBand="0" w:oddHBand="0" w:evenHBand="0" w:firstRowFirstColumn="0" w:firstRowLastColumn="0" w:lastRowFirstColumn="0" w:lastRowLastColumn="0"/>
          <w:tblHeader/>
        </w:trPr>
        <w:tc>
          <w:tcPr>
            <w:tcW w:w="704" w:type="dxa"/>
            <w:tcBorders>
              <w:bottom w:val="single" w:sz="4" w:space="0" w:color="5F5F5F"/>
            </w:tcBorders>
          </w:tcPr>
          <w:p w14:paraId="4ADEF2BB" w14:textId="77777777" w:rsidR="00131313" w:rsidRPr="00992374" w:rsidRDefault="00131313" w:rsidP="004F67CF">
            <w:pPr>
              <w:spacing w:before="60" w:after="60"/>
              <w:rPr>
                <w:b w:val="0"/>
              </w:rPr>
            </w:pPr>
            <w:r>
              <w:t>Item</w:t>
            </w:r>
          </w:p>
        </w:tc>
        <w:tc>
          <w:tcPr>
            <w:tcW w:w="8930" w:type="dxa"/>
            <w:tcBorders>
              <w:bottom w:val="single" w:sz="4" w:space="0" w:color="5F5F5F"/>
            </w:tcBorders>
          </w:tcPr>
          <w:p w14:paraId="6612DE9A" w14:textId="77777777" w:rsidR="00131313" w:rsidRPr="00992374" w:rsidRDefault="00131313" w:rsidP="004F67CF">
            <w:pPr>
              <w:spacing w:before="60" w:after="60"/>
              <w:rPr>
                <w:b w:val="0"/>
              </w:rPr>
            </w:pPr>
            <w:r w:rsidRPr="00992374">
              <w:t>Description</w:t>
            </w:r>
          </w:p>
        </w:tc>
      </w:tr>
      <w:tr w:rsidR="00131313" w:rsidRPr="00E721ED" w14:paraId="634673CC" w14:textId="77777777" w:rsidTr="002967CD">
        <w:tc>
          <w:tcPr>
            <w:tcW w:w="704" w:type="dxa"/>
          </w:tcPr>
          <w:p w14:paraId="02BD24F1" w14:textId="77777777" w:rsidR="00131313" w:rsidRPr="00E721ED" w:rsidRDefault="00131313" w:rsidP="004F67CF">
            <w:pPr>
              <w:pStyle w:val="ListParagraph"/>
              <w:numPr>
                <w:ilvl w:val="0"/>
                <w:numId w:val="43"/>
              </w:numPr>
              <w:spacing w:before="60" w:after="60"/>
              <w:ind w:left="587"/>
            </w:pPr>
          </w:p>
        </w:tc>
        <w:tc>
          <w:tcPr>
            <w:tcW w:w="8930" w:type="dxa"/>
          </w:tcPr>
          <w:p w14:paraId="2D3EF4EA" w14:textId="77777777" w:rsidR="00131313" w:rsidRPr="00DE5908" w:rsidRDefault="00131313" w:rsidP="004F67CF">
            <w:pPr>
              <w:pStyle w:val="NoSpacing"/>
              <w:spacing w:before="60" w:after="60"/>
              <w:rPr>
                <w:sz w:val="24"/>
                <w:szCs w:val="24"/>
              </w:rPr>
            </w:pPr>
            <w:r w:rsidRPr="00E721ED">
              <w:rPr>
                <w:sz w:val="24"/>
                <w:szCs w:val="24"/>
              </w:rPr>
              <w:t xml:space="preserve">A completed </w:t>
            </w:r>
            <w:r w:rsidRPr="00DE5908">
              <w:rPr>
                <w:sz w:val="24"/>
                <w:szCs w:val="24"/>
              </w:rPr>
              <w:t xml:space="preserve">Body corporate (company) declaration (Form 9) </w:t>
            </w:r>
            <w:r w:rsidRPr="00E721ED">
              <w:rPr>
                <w:sz w:val="24"/>
                <w:szCs w:val="24"/>
              </w:rPr>
              <w:t>executed in accordance with the Signatures fact</w:t>
            </w:r>
            <w:r>
              <w:rPr>
                <w:sz w:val="24"/>
                <w:szCs w:val="24"/>
              </w:rPr>
              <w:t xml:space="preserve"> s</w:t>
            </w:r>
            <w:r w:rsidRPr="00E721ED">
              <w:rPr>
                <w:sz w:val="24"/>
                <w:szCs w:val="24"/>
              </w:rPr>
              <w:t>heet</w:t>
            </w:r>
            <w:r w:rsidRPr="00DE5908">
              <w:rPr>
                <w:sz w:val="24"/>
                <w:szCs w:val="24"/>
              </w:rPr>
              <w:t>.</w:t>
            </w:r>
          </w:p>
        </w:tc>
      </w:tr>
    </w:tbl>
    <w:p w14:paraId="026C8411" w14:textId="77777777" w:rsidR="00530FDB" w:rsidRPr="004A3944" w:rsidRDefault="00530FDB" w:rsidP="004A3944">
      <w:bookmarkStart w:id="38" w:name="_Guidance_for_completing_1"/>
      <w:bookmarkStart w:id="39" w:name="_Renewal_of_a"/>
      <w:bookmarkStart w:id="40" w:name="_Toc219729010"/>
      <w:bookmarkEnd w:id="38"/>
      <w:bookmarkEnd w:id="39"/>
    </w:p>
    <w:p w14:paraId="31167D59" w14:textId="77777777" w:rsidR="00530FDB" w:rsidRDefault="00530FDB">
      <w:pPr>
        <w:spacing w:before="0" w:after="160" w:line="259" w:lineRule="auto"/>
        <w:rPr>
          <w:rFonts w:ascii="Aptos Display" w:eastAsiaTheme="majorEastAsia" w:hAnsi="Aptos Display" w:cstheme="majorBidi"/>
          <w:color w:val="000000" w:themeColor="text1"/>
          <w:sz w:val="36"/>
          <w:szCs w:val="48"/>
        </w:rPr>
      </w:pPr>
      <w:r>
        <w:br w:type="page"/>
      </w:r>
    </w:p>
    <w:p w14:paraId="43D1ABBB" w14:textId="1953AB1E" w:rsidR="001D4377" w:rsidRDefault="001D116C" w:rsidP="00D941EF">
      <w:pPr>
        <w:pStyle w:val="Heading2"/>
      </w:pPr>
      <w:bookmarkStart w:id="41" w:name="_Toc222152778"/>
      <w:r w:rsidRPr="001D4377">
        <w:lastRenderedPageBreak/>
        <w:t xml:space="preserve">Notification of events in relation to </w:t>
      </w:r>
      <w:r w:rsidR="001D4377" w:rsidRPr="001D4377">
        <w:t>a registered holder or applicant (section 695YC) (Form 10)</w:t>
      </w:r>
      <w:bookmarkEnd w:id="40"/>
      <w:bookmarkEnd w:id="41"/>
    </w:p>
    <w:p w14:paraId="1EC9E468" w14:textId="39D8672E" w:rsidR="0092240E" w:rsidRPr="005165FE" w:rsidRDefault="0092240E" w:rsidP="0092240E">
      <w:pPr>
        <w:spacing w:before="100" w:beforeAutospacing="1"/>
      </w:pPr>
      <w:r w:rsidRPr="006C3937">
        <w:t xml:space="preserve">In making </w:t>
      </w:r>
      <w:r w:rsidR="00A65B2E">
        <w:t>a notification</w:t>
      </w:r>
      <w:r w:rsidR="00653A0F">
        <w:t xml:space="preserve"> of events</w:t>
      </w:r>
      <w:r w:rsidR="00A65B2E">
        <w:t xml:space="preserve"> </w:t>
      </w:r>
      <w:r>
        <w:t>in relation to matters set out in section 695YB</w:t>
      </w:r>
      <w:r w:rsidRPr="006C3937">
        <w:t xml:space="preserve"> of the OPGGS Act, please refer to following material</w:t>
      </w:r>
      <w:r w:rsidRPr="005165FE">
        <w:t>.</w:t>
      </w:r>
    </w:p>
    <w:p w14:paraId="424C1EE8" w14:textId="77777777" w:rsidR="0092240E" w:rsidRDefault="0092240E" w:rsidP="0092240E">
      <w:pPr>
        <w:pStyle w:val="Heading3"/>
      </w:pPr>
      <w:r>
        <w:t>Section 695YC</w:t>
      </w:r>
    </w:p>
    <w:p w14:paraId="05E800F0" w14:textId="53C8A07E" w:rsidR="004A28F7" w:rsidRDefault="004A28F7" w:rsidP="004A28F7">
      <w:pPr>
        <w:spacing w:before="100" w:beforeAutospacing="1"/>
      </w:pPr>
      <w:r>
        <w:t xml:space="preserve">Section 695YC of the OPGGS Act requires that NOPTA and NOPSEMA are notified of </w:t>
      </w:r>
      <w:r w:rsidR="001D116C">
        <w:t xml:space="preserve">certain </w:t>
      </w:r>
      <w:r>
        <w:t>events</w:t>
      </w:r>
      <w:r w:rsidRPr="00D120B6">
        <w:t>.</w:t>
      </w:r>
      <w:r>
        <w:t xml:space="preserve"> </w:t>
      </w:r>
    </w:p>
    <w:p w14:paraId="3078B0BC" w14:textId="213C3A07" w:rsidR="004A28F7" w:rsidRDefault="004A28F7" w:rsidP="004A28F7">
      <w:pPr>
        <w:spacing w:before="100" w:beforeAutospacing="1"/>
      </w:pPr>
      <w:r>
        <w:t xml:space="preserve">NOPTA and NOPSEMA must be made aware of any </w:t>
      </w:r>
      <w:r w:rsidRPr="00D120B6">
        <w:t>events</w:t>
      </w:r>
      <w:r>
        <w:t xml:space="preserve"> in line with section 695YC of the OPGGS Act as soon as practicable after the event occurs, including where an application is still under consideration.</w:t>
      </w:r>
    </w:p>
    <w:p w14:paraId="2120E2F5" w14:textId="625E3D11" w:rsidR="004A28F7" w:rsidRDefault="004A28F7" w:rsidP="004A28F7">
      <w:pPr>
        <w:keepNext/>
        <w:keepLines/>
        <w:spacing w:before="100" w:beforeAutospacing="1"/>
      </w:pPr>
      <w:r>
        <w:t xml:space="preserve">A </w:t>
      </w:r>
      <w:r w:rsidRPr="00D120B6">
        <w:t>Notification of events in relation to a registered holder or applicant (section 695YC</w:t>
      </w:r>
      <w:r>
        <w:t xml:space="preserve"> of the OPGGS Act</w:t>
      </w:r>
      <w:r w:rsidRPr="00D120B6">
        <w:t>) (Form 10)</w:t>
      </w:r>
      <w:r>
        <w:t xml:space="preserve"> is required by: </w:t>
      </w:r>
    </w:p>
    <w:p w14:paraId="05AF8F7F" w14:textId="0FFD8282" w:rsidR="004A28F7" w:rsidRDefault="004A28F7" w:rsidP="004A28F7">
      <w:pPr>
        <w:pStyle w:val="ListParagraph"/>
        <w:keepNext/>
        <w:keepLines/>
        <w:numPr>
          <w:ilvl w:val="0"/>
          <w:numId w:val="12"/>
        </w:numPr>
        <w:spacing w:before="0" w:after="60"/>
        <w:ind w:left="714" w:hanging="357"/>
      </w:pPr>
      <w:r w:rsidRPr="00DE3465">
        <w:t xml:space="preserve">an applicant for the grant, renewal, or approval of a transfer of a relevant title </w:t>
      </w:r>
    </w:p>
    <w:p w14:paraId="3B20C158" w14:textId="74609427" w:rsidR="004A28F7" w:rsidRDefault="004A28F7" w:rsidP="004A28F7">
      <w:pPr>
        <w:pStyle w:val="ListParagraph"/>
        <w:keepNext/>
        <w:keepLines/>
        <w:numPr>
          <w:ilvl w:val="0"/>
          <w:numId w:val="12"/>
        </w:numPr>
        <w:spacing w:before="0" w:after="60"/>
        <w:ind w:left="714" w:hanging="357"/>
      </w:pPr>
      <w:r>
        <w:t xml:space="preserve">a registered holder of a relevant title </w:t>
      </w:r>
    </w:p>
    <w:p w14:paraId="72A62E5F" w14:textId="39A58A49" w:rsidR="004A28F7" w:rsidRDefault="004A28F7" w:rsidP="004A28F7">
      <w:pPr>
        <w:pStyle w:val="ListParagraph"/>
        <w:keepNext/>
        <w:keepLines/>
        <w:numPr>
          <w:ilvl w:val="0"/>
          <w:numId w:val="12"/>
        </w:numPr>
        <w:spacing w:before="0" w:after="60"/>
        <w:ind w:left="714" w:hanging="357"/>
      </w:pPr>
      <w:r>
        <w:t xml:space="preserve">if the person referred above is a body corporate—a person who is an officer (within the meaning of the </w:t>
      </w:r>
      <w:r w:rsidRPr="004D48DE">
        <w:rPr>
          <w:i/>
        </w:rPr>
        <w:t>Corporations Act 2001</w:t>
      </w:r>
      <w:r>
        <w:t xml:space="preserve">) of the body corporate. </w:t>
      </w:r>
    </w:p>
    <w:p w14:paraId="6C4DF7CF" w14:textId="35253122" w:rsidR="004A28F7" w:rsidRDefault="004A28F7" w:rsidP="004A28F7">
      <w:r>
        <w:t xml:space="preserve">if affected by </w:t>
      </w:r>
      <w:r w:rsidRPr="00D120B6">
        <w:t>an</w:t>
      </w:r>
      <w:r>
        <w:t xml:space="preserve"> event.</w:t>
      </w:r>
    </w:p>
    <w:p w14:paraId="5E880DEA" w14:textId="77777777" w:rsidR="005B0D65" w:rsidRPr="00231202" w:rsidRDefault="005B0D65" w:rsidP="005B0D65">
      <w:pPr>
        <w:pStyle w:val="Heading3"/>
      </w:pPr>
      <w:r w:rsidRPr="00231202">
        <w:t>Legislation</w:t>
      </w:r>
    </w:p>
    <w:p w14:paraId="248AB468" w14:textId="77777777" w:rsidR="005B0D65" w:rsidRPr="005165FE" w:rsidRDefault="005B0D65" w:rsidP="005B0D65">
      <w:r w:rsidRPr="006C5D38">
        <w:t>Part 6.12 of the OPGGS Act.</w:t>
      </w:r>
    </w:p>
    <w:p w14:paraId="7837D0EB" w14:textId="77777777" w:rsidR="005B0D65" w:rsidRPr="00231202" w:rsidRDefault="005B0D65" w:rsidP="005B0D65">
      <w:pPr>
        <w:pStyle w:val="Heading3"/>
      </w:pPr>
      <w:r w:rsidRPr="00231202">
        <w:t>Regulations</w:t>
      </w:r>
    </w:p>
    <w:p w14:paraId="1056D118" w14:textId="77777777" w:rsidR="005B0D65" w:rsidRPr="00717AD3" w:rsidRDefault="005B0D65" w:rsidP="005B0D65">
      <w:r w:rsidRPr="00717AD3">
        <w:t>Not applicable.</w:t>
      </w:r>
    </w:p>
    <w:p w14:paraId="24BBB2FF" w14:textId="69F0AC0A" w:rsidR="005B0D65" w:rsidRPr="00231202" w:rsidRDefault="005B0D65" w:rsidP="005B0D65">
      <w:pPr>
        <w:pStyle w:val="Heading3"/>
      </w:pPr>
      <w:r w:rsidRPr="00231202">
        <w:t>Guidance material</w:t>
      </w:r>
    </w:p>
    <w:p w14:paraId="4FCEA485" w14:textId="77777777" w:rsidR="005B0D65" w:rsidRPr="00717AD3" w:rsidRDefault="005B0D65" w:rsidP="005B0D65">
      <w:r w:rsidRPr="00717AD3">
        <w:t>Guidelines</w:t>
      </w:r>
      <w:r>
        <w:t xml:space="preserve">, </w:t>
      </w:r>
      <w:r w:rsidRPr="00717AD3">
        <w:t>fact sheets</w:t>
      </w:r>
      <w:r>
        <w:t xml:space="preserve"> and</w:t>
      </w:r>
      <w:r w:rsidRPr="00717AD3">
        <w:t xml:space="preserve"> </w:t>
      </w:r>
      <w:r>
        <w:t xml:space="preserve">FAQs </w:t>
      </w:r>
      <w:r w:rsidRPr="00717AD3">
        <w:t xml:space="preserve">have been developed to assists applicants and titleholders to understand the expectations of decision makers and to provide useful guidance when making </w:t>
      </w:r>
      <w:r>
        <w:t>notification</w:t>
      </w:r>
      <w:r w:rsidRPr="00717AD3">
        <w:t>s.</w:t>
      </w:r>
    </w:p>
    <w:p w14:paraId="774B0648" w14:textId="22C80570" w:rsidR="004A28F7" w:rsidRDefault="00DD188E" w:rsidP="00AB55C8">
      <w:pPr>
        <w:pStyle w:val="ListParagraph"/>
        <w:spacing w:before="240" w:after="60"/>
      </w:pPr>
      <w:r w:rsidRPr="00DD188E">
        <w:t xml:space="preserve"> </w:t>
      </w:r>
      <w:r w:rsidRPr="00717AD3">
        <w:t xml:space="preserve">The following </w:t>
      </w:r>
      <w:hyperlink r:id="rId30" w:history="1">
        <w:r w:rsidRPr="00717AD3">
          <w:rPr>
            <w:rStyle w:val="Hyperlink"/>
          </w:rPr>
          <w:t>guidelines</w:t>
        </w:r>
      </w:hyperlink>
      <w:r w:rsidRPr="00717AD3">
        <w:t xml:space="preserve"> are available on our website to assist you </w:t>
      </w:r>
      <w:r>
        <w:t xml:space="preserve">to </w:t>
      </w:r>
      <w:r w:rsidRPr="00791D69">
        <w:t>understand the expectations of decision makers</w:t>
      </w:r>
      <w:r w:rsidRPr="00717AD3">
        <w:t xml:space="preserve">: </w:t>
      </w:r>
      <w:r w:rsidR="004A28F7">
        <w:t>Guideline: Applicant suitability.</w:t>
      </w:r>
    </w:p>
    <w:p w14:paraId="00399A52" w14:textId="77777777" w:rsidR="00DD188E" w:rsidRPr="00717AD3" w:rsidRDefault="00DD188E" w:rsidP="00DD188E">
      <w:pPr>
        <w:spacing w:before="240"/>
      </w:pPr>
      <w:r w:rsidRPr="00717AD3">
        <w:t xml:space="preserve">The following </w:t>
      </w:r>
      <w:hyperlink r:id="rId31" w:history="1">
        <w:r w:rsidRPr="00717AD3">
          <w:rPr>
            <w:rStyle w:val="Hyperlink"/>
          </w:rPr>
          <w:t>fact sheets</w:t>
        </w:r>
      </w:hyperlink>
      <w:r w:rsidRPr="00717AD3">
        <w:t xml:space="preserve"> are available on our website to assist you in making </w:t>
      </w:r>
      <w:r>
        <w:t>a notification</w:t>
      </w:r>
      <w:r w:rsidRPr="00717AD3">
        <w:t>:</w:t>
      </w:r>
    </w:p>
    <w:p w14:paraId="3CE1EC45" w14:textId="77777777" w:rsidR="00DD188E" w:rsidRPr="007C37B7" w:rsidRDefault="00DD188E" w:rsidP="00AB55C8">
      <w:pPr>
        <w:pStyle w:val="ListParagraph"/>
        <w:spacing w:before="240"/>
        <w:rPr>
          <w:b/>
          <w:bCs/>
        </w:rPr>
      </w:pPr>
      <w:r w:rsidRPr="007C37B7">
        <w:rPr>
          <w:rStyle w:val="Strong"/>
          <w:b w:val="0"/>
          <w:bCs w:val="0"/>
        </w:rPr>
        <w:t>Signatures fact sheet</w:t>
      </w:r>
      <w:r w:rsidRPr="007C37B7">
        <w:rPr>
          <w:b/>
          <w:bCs/>
        </w:rPr>
        <w:t>.</w:t>
      </w:r>
    </w:p>
    <w:p w14:paraId="143CF9A3" w14:textId="384CC812" w:rsidR="004A28F7" w:rsidRDefault="004A28F7" w:rsidP="004A28F7">
      <w:pPr>
        <w:pStyle w:val="ListParagraph"/>
        <w:spacing w:before="0" w:after="60"/>
      </w:pPr>
      <w:r>
        <w:t>Declaration of experience and disclosures</w:t>
      </w:r>
      <w:r w:rsidRPr="0005438D">
        <w:t xml:space="preserve"> </w:t>
      </w:r>
      <w:r w:rsidR="00AB55C8" w:rsidRPr="008F1B8E">
        <w:t>and notifications of events</w:t>
      </w:r>
      <w:r w:rsidR="00AB55C8">
        <w:t xml:space="preserve"> </w:t>
      </w:r>
      <w:r w:rsidR="00DD188E">
        <w:t>fact sheet</w:t>
      </w:r>
      <w:r>
        <w:t>.</w:t>
      </w:r>
    </w:p>
    <w:p w14:paraId="1D64E2DE" w14:textId="77777777" w:rsidR="00017BF8" w:rsidRDefault="00017BF8" w:rsidP="00AB55C8">
      <w:pPr>
        <w:spacing w:before="240"/>
      </w:pPr>
      <w:r>
        <w:t xml:space="preserve">The following </w:t>
      </w:r>
      <w:hyperlink r:id="rId32">
        <w:r w:rsidRPr="293487BF">
          <w:rPr>
            <w:rStyle w:val="Hyperlink"/>
          </w:rPr>
          <w:t>FAQ</w:t>
        </w:r>
      </w:hyperlink>
      <w:r>
        <w:t xml:space="preserve"> is available on our website to assist you in making declarations:</w:t>
      </w:r>
    </w:p>
    <w:p w14:paraId="024190E6" w14:textId="678A846E" w:rsidR="004A28F7" w:rsidRDefault="004A28F7" w:rsidP="00AB55C8">
      <w:pPr>
        <w:pStyle w:val="ListParagraph"/>
        <w:spacing w:before="240" w:after="60"/>
      </w:pPr>
      <w:r>
        <w:t>Declaration of experience and disclosures</w:t>
      </w:r>
      <w:r w:rsidRPr="0005438D">
        <w:t xml:space="preserve"> </w:t>
      </w:r>
      <w:r w:rsidR="00AB55C8" w:rsidRPr="008F1B8E">
        <w:t>and notifications of events</w:t>
      </w:r>
      <w:r w:rsidR="00AB55C8" w:rsidRPr="00017BF8">
        <w:t xml:space="preserve"> </w:t>
      </w:r>
      <w:r w:rsidR="00017BF8">
        <w:t>frequently asked questions</w:t>
      </w:r>
      <w:r>
        <w:t>.</w:t>
      </w:r>
    </w:p>
    <w:p w14:paraId="0EB1BCF8" w14:textId="77777777" w:rsidR="004A28F7" w:rsidRPr="00231202" w:rsidRDefault="004A28F7" w:rsidP="004A28F7">
      <w:pPr>
        <w:pStyle w:val="Heading3"/>
      </w:pPr>
      <w:r>
        <w:lastRenderedPageBreak/>
        <w:t>F</w:t>
      </w:r>
      <w:r w:rsidRPr="00231202">
        <w:t>orm</w:t>
      </w:r>
    </w:p>
    <w:p w14:paraId="53AB34E2" w14:textId="77777777" w:rsidR="004A28F7" w:rsidRPr="005165FE" w:rsidRDefault="004A28F7" w:rsidP="004A28F7">
      <w:r w:rsidRPr="005165FE">
        <w:t xml:space="preserve">Use the </w:t>
      </w:r>
      <w:hyperlink r:id="rId33" w:history="1">
        <w:r w:rsidRPr="00304008">
          <w:rPr>
            <w:rStyle w:val="Hyperlink"/>
          </w:rPr>
          <w:t>Notification of events in relation to a registered holder or applicant (section 695YC) (Form 10)</w:t>
        </w:r>
      </w:hyperlink>
      <w:r w:rsidRPr="005165FE">
        <w:t xml:space="preserve"> on the forms page of our website.</w:t>
      </w:r>
    </w:p>
    <w:p w14:paraId="6A18A42E" w14:textId="77777777" w:rsidR="004A28F7" w:rsidRPr="00231202" w:rsidRDefault="004A28F7" w:rsidP="004A28F7">
      <w:pPr>
        <w:pStyle w:val="Heading3"/>
      </w:pPr>
      <w:r w:rsidRPr="00231202">
        <w:t>Application fee</w:t>
      </w:r>
    </w:p>
    <w:p w14:paraId="4E5F6FFF" w14:textId="77777777" w:rsidR="004A28F7" w:rsidRPr="00717AD3" w:rsidRDefault="004A28F7" w:rsidP="004A28F7">
      <w:r w:rsidRPr="00717AD3">
        <w:t>Not applicable.</w:t>
      </w:r>
    </w:p>
    <w:p w14:paraId="3E586A12" w14:textId="77777777" w:rsidR="004A28F7" w:rsidRPr="00231202" w:rsidRDefault="004A28F7" w:rsidP="004A28F7">
      <w:pPr>
        <w:pStyle w:val="Heading3"/>
      </w:pPr>
      <w:r w:rsidRPr="00231202">
        <w:t xml:space="preserve">To note </w:t>
      </w:r>
    </w:p>
    <w:p w14:paraId="60EA059C" w14:textId="77777777" w:rsidR="004A28F7" w:rsidRDefault="004A28F7" w:rsidP="004A28F7">
      <w:r>
        <w:t>The completed Form 10 is to be provided to NOPTA and NOPSEMA.</w:t>
      </w:r>
    </w:p>
    <w:p w14:paraId="1E887E4F" w14:textId="77777777" w:rsidR="00840D24" w:rsidRPr="00231202" w:rsidRDefault="00840D24" w:rsidP="00840D24">
      <w:pPr>
        <w:pStyle w:val="Heading3"/>
      </w:pPr>
      <w:r w:rsidRPr="00231202">
        <w:t>Required information</w:t>
      </w:r>
    </w:p>
    <w:p w14:paraId="75625DCF" w14:textId="77777777" w:rsidR="00840D24" w:rsidRDefault="00840D24" w:rsidP="00840D24">
      <w:pPr>
        <w:rPr>
          <w:szCs w:val="24"/>
        </w:rPr>
      </w:pPr>
      <w:r w:rsidRPr="005165FE">
        <w:t xml:space="preserve">You must provide the following for your </w:t>
      </w:r>
      <w:r>
        <w:t>notificatio</w:t>
      </w:r>
      <w:r w:rsidRPr="005165FE">
        <w:t>n to be valid.</w:t>
      </w:r>
      <w:r w:rsidRPr="005165FE">
        <w:rPr>
          <w:szCs w:val="24"/>
        </w:rPr>
        <w:t xml:space="preserve"> </w:t>
      </w:r>
    </w:p>
    <w:p w14:paraId="59B5C87B" w14:textId="77777777" w:rsidR="00840D24" w:rsidRPr="008275AF" w:rsidRDefault="00840D24" w:rsidP="00840D24">
      <w:pPr>
        <w:pStyle w:val="Caption"/>
        <w:rPr>
          <w:rStyle w:val="Strong"/>
          <w:sz w:val="22"/>
          <w:szCs w:val="20"/>
        </w:rPr>
      </w:pPr>
      <w:r>
        <w:t xml:space="preserve">Table </w:t>
      </w:r>
      <w:r>
        <w:fldChar w:fldCharType="begin"/>
      </w:r>
      <w:r>
        <w:instrText xml:space="preserve"> SEQ Table \* ARABIC </w:instrText>
      </w:r>
      <w:r>
        <w:fldChar w:fldCharType="separate"/>
      </w:r>
      <w:r>
        <w:rPr>
          <w:noProof/>
        </w:rPr>
        <w:t>12</w:t>
      </w:r>
      <w:r>
        <w:fldChar w:fldCharType="end"/>
      </w:r>
      <w:r>
        <w:t xml:space="preserve">. </w:t>
      </w:r>
      <w:r w:rsidRPr="008C4375">
        <w:t xml:space="preserve">Required information for </w:t>
      </w:r>
      <w:r>
        <w:t>n</w:t>
      </w:r>
      <w:r w:rsidRPr="001264EF">
        <w:t>otification of events in relation to a registered titleholder or applicant (section 695YC)</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tification of events in relation to a registered titleholder or applicant (section 695YC)"/>
        <w:tblDescription w:val="Table detailing items that are required to be submitted."/>
      </w:tblPr>
      <w:tblGrid>
        <w:gridCol w:w="704"/>
        <w:gridCol w:w="8930"/>
      </w:tblGrid>
      <w:tr w:rsidR="00840D24" w:rsidRPr="00992374" w14:paraId="0E52FB99" w14:textId="77777777" w:rsidTr="002967CD">
        <w:trPr>
          <w:cnfStyle w:val="100000000000" w:firstRow="1" w:lastRow="0" w:firstColumn="0" w:lastColumn="0" w:oddVBand="0" w:evenVBand="0" w:oddHBand="0" w:evenHBand="0" w:firstRowFirstColumn="0" w:firstRowLastColumn="0" w:lastRowFirstColumn="0" w:lastRowLastColumn="0"/>
          <w:tblHeader/>
        </w:trPr>
        <w:tc>
          <w:tcPr>
            <w:tcW w:w="704" w:type="dxa"/>
          </w:tcPr>
          <w:p w14:paraId="2DD9014F" w14:textId="77777777" w:rsidR="00840D24" w:rsidRPr="00992374" w:rsidRDefault="00840D24" w:rsidP="004F67CF">
            <w:pPr>
              <w:spacing w:before="60" w:after="60"/>
              <w:rPr>
                <w:b w:val="0"/>
              </w:rPr>
            </w:pPr>
            <w:r>
              <w:t>Item</w:t>
            </w:r>
          </w:p>
        </w:tc>
        <w:tc>
          <w:tcPr>
            <w:tcW w:w="8930" w:type="dxa"/>
          </w:tcPr>
          <w:p w14:paraId="7913F961" w14:textId="77777777" w:rsidR="00840D24" w:rsidRPr="00992374" w:rsidRDefault="00840D24" w:rsidP="004F67CF">
            <w:pPr>
              <w:spacing w:before="60" w:after="60"/>
              <w:rPr>
                <w:b w:val="0"/>
              </w:rPr>
            </w:pPr>
            <w:r w:rsidRPr="00992374">
              <w:t>Description</w:t>
            </w:r>
          </w:p>
        </w:tc>
      </w:tr>
      <w:tr w:rsidR="00840D24" w:rsidRPr="00E721ED" w14:paraId="5C81D822" w14:textId="77777777" w:rsidTr="002967CD">
        <w:tc>
          <w:tcPr>
            <w:tcW w:w="704" w:type="dxa"/>
          </w:tcPr>
          <w:p w14:paraId="208ACBB7" w14:textId="77777777" w:rsidR="00840D24" w:rsidRPr="00E721ED" w:rsidRDefault="00840D24" w:rsidP="004F67CF">
            <w:pPr>
              <w:pStyle w:val="ListParagraph"/>
              <w:numPr>
                <w:ilvl w:val="0"/>
                <w:numId w:val="42"/>
              </w:numPr>
              <w:spacing w:before="60" w:after="60"/>
              <w:ind w:left="587"/>
            </w:pPr>
          </w:p>
        </w:tc>
        <w:tc>
          <w:tcPr>
            <w:tcW w:w="8930" w:type="dxa"/>
          </w:tcPr>
          <w:p w14:paraId="07B5E8A0" w14:textId="3DFB1BEA" w:rsidR="00840D24" w:rsidRDefault="00840D24" w:rsidP="004F67CF">
            <w:pPr>
              <w:pStyle w:val="NoSpacing"/>
              <w:keepNext/>
              <w:keepLines/>
              <w:spacing w:before="60" w:after="60"/>
              <w:rPr>
                <w:rStyle w:val="Hyperlink"/>
                <w:sz w:val="24"/>
                <w:szCs w:val="24"/>
                <w:u w:val="none"/>
              </w:rPr>
            </w:pPr>
            <w:r w:rsidRPr="00E721ED">
              <w:rPr>
                <w:sz w:val="24"/>
                <w:szCs w:val="24"/>
              </w:rPr>
              <w:t xml:space="preserve">A complete </w:t>
            </w:r>
            <w:r>
              <w:rPr>
                <w:sz w:val="24"/>
                <w:szCs w:val="24"/>
              </w:rPr>
              <w:t xml:space="preserve">and executed </w:t>
            </w:r>
            <w:r w:rsidRPr="00B617BD">
              <w:rPr>
                <w:sz w:val="24"/>
                <w:szCs w:val="24"/>
              </w:rPr>
              <w:t>notification of events in relation to a registered holder or applicant (section 695YC)</w:t>
            </w:r>
            <w:r>
              <w:rPr>
                <w:sz w:val="24"/>
                <w:szCs w:val="24"/>
              </w:rPr>
              <w:t xml:space="preserve"> (F</w:t>
            </w:r>
            <w:r w:rsidRPr="00E721ED">
              <w:rPr>
                <w:sz w:val="24"/>
                <w:szCs w:val="24"/>
              </w:rPr>
              <w:t>orm</w:t>
            </w:r>
            <w:r>
              <w:rPr>
                <w:sz w:val="24"/>
                <w:szCs w:val="24"/>
              </w:rPr>
              <w:t xml:space="preserve"> 10).</w:t>
            </w:r>
            <w:r w:rsidRPr="00E721ED">
              <w:rPr>
                <w:sz w:val="24"/>
                <w:szCs w:val="24"/>
              </w:rPr>
              <w:t xml:space="preserve"> </w:t>
            </w:r>
          </w:p>
          <w:p w14:paraId="68A9FDFE" w14:textId="77777777" w:rsidR="00840D24" w:rsidRPr="00E721ED" w:rsidRDefault="00840D24" w:rsidP="004F67CF">
            <w:pPr>
              <w:pStyle w:val="NoSpacing"/>
              <w:keepNext/>
              <w:keepLines/>
              <w:spacing w:before="60" w:after="60"/>
              <w:rPr>
                <w:sz w:val="24"/>
                <w:szCs w:val="24"/>
              </w:rPr>
            </w:pPr>
            <w:r>
              <w:rPr>
                <w:sz w:val="24"/>
                <w:szCs w:val="24"/>
              </w:rPr>
              <w:t xml:space="preserve">Note: if the events are in relation to a body corporate the form must be </w:t>
            </w:r>
            <w:r w:rsidRPr="00E721ED">
              <w:rPr>
                <w:sz w:val="24"/>
                <w:szCs w:val="24"/>
              </w:rPr>
              <w:t xml:space="preserve">executed in accordance with the Signatures </w:t>
            </w:r>
            <w:r>
              <w:rPr>
                <w:sz w:val="24"/>
                <w:szCs w:val="24"/>
              </w:rPr>
              <w:t>fact sheet</w:t>
            </w:r>
            <w:r w:rsidRPr="00E721ED">
              <w:rPr>
                <w:rStyle w:val="Hyperlink"/>
                <w:sz w:val="24"/>
                <w:szCs w:val="24"/>
                <w:u w:val="none"/>
              </w:rPr>
              <w:t>.</w:t>
            </w:r>
          </w:p>
        </w:tc>
      </w:tr>
    </w:tbl>
    <w:p w14:paraId="3E5FF788" w14:textId="21706C16" w:rsidR="00641CCD" w:rsidRDefault="00641CCD" w:rsidP="00E86A18">
      <w:pPr>
        <w:keepNext/>
        <w:keepLines/>
        <w:spacing w:before="240" w:after="0"/>
        <w:outlineLvl w:val="2"/>
        <w:rPr>
          <w:rFonts w:asciiTheme="majorHAnsi" w:eastAsiaTheme="majorEastAsia" w:hAnsiTheme="majorHAnsi" w:cstheme="majorBidi"/>
          <w:color w:val="000000" w:themeColor="text1"/>
          <w:sz w:val="28"/>
          <w:szCs w:val="40"/>
        </w:rPr>
      </w:pPr>
    </w:p>
    <w:sectPr w:rsidR="00641CCD" w:rsidSect="007579D5">
      <w:footerReference w:type="default" r:id="rId34"/>
      <w:footerReference w:type="first" r:id="rId35"/>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9200" w14:textId="77777777" w:rsidR="00EF695C" w:rsidRDefault="00EF695C" w:rsidP="00346509">
      <w:r>
        <w:separator/>
      </w:r>
    </w:p>
  </w:endnote>
  <w:endnote w:type="continuationSeparator" w:id="0">
    <w:p w14:paraId="403C9155" w14:textId="77777777" w:rsidR="00EF695C" w:rsidRDefault="00EF695C" w:rsidP="00346509">
      <w:r>
        <w:continuationSeparator/>
      </w:r>
    </w:p>
  </w:endnote>
  <w:endnote w:type="continuationNotice" w:id="1">
    <w:p w14:paraId="13D74C97" w14:textId="77777777" w:rsidR="00EF695C" w:rsidRDefault="00EF695C" w:rsidP="0034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41DFD8A7" w:rsidR="0035140F" w:rsidRDefault="006E636F" w:rsidP="00346509">
    <w:pPr>
      <w:pStyle w:val="Footer"/>
    </w:pPr>
    <w:r>
      <w:t>Notifications, nominations and declarations – forms guidance</w:t>
    </w:r>
    <w:r w:rsidR="00BD0F8A">
      <w:tab/>
    </w:r>
  </w:p>
  <w:p w14:paraId="3D1B1060" w14:textId="60508777" w:rsidR="00D27B99" w:rsidRDefault="0035140F" w:rsidP="003419FB">
    <w:pPr>
      <w:pStyle w:val="Footer"/>
      <w:tabs>
        <w:tab w:val="clear" w:pos="9026"/>
        <w:tab w:val="right" w:pos="949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3C9D0AE8" w:rsidR="004A7856" w:rsidRDefault="006E636F" w:rsidP="00346509">
    <w:pPr>
      <w:pStyle w:val="Footer"/>
    </w:pPr>
    <w:r>
      <w:t>Notifications, nominations and declarations – forms guidance</w:t>
    </w:r>
    <w:r w:rsidR="004A7856">
      <w:tab/>
    </w:r>
  </w:p>
  <w:p w14:paraId="74E39AA6" w14:textId="444A74C9" w:rsidR="00194586" w:rsidRPr="00F8108A" w:rsidRDefault="004A7856" w:rsidP="00346509">
    <w:pPr>
      <w:pStyle w:val="Footer"/>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EA4E" w14:textId="77777777" w:rsidR="00EF695C" w:rsidRDefault="00EF695C" w:rsidP="00346509">
      <w:r>
        <w:separator/>
      </w:r>
    </w:p>
  </w:footnote>
  <w:footnote w:type="continuationSeparator" w:id="0">
    <w:p w14:paraId="487A1D47" w14:textId="77777777" w:rsidR="00EF695C" w:rsidRDefault="00EF695C" w:rsidP="00346509">
      <w:r>
        <w:continuationSeparator/>
      </w:r>
    </w:p>
  </w:footnote>
  <w:footnote w:type="continuationNotice" w:id="1">
    <w:p w14:paraId="2009D799" w14:textId="77777777" w:rsidR="00EF695C" w:rsidRDefault="00EF695C" w:rsidP="003465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858F2"/>
    <w:multiLevelType w:val="hybridMultilevel"/>
    <w:tmpl w:val="55B0D58A"/>
    <w:lvl w:ilvl="0" w:tplc="0C09000F">
      <w:start w:val="1"/>
      <w:numFmt w:val="decimal"/>
      <w:lvlText w:val="%1."/>
      <w:lvlJc w:val="left"/>
      <w:pPr>
        <w:ind w:left="720" w:hanging="360"/>
      </w:pPr>
      <w:rPr>
        <w:rFonts w:hint="default"/>
        <w:color w:val="5F5F5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707DF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AC7AD8"/>
    <w:multiLevelType w:val="multilevel"/>
    <w:tmpl w:val="437C5B3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5A67404"/>
    <w:multiLevelType w:val="multilevel"/>
    <w:tmpl w:val="21C4CB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BE5777"/>
    <w:multiLevelType w:val="multilevel"/>
    <w:tmpl w:val="506243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857339F"/>
    <w:multiLevelType w:val="hybridMultilevel"/>
    <w:tmpl w:val="81840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F4367"/>
    <w:multiLevelType w:val="hybridMultilevel"/>
    <w:tmpl w:val="025E3C94"/>
    <w:lvl w:ilvl="0" w:tplc="BEB6BF9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823CEA"/>
    <w:multiLevelType w:val="hybridMultilevel"/>
    <w:tmpl w:val="E45C25A6"/>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F01D08"/>
    <w:multiLevelType w:val="hybridMultilevel"/>
    <w:tmpl w:val="8C840456"/>
    <w:lvl w:ilvl="0" w:tplc="FFFFFFFF">
      <w:start w:val="1"/>
      <w:numFmt w:val="lowerRoman"/>
      <w:lvlText w:val="%1."/>
      <w:lvlJc w:val="right"/>
      <w:pPr>
        <w:ind w:left="1080" w:hanging="360"/>
      </w:pPr>
      <w:rPr>
        <w:rFonts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start w:val="1"/>
      <w:numFmt w:val="lowerRoman"/>
      <w:lvlText w:val="%6."/>
      <w:lvlJc w:val="right"/>
      <w:pPr>
        <w:ind w:left="4680" w:hanging="18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0BA5217"/>
    <w:multiLevelType w:val="hybridMultilevel"/>
    <w:tmpl w:val="EE663E5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84827A5"/>
    <w:multiLevelType w:val="multilevel"/>
    <w:tmpl w:val="21C4CB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8483130"/>
    <w:multiLevelType w:val="hybridMultilevel"/>
    <w:tmpl w:val="6608D6C4"/>
    <w:lvl w:ilvl="0" w:tplc="0C09001B">
      <w:start w:val="1"/>
      <w:numFmt w:val="lowerRoman"/>
      <w:lvlText w:val="%1."/>
      <w:lvlJc w:val="righ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start w:val="1"/>
      <w:numFmt w:val="lowerRoman"/>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250135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434C94"/>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167291"/>
    <w:multiLevelType w:val="multilevel"/>
    <w:tmpl w:val="D82801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7343CF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9C60C9"/>
    <w:multiLevelType w:val="hybridMultilevel"/>
    <w:tmpl w:val="1C5670D2"/>
    <w:lvl w:ilvl="0" w:tplc="4A52A050">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5644E3"/>
    <w:multiLevelType w:val="hybridMultilevel"/>
    <w:tmpl w:val="5EBCB5F8"/>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2C3299"/>
    <w:multiLevelType w:val="multilevel"/>
    <w:tmpl w:val="EFB0FA9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15:restartNumberingAfterBreak="0">
    <w:nsid w:val="343F1434"/>
    <w:multiLevelType w:val="hybridMultilevel"/>
    <w:tmpl w:val="9982968C"/>
    <w:lvl w:ilvl="0" w:tplc="86DC28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7F00E6"/>
    <w:multiLevelType w:val="hybridMultilevel"/>
    <w:tmpl w:val="5AB2FBDE"/>
    <w:lvl w:ilvl="0" w:tplc="50E0F5D6">
      <w:start w:val="1"/>
      <w:numFmt w:val="lowerLetter"/>
      <w:lvlText w:val="(%1)"/>
      <w:lvlJc w:val="left"/>
      <w:pPr>
        <w:ind w:left="949" w:hanging="36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24" w15:restartNumberingAfterBreak="0">
    <w:nsid w:val="36B569CF"/>
    <w:multiLevelType w:val="multilevel"/>
    <w:tmpl w:val="CF6E3746"/>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 w15:restartNumberingAfterBreak="0">
    <w:nsid w:val="373C267B"/>
    <w:multiLevelType w:val="multilevel"/>
    <w:tmpl w:val="6CF20942"/>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7B13353"/>
    <w:multiLevelType w:val="hybridMultilevel"/>
    <w:tmpl w:val="07187698"/>
    <w:lvl w:ilvl="0" w:tplc="2DA209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C4358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CC44DE"/>
    <w:multiLevelType w:val="hybridMultilevel"/>
    <w:tmpl w:val="025E3C9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821C7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1634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063C0E"/>
    <w:multiLevelType w:val="hybridMultilevel"/>
    <w:tmpl w:val="E26E1708"/>
    <w:lvl w:ilvl="0" w:tplc="F760A506">
      <w:start w:val="1"/>
      <w:numFmt w:val="lowerLetter"/>
      <w:lvlText w:val="%1."/>
      <w:lvlJc w:val="left"/>
      <w:pPr>
        <w:ind w:left="862" w:hanging="360"/>
      </w:pPr>
      <w:rPr>
        <w:rFonts w:ascii="Aptos" w:eastAsia="Aptos" w:hAnsi="Aptos" w:cs="Aptos"/>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2" w15:restartNumberingAfterBreak="0">
    <w:nsid w:val="492C6A31"/>
    <w:multiLevelType w:val="multilevel"/>
    <w:tmpl w:val="6BF4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3B307F"/>
    <w:multiLevelType w:val="hybridMultilevel"/>
    <w:tmpl w:val="7778BD0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DA90EF6"/>
    <w:multiLevelType w:val="hybridMultilevel"/>
    <w:tmpl w:val="324E4380"/>
    <w:lvl w:ilvl="0" w:tplc="D444DA3C">
      <w:start w:val="1"/>
      <w:numFmt w:val="decimal"/>
      <w:lvlText w:val="%1."/>
      <w:lvlJc w:val="left"/>
      <w:pPr>
        <w:ind w:left="360" w:hanging="360"/>
      </w:pPr>
      <w:rPr>
        <w:rFonts w:asciiTheme="minorHAnsi" w:hAnsiTheme="minorHAns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0FE5530"/>
    <w:multiLevelType w:val="hybridMultilevel"/>
    <w:tmpl w:val="D14A8790"/>
    <w:lvl w:ilvl="0" w:tplc="72E8A86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1642925"/>
    <w:multiLevelType w:val="hybridMultilevel"/>
    <w:tmpl w:val="E6CE0DD2"/>
    <w:lvl w:ilvl="0" w:tplc="0C090001">
      <w:start w:val="1"/>
      <w:numFmt w:val="bullet"/>
      <w:lvlText w:val=""/>
      <w:lvlJc w:val="left"/>
      <w:pPr>
        <w:ind w:left="720" w:hanging="360"/>
      </w:pPr>
      <w:rPr>
        <w:rFonts w:ascii="Symbol" w:hAnsi="Symbol" w:hint="default"/>
        <w:color w:val="auto"/>
      </w:rPr>
    </w:lvl>
    <w:lvl w:ilvl="1" w:tplc="FFFFFFFF">
      <w:start w:val="1"/>
      <w:numFmt w:val="lowerRoman"/>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8F6264"/>
    <w:multiLevelType w:val="hybridMultilevel"/>
    <w:tmpl w:val="B5A2B30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9CC4200"/>
    <w:multiLevelType w:val="hybridMultilevel"/>
    <w:tmpl w:val="D7D00638"/>
    <w:lvl w:ilvl="0" w:tplc="E364156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592D9E"/>
    <w:multiLevelType w:val="hybridMultilevel"/>
    <w:tmpl w:val="C818C162"/>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040467C"/>
    <w:multiLevelType w:val="multilevel"/>
    <w:tmpl w:val="9DE4AA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A75BB1"/>
    <w:multiLevelType w:val="multilevel"/>
    <w:tmpl w:val="9A6EE0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312731B"/>
    <w:multiLevelType w:val="hybridMultilevel"/>
    <w:tmpl w:val="2C3C8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113B49"/>
    <w:multiLevelType w:val="hybridMultilevel"/>
    <w:tmpl w:val="188AAEEC"/>
    <w:lvl w:ilvl="0" w:tplc="0C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223E59"/>
    <w:multiLevelType w:val="hybridMultilevel"/>
    <w:tmpl w:val="23E69A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4D432DF"/>
    <w:multiLevelType w:val="hybridMultilevel"/>
    <w:tmpl w:val="85C67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63D4F8D"/>
    <w:multiLevelType w:val="multilevel"/>
    <w:tmpl w:val="1266460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0" w15:restartNumberingAfterBreak="0">
    <w:nsid w:val="77611DCE"/>
    <w:multiLevelType w:val="hybridMultilevel"/>
    <w:tmpl w:val="1CBCC946"/>
    <w:lvl w:ilvl="0" w:tplc="F8AA478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6221AE"/>
    <w:multiLevelType w:val="hybridMultilevel"/>
    <w:tmpl w:val="B5EC9788"/>
    <w:lvl w:ilvl="0" w:tplc="FFFFFFFF">
      <w:start w:val="1"/>
      <w:numFmt w:val="lowerRoman"/>
      <w:lvlText w:val="%1."/>
      <w:lvlJc w:val="right"/>
      <w:pPr>
        <w:ind w:left="1080" w:hanging="360"/>
      </w:pPr>
      <w:rPr>
        <w:rFonts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start w:val="1"/>
      <w:numFmt w:val="lowerRoman"/>
      <w:lvlText w:val="%6."/>
      <w:lvlJc w:val="right"/>
      <w:pPr>
        <w:ind w:left="4680" w:hanging="18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BD8720F"/>
    <w:multiLevelType w:val="hybridMultilevel"/>
    <w:tmpl w:val="5AB2FBDE"/>
    <w:lvl w:ilvl="0" w:tplc="FFFFFFFF">
      <w:start w:val="1"/>
      <w:numFmt w:val="lowerLetter"/>
      <w:lvlText w:val="(%1)"/>
      <w:lvlJc w:val="left"/>
      <w:pPr>
        <w:ind w:left="949" w:hanging="36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53" w15:restartNumberingAfterBreak="0">
    <w:nsid w:val="7C2D23BB"/>
    <w:multiLevelType w:val="hybridMultilevel"/>
    <w:tmpl w:val="F92A73B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7CD37991"/>
    <w:multiLevelType w:val="multilevel"/>
    <w:tmpl w:val="15B89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60547498">
    <w:abstractNumId w:val="1"/>
  </w:num>
  <w:num w:numId="2" w16cid:durableId="1405948882">
    <w:abstractNumId w:val="0"/>
  </w:num>
  <w:num w:numId="3" w16cid:durableId="1386446016">
    <w:abstractNumId w:val="18"/>
  </w:num>
  <w:num w:numId="4" w16cid:durableId="532809632">
    <w:abstractNumId w:val="20"/>
  </w:num>
  <w:num w:numId="5" w16cid:durableId="2145807329">
    <w:abstractNumId w:val="37"/>
  </w:num>
  <w:num w:numId="6" w16cid:durableId="162209405">
    <w:abstractNumId w:val="42"/>
  </w:num>
  <w:num w:numId="7" w16cid:durableId="1155561040">
    <w:abstractNumId w:val="46"/>
  </w:num>
  <w:num w:numId="8" w16cid:durableId="1034307427">
    <w:abstractNumId w:val="36"/>
  </w:num>
  <w:num w:numId="9" w16cid:durableId="523402331">
    <w:abstractNumId w:val="9"/>
  </w:num>
  <w:num w:numId="10" w16cid:durableId="1960257722">
    <w:abstractNumId w:val="19"/>
  </w:num>
  <w:num w:numId="11" w16cid:durableId="1337031413">
    <w:abstractNumId w:val="40"/>
  </w:num>
  <w:num w:numId="12" w16cid:durableId="1868985883">
    <w:abstractNumId w:val="26"/>
  </w:num>
  <w:num w:numId="13" w16cid:durableId="174923022">
    <w:abstractNumId w:val="39"/>
  </w:num>
  <w:num w:numId="14" w16cid:durableId="96214490">
    <w:abstractNumId w:val="50"/>
  </w:num>
  <w:num w:numId="15" w16cid:durableId="175846997">
    <w:abstractNumId w:val="2"/>
  </w:num>
  <w:num w:numId="16" w16cid:durableId="112940283">
    <w:abstractNumId w:val="44"/>
  </w:num>
  <w:num w:numId="17" w16cid:durableId="124853603">
    <w:abstractNumId w:val="15"/>
  </w:num>
  <w:num w:numId="18" w16cid:durableId="1035885187">
    <w:abstractNumId w:val="27"/>
  </w:num>
  <w:num w:numId="19" w16cid:durableId="1749768401">
    <w:abstractNumId w:val="3"/>
  </w:num>
  <w:num w:numId="20" w16cid:durableId="850873666">
    <w:abstractNumId w:val="29"/>
  </w:num>
  <w:num w:numId="21" w16cid:durableId="589658591">
    <w:abstractNumId w:val="14"/>
  </w:num>
  <w:num w:numId="22" w16cid:durableId="714432670">
    <w:abstractNumId w:val="24"/>
  </w:num>
  <w:num w:numId="23" w16cid:durableId="1707022325">
    <w:abstractNumId w:val="34"/>
  </w:num>
  <w:num w:numId="24" w16cid:durableId="1941330050">
    <w:abstractNumId w:val="31"/>
  </w:num>
  <w:num w:numId="25" w16cid:durableId="829489241">
    <w:abstractNumId w:val="45"/>
  </w:num>
  <w:num w:numId="26" w16cid:durableId="707266136">
    <w:abstractNumId w:val="53"/>
  </w:num>
  <w:num w:numId="27" w16cid:durableId="689993202">
    <w:abstractNumId w:val="6"/>
  </w:num>
  <w:num w:numId="28" w16cid:durableId="1641881859">
    <w:abstractNumId w:val="25"/>
  </w:num>
  <w:num w:numId="29" w16cid:durableId="1202206380">
    <w:abstractNumId w:val="16"/>
  </w:num>
  <w:num w:numId="30" w16cid:durableId="2089187793">
    <w:abstractNumId w:val="49"/>
  </w:num>
  <w:num w:numId="31" w16cid:durableId="2137289532">
    <w:abstractNumId w:val="12"/>
  </w:num>
  <w:num w:numId="32" w16cid:durableId="446857009">
    <w:abstractNumId w:val="41"/>
  </w:num>
  <w:num w:numId="33" w16cid:durableId="1989819890">
    <w:abstractNumId w:val="43"/>
  </w:num>
  <w:num w:numId="34" w16cid:durableId="1919441076">
    <w:abstractNumId w:val="21"/>
  </w:num>
  <w:num w:numId="35" w16cid:durableId="286664865">
    <w:abstractNumId w:val="5"/>
  </w:num>
  <w:num w:numId="36" w16cid:durableId="1509829994">
    <w:abstractNumId w:val="4"/>
  </w:num>
  <w:num w:numId="37" w16cid:durableId="738015909">
    <w:abstractNumId w:val="54"/>
  </w:num>
  <w:num w:numId="38" w16cid:durableId="37508764">
    <w:abstractNumId w:val="47"/>
  </w:num>
  <w:num w:numId="39" w16cid:durableId="1640376305">
    <w:abstractNumId w:val="11"/>
  </w:num>
  <w:num w:numId="40" w16cid:durableId="1302031825">
    <w:abstractNumId w:val="33"/>
  </w:num>
  <w:num w:numId="41" w16cid:durableId="883443711">
    <w:abstractNumId w:val="38"/>
  </w:num>
  <w:num w:numId="42" w16cid:durableId="1615214222">
    <w:abstractNumId w:val="17"/>
  </w:num>
  <w:num w:numId="43" w16cid:durableId="260068656">
    <w:abstractNumId w:val="30"/>
  </w:num>
  <w:num w:numId="44" w16cid:durableId="265162216">
    <w:abstractNumId w:val="13"/>
  </w:num>
  <w:num w:numId="45" w16cid:durableId="1244221076">
    <w:abstractNumId w:val="22"/>
  </w:num>
  <w:num w:numId="46" w16cid:durableId="2006662491">
    <w:abstractNumId w:val="18"/>
  </w:num>
  <w:num w:numId="47" w16cid:durableId="1953902396">
    <w:abstractNumId w:val="18"/>
  </w:num>
  <w:num w:numId="48" w16cid:durableId="2142527530">
    <w:abstractNumId w:val="7"/>
  </w:num>
  <w:num w:numId="49" w16cid:durableId="358940827">
    <w:abstractNumId w:val="18"/>
  </w:num>
  <w:num w:numId="50" w16cid:durableId="1813478220">
    <w:abstractNumId w:val="18"/>
  </w:num>
  <w:num w:numId="51" w16cid:durableId="823930641">
    <w:abstractNumId w:val="18"/>
  </w:num>
  <w:num w:numId="52" w16cid:durableId="946354008">
    <w:abstractNumId w:val="51"/>
  </w:num>
  <w:num w:numId="53" w16cid:durableId="2045790828">
    <w:abstractNumId w:val="10"/>
  </w:num>
  <w:num w:numId="54" w16cid:durableId="952982751">
    <w:abstractNumId w:val="18"/>
  </w:num>
  <w:num w:numId="55" w16cid:durableId="411245802">
    <w:abstractNumId w:val="18"/>
  </w:num>
  <w:num w:numId="56" w16cid:durableId="1471173357">
    <w:abstractNumId w:val="32"/>
  </w:num>
  <w:num w:numId="57" w16cid:durableId="371882460">
    <w:abstractNumId w:val="23"/>
  </w:num>
  <w:num w:numId="58" w16cid:durableId="1892422433">
    <w:abstractNumId w:val="52"/>
  </w:num>
  <w:num w:numId="59" w16cid:durableId="635136754">
    <w:abstractNumId w:val="8"/>
  </w:num>
  <w:num w:numId="60" w16cid:durableId="562178864">
    <w:abstractNumId w:val="18"/>
  </w:num>
  <w:num w:numId="61" w16cid:durableId="390690900">
    <w:abstractNumId w:val="18"/>
  </w:num>
  <w:num w:numId="62" w16cid:durableId="1138961222">
    <w:abstractNumId w:val="28"/>
  </w:num>
  <w:num w:numId="63" w16cid:durableId="1879973254">
    <w:abstractNumId w:val="35"/>
  </w:num>
  <w:num w:numId="64" w16cid:durableId="1122577836">
    <w:abstractNumId w:val="18"/>
  </w:num>
  <w:num w:numId="65" w16cid:durableId="556627000">
    <w:abstractNumId w:val="18"/>
  </w:num>
  <w:num w:numId="66" w16cid:durableId="4291723">
    <w:abstractNumId w:val="18"/>
  </w:num>
  <w:num w:numId="67" w16cid:durableId="1100952146">
    <w:abstractNumId w:val="18"/>
  </w:num>
  <w:num w:numId="68" w16cid:durableId="469396097">
    <w:abstractNumId w:val="18"/>
  </w:num>
  <w:num w:numId="69" w16cid:durableId="1257523351">
    <w:abstractNumId w:val="18"/>
  </w:num>
  <w:num w:numId="70" w16cid:durableId="10498891">
    <w:abstractNumId w:val="4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1436"/>
    <w:rsid w:val="00001A61"/>
    <w:rsid w:val="000033A9"/>
    <w:rsid w:val="00003766"/>
    <w:rsid w:val="0000629B"/>
    <w:rsid w:val="000065E3"/>
    <w:rsid w:val="00006AFE"/>
    <w:rsid w:val="000075D9"/>
    <w:rsid w:val="0001001A"/>
    <w:rsid w:val="00014674"/>
    <w:rsid w:val="00016803"/>
    <w:rsid w:val="00017BF8"/>
    <w:rsid w:val="0002329E"/>
    <w:rsid w:val="0002514E"/>
    <w:rsid w:val="00025298"/>
    <w:rsid w:val="00025B97"/>
    <w:rsid w:val="00032995"/>
    <w:rsid w:val="00033163"/>
    <w:rsid w:val="00033C5D"/>
    <w:rsid w:val="000341D6"/>
    <w:rsid w:val="00034867"/>
    <w:rsid w:val="000375FF"/>
    <w:rsid w:val="00041155"/>
    <w:rsid w:val="00043CE9"/>
    <w:rsid w:val="00043F36"/>
    <w:rsid w:val="00044B66"/>
    <w:rsid w:val="00044DDA"/>
    <w:rsid w:val="000467A7"/>
    <w:rsid w:val="00047436"/>
    <w:rsid w:val="00053724"/>
    <w:rsid w:val="00054835"/>
    <w:rsid w:val="000552B3"/>
    <w:rsid w:val="00056149"/>
    <w:rsid w:val="00056756"/>
    <w:rsid w:val="000570BB"/>
    <w:rsid w:val="000604C2"/>
    <w:rsid w:val="00060DAA"/>
    <w:rsid w:val="00061BDD"/>
    <w:rsid w:val="0006470C"/>
    <w:rsid w:val="0007067B"/>
    <w:rsid w:val="00072605"/>
    <w:rsid w:val="00075C41"/>
    <w:rsid w:val="00076D28"/>
    <w:rsid w:val="0008167B"/>
    <w:rsid w:val="00081A1A"/>
    <w:rsid w:val="00081D07"/>
    <w:rsid w:val="00084308"/>
    <w:rsid w:val="00085E73"/>
    <w:rsid w:val="00090A71"/>
    <w:rsid w:val="00090DDB"/>
    <w:rsid w:val="000919A4"/>
    <w:rsid w:val="00092CA5"/>
    <w:rsid w:val="000947F2"/>
    <w:rsid w:val="00094F14"/>
    <w:rsid w:val="00095B28"/>
    <w:rsid w:val="000A07B7"/>
    <w:rsid w:val="000A0A9D"/>
    <w:rsid w:val="000A0B9E"/>
    <w:rsid w:val="000A13C8"/>
    <w:rsid w:val="000A271A"/>
    <w:rsid w:val="000A5E5E"/>
    <w:rsid w:val="000A7473"/>
    <w:rsid w:val="000A75CB"/>
    <w:rsid w:val="000B0C60"/>
    <w:rsid w:val="000B0E49"/>
    <w:rsid w:val="000B2338"/>
    <w:rsid w:val="000B2742"/>
    <w:rsid w:val="000B3830"/>
    <w:rsid w:val="000B46F7"/>
    <w:rsid w:val="000B4AE8"/>
    <w:rsid w:val="000B599B"/>
    <w:rsid w:val="000B60D5"/>
    <w:rsid w:val="000B6C60"/>
    <w:rsid w:val="000B746E"/>
    <w:rsid w:val="000B7CB8"/>
    <w:rsid w:val="000C0F47"/>
    <w:rsid w:val="000C10BD"/>
    <w:rsid w:val="000C11EC"/>
    <w:rsid w:val="000C1DC8"/>
    <w:rsid w:val="000C29D0"/>
    <w:rsid w:val="000C3494"/>
    <w:rsid w:val="000C43DA"/>
    <w:rsid w:val="000C51AF"/>
    <w:rsid w:val="000C6546"/>
    <w:rsid w:val="000C7F5D"/>
    <w:rsid w:val="000D095E"/>
    <w:rsid w:val="000D2080"/>
    <w:rsid w:val="000D27DF"/>
    <w:rsid w:val="000D2CE5"/>
    <w:rsid w:val="000D5AB9"/>
    <w:rsid w:val="000E05D1"/>
    <w:rsid w:val="000E0F53"/>
    <w:rsid w:val="000E2FE8"/>
    <w:rsid w:val="000E4A7D"/>
    <w:rsid w:val="000E599A"/>
    <w:rsid w:val="000E5C60"/>
    <w:rsid w:val="000F2564"/>
    <w:rsid w:val="000F2E5C"/>
    <w:rsid w:val="000F2F6E"/>
    <w:rsid w:val="000F3525"/>
    <w:rsid w:val="000F3E02"/>
    <w:rsid w:val="000F6B6F"/>
    <w:rsid w:val="00101362"/>
    <w:rsid w:val="001015E0"/>
    <w:rsid w:val="00102949"/>
    <w:rsid w:val="00102E82"/>
    <w:rsid w:val="00103AA5"/>
    <w:rsid w:val="00104902"/>
    <w:rsid w:val="00105158"/>
    <w:rsid w:val="001063B9"/>
    <w:rsid w:val="00106481"/>
    <w:rsid w:val="001074E4"/>
    <w:rsid w:val="001106B9"/>
    <w:rsid w:val="00110846"/>
    <w:rsid w:val="001108A7"/>
    <w:rsid w:val="001118B6"/>
    <w:rsid w:val="001119FC"/>
    <w:rsid w:val="0011397C"/>
    <w:rsid w:val="00115262"/>
    <w:rsid w:val="0011680B"/>
    <w:rsid w:val="0012041A"/>
    <w:rsid w:val="00121FA0"/>
    <w:rsid w:val="00122BD4"/>
    <w:rsid w:val="00123366"/>
    <w:rsid w:val="00123454"/>
    <w:rsid w:val="001264EF"/>
    <w:rsid w:val="00126630"/>
    <w:rsid w:val="00130484"/>
    <w:rsid w:val="00131313"/>
    <w:rsid w:val="00131D93"/>
    <w:rsid w:val="00136F09"/>
    <w:rsid w:val="00137ECD"/>
    <w:rsid w:val="001423F3"/>
    <w:rsid w:val="0014299D"/>
    <w:rsid w:val="001432B8"/>
    <w:rsid w:val="001432D4"/>
    <w:rsid w:val="00144A18"/>
    <w:rsid w:val="00144C6D"/>
    <w:rsid w:val="001453E8"/>
    <w:rsid w:val="00145E71"/>
    <w:rsid w:val="001518A6"/>
    <w:rsid w:val="00153C15"/>
    <w:rsid w:val="00157300"/>
    <w:rsid w:val="001617A8"/>
    <w:rsid w:val="0016519F"/>
    <w:rsid w:val="00167EFE"/>
    <w:rsid w:val="0017167B"/>
    <w:rsid w:val="00171757"/>
    <w:rsid w:val="00172FEE"/>
    <w:rsid w:val="00175534"/>
    <w:rsid w:val="001815A1"/>
    <w:rsid w:val="001818A2"/>
    <w:rsid w:val="00183903"/>
    <w:rsid w:val="00184292"/>
    <w:rsid w:val="0018753C"/>
    <w:rsid w:val="00187ABD"/>
    <w:rsid w:val="00190730"/>
    <w:rsid w:val="00194586"/>
    <w:rsid w:val="00194A3C"/>
    <w:rsid w:val="001971CC"/>
    <w:rsid w:val="00197912"/>
    <w:rsid w:val="001A0DB1"/>
    <w:rsid w:val="001A38CC"/>
    <w:rsid w:val="001A3E32"/>
    <w:rsid w:val="001A5260"/>
    <w:rsid w:val="001A62D4"/>
    <w:rsid w:val="001A68DF"/>
    <w:rsid w:val="001B1BFD"/>
    <w:rsid w:val="001B273D"/>
    <w:rsid w:val="001B314C"/>
    <w:rsid w:val="001B509E"/>
    <w:rsid w:val="001B5D07"/>
    <w:rsid w:val="001C1E7F"/>
    <w:rsid w:val="001C3729"/>
    <w:rsid w:val="001C5856"/>
    <w:rsid w:val="001D116C"/>
    <w:rsid w:val="001D1B5C"/>
    <w:rsid w:val="001D216A"/>
    <w:rsid w:val="001D2CB7"/>
    <w:rsid w:val="001D2E82"/>
    <w:rsid w:val="001D4377"/>
    <w:rsid w:val="001D49B9"/>
    <w:rsid w:val="001D51DA"/>
    <w:rsid w:val="001D62D5"/>
    <w:rsid w:val="001E0C3F"/>
    <w:rsid w:val="001E225D"/>
    <w:rsid w:val="001F24BF"/>
    <w:rsid w:val="001F388D"/>
    <w:rsid w:val="001F4792"/>
    <w:rsid w:val="001F4D3F"/>
    <w:rsid w:val="001F5AB1"/>
    <w:rsid w:val="001F7E86"/>
    <w:rsid w:val="00200B3C"/>
    <w:rsid w:val="002013CF"/>
    <w:rsid w:val="00201E84"/>
    <w:rsid w:val="00201F46"/>
    <w:rsid w:val="002020E0"/>
    <w:rsid w:val="002053EB"/>
    <w:rsid w:val="0020549C"/>
    <w:rsid w:val="00205DF2"/>
    <w:rsid w:val="00205DF3"/>
    <w:rsid w:val="00205EF6"/>
    <w:rsid w:val="002067E4"/>
    <w:rsid w:val="00212CAF"/>
    <w:rsid w:val="0021794F"/>
    <w:rsid w:val="0022083E"/>
    <w:rsid w:val="00220B3A"/>
    <w:rsid w:val="00222D0B"/>
    <w:rsid w:val="00226A07"/>
    <w:rsid w:val="00230426"/>
    <w:rsid w:val="00230C58"/>
    <w:rsid w:val="00231202"/>
    <w:rsid w:val="00233C59"/>
    <w:rsid w:val="00235138"/>
    <w:rsid w:val="00241D3D"/>
    <w:rsid w:val="0024246A"/>
    <w:rsid w:val="00242A5F"/>
    <w:rsid w:val="0024326D"/>
    <w:rsid w:val="00244824"/>
    <w:rsid w:val="00246C22"/>
    <w:rsid w:val="00250A1E"/>
    <w:rsid w:val="00252D50"/>
    <w:rsid w:val="00253550"/>
    <w:rsid w:val="00254D22"/>
    <w:rsid w:val="00254DA8"/>
    <w:rsid w:val="00255736"/>
    <w:rsid w:val="0025758A"/>
    <w:rsid w:val="002617DA"/>
    <w:rsid w:val="00262C1B"/>
    <w:rsid w:val="00262F24"/>
    <w:rsid w:val="00263365"/>
    <w:rsid w:val="00263B38"/>
    <w:rsid w:val="0026406A"/>
    <w:rsid w:val="0026697F"/>
    <w:rsid w:val="00266B15"/>
    <w:rsid w:val="00266F7C"/>
    <w:rsid w:val="002670F5"/>
    <w:rsid w:val="0026753C"/>
    <w:rsid w:val="002677EB"/>
    <w:rsid w:val="00267F22"/>
    <w:rsid w:val="00270185"/>
    <w:rsid w:val="002703FF"/>
    <w:rsid w:val="00271018"/>
    <w:rsid w:val="00271EE3"/>
    <w:rsid w:val="00272B04"/>
    <w:rsid w:val="002742B6"/>
    <w:rsid w:val="00274364"/>
    <w:rsid w:val="002746DA"/>
    <w:rsid w:val="00274BAE"/>
    <w:rsid w:val="00274BB0"/>
    <w:rsid w:val="00274C94"/>
    <w:rsid w:val="00274F77"/>
    <w:rsid w:val="00281337"/>
    <w:rsid w:val="00282490"/>
    <w:rsid w:val="00282ED3"/>
    <w:rsid w:val="00283142"/>
    <w:rsid w:val="00283819"/>
    <w:rsid w:val="002869D5"/>
    <w:rsid w:val="00291041"/>
    <w:rsid w:val="00291E63"/>
    <w:rsid w:val="002931CC"/>
    <w:rsid w:val="002A0785"/>
    <w:rsid w:val="002A101F"/>
    <w:rsid w:val="002A4272"/>
    <w:rsid w:val="002A699B"/>
    <w:rsid w:val="002A7ABC"/>
    <w:rsid w:val="002B14EB"/>
    <w:rsid w:val="002B17AE"/>
    <w:rsid w:val="002B2F46"/>
    <w:rsid w:val="002B3A3A"/>
    <w:rsid w:val="002B5A14"/>
    <w:rsid w:val="002B5C69"/>
    <w:rsid w:val="002B6C0C"/>
    <w:rsid w:val="002B7594"/>
    <w:rsid w:val="002C0164"/>
    <w:rsid w:val="002C0851"/>
    <w:rsid w:val="002C2544"/>
    <w:rsid w:val="002C30C7"/>
    <w:rsid w:val="002C3A85"/>
    <w:rsid w:val="002C5212"/>
    <w:rsid w:val="002C60E1"/>
    <w:rsid w:val="002D04FA"/>
    <w:rsid w:val="002D0767"/>
    <w:rsid w:val="002D1217"/>
    <w:rsid w:val="002D16CC"/>
    <w:rsid w:val="002D230B"/>
    <w:rsid w:val="002D611A"/>
    <w:rsid w:val="002E134E"/>
    <w:rsid w:val="002E2678"/>
    <w:rsid w:val="002E370B"/>
    <w:rsid w:val="002E3A2C"/>
    <w:rsid w:val="002E4ABF"/>
    <w:rsid w:val="002F0F28"/>
    <w:rsid w:val="002F271B"/>
    <w:rsid w:val="002F2B15"/>
    <w:rsid w:val="002F44E1"/>
    <w:rsid w:val="002F6083"/>
    <w:rsid w:val="002F60C0"/>
    <w:rsid w:val="002F62FE"/>
    <w:rsid w:val="0030051D"/>
    <w:rsid w:val="00301947"/>
    <w:rsid w:val="003025EC"/>
    <w:rsid w:val="00304008"/>
    <w:rsid w:val="00307442"/>
    <w:rsid w:val="0031048E"/>
    <w:rsid w:val="00313044"/>
    <w:rsid w:val="00313B06"/>
    <w:rsid w:val="00315706"/>
    <w:rsid w:val="0031654A"/>
    <w:rsid w:val="003172A9"/>
    <w:rsid w:val="00317D1E"/>
    <w:rsid w:val="00320450"/>
    <w:rsid w:val="00324ED1"/>
    <w:rsid w:val="00326E5D"/>
    <w:rsid w:val="003302E1"/>
    <w:rsid w:val="00330C0B"/>
    <w:rsid w:val="00332753"/>
    <w:rsid w:val="00336201"/>
    <w:rsid w:val="0034123C"/>
    <w:rsid w:val="003419FB"/>
    <w:rsid w:val="00341C90"/>
    <w:rsid w:val="00342F81"/>
    <w:rsid w:val="00342FA9"/>
    <w:rsid w:val="00344874"/>
    <w:rsid w:val="00345222"/>
    <w:rsid w:val="00346509"/>
    <w:rsid w:val="0035140F"/>
    <w:rsid w:val="00356D35"/>
    <w:rsid w:val="00360D32"/>
    <w:rsid w:val="00360FF9"/>
    <w:rsid w:val="00361761"/>
    <w:rsid w:val="00361837"/>
    <w:rsid w:val="00361FFE"/>
    <w:rsid w:val="00362250"/>
    <w:rsid w:val="00363025"/>
    <w:rsid w:val="003635C7"/>
    <w:rsid w:val="00365726"/>
    <w:rsid w:val="00366E56"/>
    <w:rsid w:val="00380ED2"/>
    <w:rsid w:val="00381783"/>
    <w:rsid w:val="00393784"/>
    <w:rsid w:val="00393B09"/>
    <w:rsid w:val="00394EB5"/>
    <w:rsid w:val="00395257"/>
    <w:rsid w:val="003A0E7F"/>
    <w:rsid w:val="003A2AA3"/>
    <w:rsid w:val="003A5C58"/>
    <w:rsid w:val="003B21A0"/>
    <w:rsid w:val="003C113E"/>
    <w:rsid w:val="003C118A"/>
    <w:rsid w:val="003C253E"/>
    <w:rsid w:val="003D0E8E"/>
    <w:rsid w:val="003D21F1"/>
    <w:rsid w:val="003D2351"/>
    <w:rsid w:val="003D28B2"/>
    <w:rsid w:val="003D3787"/>
    <w:rsid w:val="003D38ED"/>
    <w:rsid w:val="003D4179"/>
    <w:rsid w:val="003D43CF"/>
    <w:rsid w:val="003D45AC"/>
    <w:rsid w:val="003D566F"/>
    <w:rsid w:val="003D5778"/>
    <w:rsid w:val="003D747D"/>
    <w:rsid w:val="003E2B20"/>
    <w:rsid w:val="003E3492"/>
    <w:rsid w:val="003E3D0F"/>
    <w:rsid w:val="003E6654"/>
    <w:rsid w:val="003E6F26"/>
    <w:rsid w:val="003E6F70"/>
    <w:rsid w:val="003E7313"/>
    <w:rsid w:val="003E73DB"/>
    <w:rsid w:val="003F0FDD"/>
    <w:rsid w:val="003F1F83"/>
    <w:rsid w:val="003F28CB"/>
    <w:rsid w:val="003F3B87"/>
    <w:rsid w:val="003F4FB3"/>
    <w:rsid w:val="003F651B"/>
    <w:rsid w:val="003F77EC"/>
    <w:rsid w:val="003F7FE7"/>
    <w:rsid w:val="004002C1"/>
    <w:rsid w:val="00401756"/>
    <w:rsid w:val="004036E1"/>
    <w:rsid w:val="00403814"/>
    <w:rsid w:val="00406032"/>
    <w:rsid w:val="00407C93"/>
    <w:rsid w:val="00410C0E"/>
    <w:rsid w:val="004111A3"/>
    <w:rsid w:val="00413A4C"/>
    <w:rsid w:val="004153DC"/>
    <w:rsid w:val="00415890"/>
    <w:rsid w:val="004162EA"/>
    <w:rsid w:val="004215CA"/>
    <w:rsid w:val="00423B2E"/>
    <w:rsid w:val="00423D13"/>
    <w:rsid w:val="00426EB9"/>
    <w:rsid w:val="00427F8C"/>
    <w:rsid w:val="00430D9B"/>
    <w:rsid w:val="004311A6"/>
    <w:rsid w:val="00431B84"/>
    <w:rsid w:val="00432C41"/>
    <w:rsid w:val="00434D46"/>
    <w:rsid w:val="004363E9"/>
    <w:rsid w:val="0043720A"/>
    <w:rsid w:val="0044201B"/>
    <w:rsid w:val="00443B4F"/>
    <w:rsid w:val="00443F79"/>
    <w:rsid w:val="00447F32"/>
    <w:rsid w:val="00450DBC"/>
    <w:rsid w:val="0045116E"/>
    <w:rsid w:val="00457BAD"/>
    <w:rsid w:val="00457CE2"/>
    <w:rsid w:val="00460033"/>
    <w:rsid w:val="0046068D"/>
    <w:rsid w:val="004632E9"/>
    <w:rsid w:val="0046678C"/>
    <w:rsid w:val="0046708F"/>
    <w:rsid w:val="004774BD"/>
    <w:rsid w:val="0047778E"/>
    <w:rsid w:val="0048236F"/>
    <w:rsid w:val="00482ECF"/>
    <w:rsid w:val="004834DF"/>
    <w:rsid w:val="00486481"/>
    <w:rsid w:val="0049005D"/>
    <w:rsid w:val="0049018B"/>
    <w:rsid w:val="0049133F"/>
    <w:rsid w:val="004936CB"/>
    <w:rsid w:val="004956E4"/>
    <w:rsid w:val="004965FF"/>
    <w:rsid w:val="004A098C"/>
    <w:rsid w:val="004A28F7"/>
    <w:rsid w:val="004A2CBD"/>
    <w:rsid w:val="004A3304"/>
    <w:rsid w:val="004A3944"/>
    <w:rsid w:val="004A4B01"/>
    <w:rsid w:val="004A50A8"/>
    <w:rsid w:val="004A6E8E"/>
    <w:rsid w:val="004A6EDF"/>
    <w:rsid w:val="004A74AD"/>
    <w:rsid w:val="004A7856"/>
    <w:rsid w:val="004B049A"/>
    <w:rsid w:val="004B4254"/>
    <w:rsid w:val="004B4818"/>
    <w:rsid w:val="004C003F"/>
    <w:rsid w:val="004C0441"/>
    <w:rsid w:val="004C5108"/>
    <w:rsid w:val="004C5B3A"/>
    <w:rsid w:val="004C7541"/>
    <w:rsid w:val="004D1C7A"/>
    <w:rsid w:val="004D223A"/>
    <w:rsid w:val="004D22CC"/>
    <w:rsid w:val="004D3B0F"/>
    <w:rsid w:val="004D4AAC"/>
    <w:rsid w:val="004D63FF"/>
    <w:rsid w:val="004D7727"/>
    <w:rsid w:val="004E108B"/>
    <w:rsid w:val="004E12BC"/>
    <w:rsid w:val="004E23A9"/>
    <w:rsid w:val="004E5181"/>
    <w:rsid w:val="004E75D2"/>
    <w:rsid w:val="004F5144"/>
    <w:rsid w:val="004F5BB1"/>
    <w:rsid w:val="004F67CF"/>
    <w:rsid w:val="0050001C"/>
    <w:rsid w:val="005038C7"/>
    <w:rsid w:val="005044AE"/>
    <w:rsid w:val="00506B31"/>
    <w:rsid w:val="00506C3D"/>
    <w:rsid w:val="00510815"/>
    <w:rsid w:val="00512647"/>
    <w:rsid w:val="005141B0"/>
    <w:rsid w:val="005165FE"/>
    <w:rsid w:val="00516B0E"/>
    <w:rsid w:val="0051779B"/>
    <w:rsid w:val="005207E2"/>
    <w:rsid w:val="00522D46"/>
    <w:rsid w:val="00523A35"/>
    <w:rsid w:val="00525CB9"/>
    <w:rsid w:val="00526958"/>
    <w:rsid w:val="00526E3F"/>
    <w:rsid w:val="00527381"/>
    <w:rsid w:val="00530FDB"/>
    <w:rsid w:val="00531A67"/>
    <w:rsid w:val="00534D99"/>
    <w:rsid w:val="00537DDC"/>
    <w:rsid w:val="00540672"/>
    <w:rsid w:val="0054068B"/>
    <w:rsid w:val="005419C2"/>
    <w:rsid w:val="005477DE"/>
    <w:rsid w:val="0055098B"/>
    <w:rsid w:val="00553ACA"/>
    <w:rsid w:val="005541FD"/>
    <w:rsid w:val="0055759A"/>
    <w:rsid w:val="00561B20"/>
    <w:rsid w:val="005665F3"/>
    <w:rsid w:val="0057003D"/>
    <w:rsid w:val="005706FD"/>
    <w:rsid w:val="0057074D"/>
    <w:rsid w:val="00572521"/>
    <w:rsid w:val="00574310"/>
    <w:rsid w:val="005762C3"/>
    <w:rsid w:val="005777BC"/>
    <w:rsid w:val="00581448"/>
    <w:rsid w:val="00582D24"/>
    <w:rsid w:val="00584B74"/>
    <w:rsid w:val="0058604F"/>
    <w:rsid w:val="00586AAF"/>
    <w:rsid w:val="005914DA"/>
    <w:rsid w:val="005919FD"/>
    <w:rsid w:val="00592B64"/>
    <w:rsid w:val="005944C7"/>
    <w:rsid w:val="005959CB"/>
    <w:rsid w:val="00595F31"/>
    <w:rsid w:val="00596133"/>
    <w:rsid w:val="0059702A"/>
    <w:rsid w:val="005A1B5C"/>
    <w:rsid w:val="005A26A3"/>
    <w:rsid w:val="005A3329"/>
    <w:rsid w:val="005A6F9F"/>
    <w:rsid w:val="005B04B1"/>
    <w:rsid w:val="005B0D65"/>
    <w:rsid w:val="005B0E7A"/>
    <w:rsid w:val="005B0F53"/>
    <w:rsid w:val="005B1749"/>
    <w:rsid w:val="005B4383"/>
    <w:rsid w:val="005B5568"/>
    <w:rsid w:val="005B6250"/>
    <w:rsid w:val="005B6BA0"/>
    <w:rsid w:val="005C12AA"/>
    <w:rsid w:val="005C1A04"/>
    <w:rsid w:val="005C2C7A"/>
    <w:rsid w:val="005C5B50"/>
    <w:rsid w:val="005D135D"/>
    <w:rsid w:val="005D1366"/>
    <w:rsid w:val="005D27F7"/>
    <w:rsid w:val="005D2E04"/>
    <w:rsid w:val="005D2F33"/>
    <w:rsid w:val="005D4744"/>
    <w:rsid w:val="005D519A"/>
    <w:rsid w:val="005D5EF0"/>
    <w:rsid w:val="005E16CF"/>
    <w:rsid w:val="005E37E3"/>
    <w:rsid w:val="005E3E51"/>
    <w:rsid w:val="005E5BA0"/>
    <w:rsid w:val="005E5F5F"/>
    <w:rsid w:val="005F2113"/>
    <w:rsid w:val="005F767F"/>
    <w:rsid w:val="006032EB"/>
    <w:rsid w:val="00603DDF"/>
    <w:rsid w:val="00607188"/>
    <w:rsid w:val="0060732A"/>
    <w:rsid w:val="00610116"/>
    <w:rsid w:val="006107ED"/>
    <w:rsid w:val="0061101C"/>
    <w:rsid w:val="00611B97"/>
    <w:rsid w:val="006150A6"/>
    <w:rsid w:val="00615F49"/>
    <w:rsid w:val="00616526"/>
    <w:rsid w:val="006179BB"/>
    <w:rsid w:val="00620359"/>
    <w:rsid w:val="00621CC2"/>
    <w:rsid w:val="0062238C"/>
    <w:rsid w:val="00623633"/>
    <w:rsid w:val="00623A05"/>
    <w:rsid w:val="00623EB8"/>
    <w:rsid w:val="0063070D"/>
    <w:rsid w:val="0063245B"/>
    <w:rsid w:val="006337C7"/>
    <w:rsid w:val="00633CB7"/>
    <w:rsid w:val="00634AF4"/>
    <w:rsid w:val="00641CCD"/>
    <w:rsid w:val="0064334C"/>
    <w:rsid w:val="00645C29"/>
    <w:rsid w:val="00646F6F"/>
    <w:rsid w:val="00647E59"/>
    <w:rsid w:val="00653A0F"/>
    <w:rsid w:val="00654EFD"/>
    <w:rsid w:val="00657602"/>
    <w:rsid w:val="00662720"/>
    <w:rsid w:val="00671D1D"/>
    <w:rsid w:val="00671FC8"/>
    <w:rsid w:val="006734B5"/>
    <w:rsid w:val="00676B5B"/>
    <w:rsid w:val="00677BE1"/>
    <w:rsid w:val="0068070F"/>
    <w:rsid w:val="00681AED"/>
    <w:rsid w:val="006820A5"/>
    <w:rsid w:val="0068286F"/>
    <w:rsid w:val="006830A0"/>
    <w:rsid w:val="00683F2E"/>
    <w:rsid w:val="0069016C"/>
    <w:rsid w:val="0069181C"/>
    <w:rsid w:val="0069213F"/>
    <w:rsid w:val="006934C5"/>
    <w:rsid w:val="00693859"/>
    <w:rsid w:val="00694987"/>
    <w:rsid w:val="0069509D"/>
    <w:rsid w:val="00695B12"/>
    <w:rsid w:val="00697567"/>
    <w:rsid w:val="00697C73"/>
    <w:rsid w:val="006A2AC5"/>
    <w:rsid w:val="006A52AD"/>
    <w:rsid w:val="006A60E4"/>
    <w:rsid w:val="006A7078"/>
    <w:rsid w:val="006B1226"/>
    <w:rsid w:val="006B278C"/>
    <w:rsid w:val="006B3A65"/>
    <w:rsid w:val="006C056E"/>
    <w:rsid w:val="006C15D3"/>
    <w:rsid w:val="006C3937"/>
    <w:rsid w:val="006C4395"/>
    <w:rsid w:val="006C4C9C"/>
    <w:rsid w:val="006C4F60"/>
    <w:rsid w:val="006C5D38"/>
    <w:rsid w:val="006D2221"/>
    <w:rsid w:val="006D25FE"/>
    <w:rsid w:val="006D4426"/>
    <w:rsid w:val="006D5637"/>
    <w:rsid w:val="006D7C51"/>
    <w:rsid w:val="006E1636"/>
    <w:rsid w:val="006E1E6A"/>
    <w:rsid w:val="006E29BB"/>
    <w:rsid w:val="006E4001"/>
    <w:rsid w:val="006E4E71"/>
    <w:rsid w:val="006E532D"/>
    <w:rsid w:val="006E636F"/>
    <w:rsid w:val="006E6D11"/>
    <w:rsid w:val="006F1771"/>
    <w:rsid w:val="006F2B4A"/>
    <w:rsid w:val="006F58A5"/>
    <w:rsid w:val="00701439"/>
    <w:rsid w:val="0070235A"/>
    <w:rsid w:val="00702968"/>
    <w:rsid w:val="00703734"/>
    <w:rsid w:val="00704853"/>
    <w:rsid w:val="00705337"/>
    <w:rsid w:val="00706120"/>
    <w:rsid w:val="007102A7"/>
    <w:rsid w:val="00711349"/>
    <w:rsid w:val="00711827"/>
    <w:rsid w:val="00713294"/>
    <w:rsid w:val="00713B0A"/>
    <w:rsid w:val="00715EF3"/>
    <w:rsid w:val="00716360"/>
    <w:rsid w:val="00717A50"/>
    <w:rsid w:val="00717AD3"/>
    <w:rsid w:val="00721D75"/>
    <w:rsid w:val="00721DFF"/>
    <w:rsid w:val="00722A2C"/>
    <w:rsid w:val="00722F04"/>
    <w:rsid w:val="00723C5D"/>
    <w:rsid w:val="00725CC0"/>
    <w:rsid w:val="00726196"/>
    <w:rsid w:val="0072666C"/>
    <w:rsid w:val="007274CF"/>
    <w:rsid w:val="0072788B"/>
    <w:rsid w:val="0073362E"/>
    <w:rsid w:val="00733F9E"/>
    <w:rsid w:val="007350FD"/>
    <w:rsid w:val="007354D8"/>
    <w:rsid w:val="007378CD"/>
    <w:rsid w:val="00737F24"/>
    <w:rsid w:val="00737F7C"/>
    <w:rsid w:val="00740282"/>
    <w:rsid w:val="00740685"/>
    <w:rsid w:val="00741933"/>
    <w:rsid w:val="00741A3D"/>
    <w:rsid w:val="00741FAD"/>
    <w:rsid w:val="007424E7"/>
    <w:rsid w:val="00743E44"/>
    <w:rsid w:val="00744C4D"/>
    <w:rsid w:val="00747515"/>
    <w:rsid w:val="00747F8B"/>
    <w:rsid w:val="00752201"/>
    <w:rsid w:val="00755C3C"/>
    <w:rsid w:val="007574B6"/>
    <w:rsid w:val="007579D5"/>
    <w:rsid w:val="007618B4"/>
    <w:rsid w:val="00775494"/>
    <w:rsid w:val="0078074D"/>
    <w:rsid w:val="007809E1"/>
    <w:rsid w:val="00782A31"/>
    <w:rsid w:val="0078324F"/>
    <w:rsid w:val="007833EE"/>
    <w:rsid w:val="00791D69"/>
    <w:rsid w:val="007952B2"/>
    <w:rsid w:val="00797B81"/>
    <w:rsid w:val="007A0099"/>
    <w:rsid w:val="007A5BE6"/>
    <w:rsid w:val="007B2AE1"/>
    <w:rsid w:val="007B478D"/>
    <w:rsid w:val="007B553F"/>
    <w:rsid w:val="007B7D4C"/>
    <w:rsid w:val="007C127F"/>
    <w:rsid w:val="007C1803"/>
    <w:rsid w:val="007C43BE"/>
    <w:rsid w:val="007C5587"/>
    <w:rsid w:val="007C7968"/>
    <w:rsid w:val="007D038F"/>
    <w:rsid w:val="007D1ADB"/>
    <w:rsid w:val="007D2794"/>
    <w:rsid w:val="007D2C36"/>
    <w:rsid w:val="007D2E50"/>
    <w:rsid w:val="007D3CDF"/>
    <w:rsid w:val="007D4CBB"/>
    <w:rsid w:val="007D4D2E"/>
    <w:rsid w:val="007D4F68"/>
    <w:rsid w:val="007D51F8"/>
    <w:rsid w:val="007D5881"/>
    <w:rsid w:val="007D5A41"/>
    <w:rsid w:val="007D5D6C"/>
    <w:rsid w:val="007D64D6"/>
    <w:rsid w:val="007E029F"/>
    <w:rsid w:val="007F1FC6"/>
    <w:rsid w:val="007F6191"/>
    <w:rsid w:val="007F67F5"/>
    <w:rsid w:val="007F71FF"/>
    <w:rsid w:val="007F7421"/>
    <w:rsid w:val="00801516"/>
    <w:rsid w:val="00803096"/>
    <w:rsid w:val="00803F52"/>
    <w:rsid w:val="0080465C"/>
    <w:rsid w:val="00804DBD"/>
    <w:rsid w:val="00806473"/>
    <w:rsid w:val="008070FD"/>
    <w:rsid w:val="008123F6"/>
    <w:rsid w:val="00812D6B"/>
    <w:rsid w:val="00813036"/>
    <w:rsid w:val="00814097"/>
    <w:rsid w:val="00816321"/>
    <w:rsid w:val="00823019"/>
    <w:rsid w:val="00826293"/>
    <w:rsid w:val="008278BE"/>
    <w:rsid w:val="00830E77"/>
    <w:rsid w:val="00831957"/>
    <w:rsid w:val="00836D56"/>
    <w:rsid w:val="00837602"/>
    <w:rsid w:val="00837F65"/>
    <w:rsid w:val="00840D24"/>
    <w:rsid w:val="00841A71"/>
    <w:rsid w:val="00844847"/>
    <w:rsid w:val="00844A71"/>
    <w:rsid w:val="00844DAB"/>
    <w:rsid w:val="00844E35"/>
    <w:rsid w:val="00845521"/>
    <w:rsid w:val="00845922"/>
    <w:rsid w:val="00846B89"/>
    <w:rsid w:val="00846F20"/>
    <w:rsid w:val="00852268"/>
    <w:rsid w:val="00853A7A"/>
    <w:rsid w:val="0085483F"/>
    <w:rsid w:val="008558D0"/>
    <w:rsid w:val="00855932"/>
    <w:rsid w:val="00855EE7"/>
    <w:rsid w:val="0086011B"/>
    <w:rsid w:val="00862E44"/>
    <w:rsid w:val="00864A8B"/>
    <w:rsid w:val="008653E9"/>
    <w:rsid w:val="00872DFF"/>
    <w:rsid w:val="0087467D"/>
    <w:rsid w:val="00877C85"/>
    <w:rsid w:val="00881341"/>
    <w:rsid w:val="00883F19"/>
    <w:rsid w:val="00884444"/>
    <w:rsid w:val="00886521"/>
    <w:rsid w:val="008867A1"/>
    <w:rsid w:val="0089178E"/>
    <w:rsid w:val="00891B8C"/>
    <w:rsid w:val="00891C4E"/>
    <w:rsid w:val="00892B6E"/>
    <w:rsid w:val="00894B6E"/>
    <w:rsid w:val="008952F1"/>
    <w:rsid w:val="00896653"/>
    <w:rsid w:val="00897124"/>
    <w:rsid w:val="00897A3F"/>
    <w:rsid w:val="008A6309"/>
    <w:rsid w:val="008A686D"/>
    <w:rsid w:val="008B550A"/>
    <w:rsid w:val="008B5BBC"/>
    <w:rsid w:val="008B7B1E"/>
    <w:rsid w:val="008C2718"/>
    <w:rsid w:val="008C3B21"/>
    <w:rsid w:val="008D11DF"/>
    <w:rsid w:val="008D190D"/>
    <w:rsid w:val="008D1D47"/>
    <w:rsid w:val="008D244C"/>
    <w:rsid w:val="008D38F2"/>
    <w:rsid w:val="008D5AC9"/>
    <w:rsid w:val="008E09E9"/>
    <w:rsid w:val="008E15C9"/>
    <w:rsid w:val="008E1650"/>
    <w:rsid w:val="008E1807"/>
    <w:rsid w:val="008E3C31"/>
    <w:rsid w:val="008E5E4B"/>
    <w:rsid w:val="008F1833"/>
    <w:rsid w:val="008F1B8E"/>
    <w:rsid w:val="008F351C"/>
    <w:rsid w:val="008F3F61"/>
    <w:rsid w:val="008F61F7"/>
    <w:rsid w:val="00900607"/>
    <w:rsid w:val="00900D9B"/>
    <w:rsid w:val="0090272D"/>
    <w:rsid w:val="009059E9"/>
    <w:rsid w:val="00905E49"/>
    <w:rsid w:val="00910FB5"/>
    <w:rsid w:val="00914241"/>
    <w:rsid w:val="00914570"/>
    <w:rsid w:val="0091556D"/>
    <w:rsid w:val="00915FB4"/>
    <w:rsid w:val="00916924"/>
    <w:rsid w:val="00917329"/>
    <w:rsid w:val="00917CB0"/>
    <w:rsid w:val="0092240E"/>
    <w:rsid w:val="00922B0A"/>
    <w:rsid w:val="00922C0A"/>
    <w:rsid w:val="00922C2E"/>
    <w:rsid w:val="0092392A"/>
    <w:rsid w:val="00927FC5"/>
    <w:rsid w:val="00930206"/>
    <w:rsid w:val="009302FB"/>
    <w:rsid w:val="00930EA8"/>
    <w:rsid w:val="009324B5"/>
    <w:rsid w:val="00932BDE"/>
    <w:rsid w:val="00935D45"/>
    <w:rsid w:val="009428C3"/>
    <w:rsid w:val="00942D0D"/>
    <w:rsid w:val="00947BF8"/>
    <w:rsid w:val="00950292"/>
    <w:rsid w:val="00955092"/>
    <w:rsid w:val="00957D1D"/>
    <w:rsid w:val="00960D98"/>
    <w:rsid w:val="00963510"/>
    <w:rsid w:val="00963E95"/>
    <w:rsid w:val="00964E66"/>
    <w:rsid w:val="0096536C"/>
    <w:rsid w:val="00965698"/>
    <w:rsid w:val="009708DF"/>
    <w:rsid w:val="00971A78"/>
    <w:rsid w:val="00972A8A"/>
    <w:rsid w:val="00974CF4"/>
    <w:rsid w:val="00975DD1"/>
    <w:rsid w:val="00975E72"/>
    <w:rsid w:val="00980008"/>
    <w:rsid w:val="009806EB"/>
    <w:rsid w:val="009813DA"/>
    <w:rsid w:val="009830D1"/>
    <w:rsid w:val="0098355B"/>
    <w:rsid w:val="00987019"/>
    <w:rsid w:val="00993876"/>
    <w:rsid w:val="00995E23"/>
    <w:rsid w:val="009A14C6"/>
    <w:rsid w:val="009A4233"/>
    <w:rsid w:val="009A4DE1"/>
    <w:rsid w:val="009A4E0F"/>
    <w:rsid w:val="009A549D"/>
    <w:rsid w:val="009A64AF"/>
    <w:rsid w:val="009A78BF"/>
    <w:rsid w:val="009B16BD"/>
    <w:rsid w:val="009B1868"/>
    <w:rsid w:val="009B1A51"/>
    <w:rsid w:val="009B6015"/>
    <w:rsid w:val="009C0A25"/>
    <w:rsid w:val="009C0BDE"/>
    <w:rsid w:val="009C24AC"/>
    <w:rsid w:val="009C43B4"/>
    <w:rsid w:val="009C60B9"/>
    <w:rsid w:val="009D094E"/>
    <w:rsid w:val="009D2B5B"/>
    <w:rsid w:val="009D3229"/>
    <w:rsid w:val="009D72C7"/>
    <w:rsid w:val="009E1866"/>
    <w:rsid w:val="009E23B8"/>
    <w:rsid w:val="009E39E6"/>
    <w:rsid w:val="009E3F5C"/>
    <w:rsid w:val="009E6616"/>
    <w:rsid w:val="009E6FF5"/>
    <w:rsid w:val="009F1594"/>
    <w:rsid w:val="009F3C72"/>
    <w:rsid w:val="009F5F5A"/>
    <w:rsid w:val="009F5F8C"/>
    <w:rsid w:val="00A0073C"/>
    <w:rsid w:val="00A03C85"/>
    <w:rsid w:val="00A04EDA"/>
    <w:rsid w:val="00A0555C"/>
    <w:rsid w:val="00A057EE"/>
    <w:rsid w:val="00A11B67"/>
    <w:rsid w:val="00A146EE"/>
    <w:rsid w:val="00A15362"/>
    <w:rsid w:val="00A15F43"/>
    <w:rsid w:val="00A17980"/>
    <w:rsid w:val="00A225B5"/>
    <w:rsid w:val="00A24186"/>
    <w:rsid w:val="00A26E8C"/>
    <w:rsid w:val="00A27EE7"/>
    <w:rsid w:val="00A30BF0"/>
    <w:rsid w:val="00A31FEB"/>
    <w:rsid w:val="00A33E62"/>
    <w:rsid w:val="00A34CEE"/>
    <w:rsid w:val="00A34F4B"/>
    <w:rsid w:val="00A35EC1"/>
    <w:rsid w:val="00A35F1A"/>
    <w:rsid w:val="00A404A7"/>
    <w:rsid w:val="00A43893"/>
    <w:rsid w:val="00A440C1"/>
    <w:rsid w:val="00A45C37"/>
    <w:rsid w:val="00A47688"/>
    <w:rsid w:val="00A5162D"/>
    <w:rsid w:val="00A526DA"/>
    <w:rsid w:val="00A52F3D"/>
    <w:rsid w:val="00A541EE"/>
    <w:rsid w:val="00A54CD3"/>
    <w:rsid w:val="00A57300"/>
    <w:rsid w:val="00A5766B"/>
    <w:rsid w:val="00A603A4"/>
    <w:rsid w:val="00A614E5"/>
    <w:rsid w:val="00A61699"/>
    <w:rsid w:val="00A6365B"/>
    <w:rsid w:val="00A64064"/>
    <w:rsid w:val="00A65B2E"/>
    <w:rsid w:val="00A72AD6"/>
    <w:rsid w:val="00A731BB"/>
    <w:rsid w:val="00A743AE"/>
    <w:rsid w:val="00A76D22"/>
    <w:rsid w:val="00A81DA7"/>
    <w:rsid w:val="00A8278A"/>
    <w:rsid w:val="00A82DE3"/>
    <w:rsid w:val="00A835D4"/>
    <w:rsid w:val="00A87327"/>
    <w:rsid w:val="00A90F84"/>
    <w:rsid w:val="00A9213F"/>
    <w:rsid w:val="00A923DE"/>
    <w:rsid w:val="00A939D9"/>
    <w:rsid w:val="00A94BDC"/>
    <w:rsid w:val="00AA3C68"/>
    <w:rsid w:val="00AA6386"/>
    <w:rsid w:val="00AA740C"/>
    <w:rsid w:val="00AB1762"/>
    <w:rsid w:val="00AB55C8"/>
    <w:rsid w:val="00AB5D87"/>
    <w:rsid w:val="00AB672B"/>
    <w:rsid w:val="00AB703C"/>
    <w:rsid w:val="00AB7E31"/>
    <w:rsid w:val="00AD1F97"/>
    <w:rsid w:val="00AD22BA"/>
    <w:rsid w:val="00AD42C9"/>
    <w:rsid w:val="00AD4611"/>
    <w:rsid w:val="00AD71D6"/>
    <w:rsid w:val="00AE18A4"/>
    <w:rsid w:val="00AE3B9D"/>
    <w:rsid w:val="00AE3BE8"/>
    <w:rsid w:val="00AE485E"/>
    <w:rsid w:val="00AF377A"/>
    <w:rsid w:val="00AF3C5D"/>
    <w:rsid w:val="00B006E5"/>
    <w:rsid w:val="00B020D1"/>
    <w:rsid w:val="00B04446"/>
    <w:rsid w:val="00B05469"/>
    <w:rsid w:val="00B07160"/>
    <w:rsid w:val="00B11386"/>
    <w:rsid w:val="00B15C01"/>
    <w:rsid w:val="00B16454"/>
    <w:rsid w:val="00B17B99"/>
    <w:rsid w:val="00B20A25"/>
    <w:rsid w:val="00B2398D"/>
    <w:rsid w:val="00B23BEF"/>
    <w:rsid w:val="00B24366"/>
    <w:rsid w:val="00B251DB"/>
    <w:rsid w:val="00B261C2"/>
    <w:rsid w:val="00B266A1"/>
    <w:rsid w:val="00B26C1B"/>
    <w:rsid w:val="00B26C25"/>
    <w:rsid w:val="00B342A2"/>
    <w:rsid w:val="00B35C0C"/>
    <w:rsid w:val="00B3744D"/>
    <w:rsid w:val="00B40A60"/>
    <w:rsid w:val="00B4458B"/>
    <w:rsid w:val="00B45B98"/>
    <w:rsid w:val="00B51408"/>
    <w:rsid w:val="00B51A91"/>
    <w:rsid w:val="00B51BB8"/>
    <w:rsid w:val="00B52DC6"/>
    <w:rsid w:val="00B5636E"/>
    <w:rsid w:val="00B5771D"/>
    <w:rsid w:val="00B603D3"/>
    <w:rsid w:val="00B60928"/>
    <w:rsid w:val="00B617BD"/>
    <w:rsid w:val="00B62259"/>
    <w:rsid w:val="00B62644"/>
    <w:rsid w:val="00B662D7"/>
    <w:rsid w:val="00B66380"/>
    <w:rsid w:val="00B674EF"/>
    <w:rsid w:val="00B7013C"/>
    <w:rsid w:val="00B70752"/>
    <w:rsid w:val="00B72B19"/>
    <w:rsid w:val="00B7314F"/>
    <w:rsid w:val="00B73763"/>
    <w:rsid w:val="00B74084"/>
    <w:rsid w:val="00B74215"/>
    <w:rsid w:val="00B74C3B"/>
    <w:rsid w:val="00B75D4F"/>
    <w:rsid w:val="00B76D11"/>
    <w:rsid w:val="00B77E34"/>
    <w:rsid w:val="00B8005D"/>
    <w:rsid w:val="00B8056C"/>
    <w:rsid w:val="00B820FD"/>
    <w:rsid w:val="00B828A4"/>
    <w:rsid w:val="00B82F2C"/>
    <w:rsid w:val="00B84402"/>
    <w:rsid w:val="00B846EE"/>
    <w:rsid w:val="00B85EE7"/>
    <w:rsid w:val="00B919F8"/>
    <w:rsid w:val="00B921B7"/>
    <w:rsid w:val="00B96EE2"/>
    <w:rsid w:val="00BA16AD"/>
    <w:rsid w:val="00BA5230"/>
    <w:rsid w:val="00BA62DA"/>
    <w:rsid w:val="00BA6692"/>
    <w:rsid w:val="00BB04BA"/>
    <w:rsid w:val="00BB09D3"/>
    <w:rsid w:val="00BB0BA3"/>
    <w:rsid w:val="00BB1531"/>
    <w:rsid w:val="00BB350F"/>
    <w:rsid w:val="00BB4DA9"/>
    <w:rsid w:val="00BB664F"/>
    <w:rsid w:val="00BB6C0B"/>
    <w:rsid w:val="00BC5EB9"/>
    <w:rsid w:val="00BC6FE3"/>
    <w:rsid w:val="00BC7660"/>
    <w:rsid w:val="00BD0F8A"/>
    <w:rsid w:val="00BD220B"/>
    <w:rsid w:val="00BD478E"/>
    <w:rsid w:val="00BE1CB4"/>
    <w:rsid w:val="00BE53C7"/>
    <w:rsid w:val="00BE6EEA"/>
    <w:rsid w:val="00BF0FFD"/>
    <w:rsid w:val="00BF3209"/>
    <w:rsid w:val="00BF4DB2"/>
    <w:rsid w:val="00BF6736"/>
    <w:rsid w:val="00BF78C9"/>
    <w:rsid w:val="00C0062F"/>
    <w:rsid w:val="00C016D8"/>
    <w:rsid w:val="00C02F6E"/>
    <w:rsid w:val="00C0340E"/>
    <w:rsid w:val="00C03E36"/>
    <w:rsid w:val="00C058E3"/>
    <w:rsid w:val="00C11700"/>
    <w:rsid w:val="00C11772"/>
    <w:rsid w:val="00C11C8F"/>
    <w:rsid w:val="00C12B1B"/>
    <w:rsid w:val="00C130E9"/>
    <w:rsid w:val="00C1449E"/>
    <w:rsid w:val="00C15285"/>
    <w:rsid w:val="00C178D4"/>
    <w:rsid w:val="00C20738"/>
    <w:rsid w:val="00C20E89"/>
    <w:rsid w:val="00C216F8"/>
    <w:rsid w:val="00C21833"/>
    <w:rsid w:val="00C21D8A"/>
    <w:rsid w:val="00C234F5"/>
    <w:rsid w:val="00C25594"/>
    <w:rsid w:val="00C27CB3"/>
    <w:rsid w:val="00C306BB"/>
    <w:rsid w:val="00C35188"/>
    <w:rsid w:val="00C353D6"/>
    <w:rsid w:val="00C3616A"/>
    <w:rsid w:val="00C405D2"/>
    <w:rsid w:val="00C4079E"/>
    <w:rsid w:val="00C40BFC"/>
    <w:rsid w:val="00C42F09"/>
    <w:rsid w:val="00C43D48"/>
    <w:rsid w:val="00C478F0"/>
    <w:rsid w:val="00C50A9A"/>
    <w:rsid w:val="00C52D4A"/>
    <w:rsid w:val="00C53870"/>
    <w:rsid w:val="00C550B5"/>
    <w:rsid w:val="00C556E5"/>
    <w:rsid w:val="00C5625D"/>
    <w:rsid w:val="00C608A6"/>
    <w:rsid w:val="00C609B4"/>
    <w:rsid w:val="00C60C5A"/>
    <w:rsid w:val="00C613C7"/>
    <w:rsid w:val="00C61F03"/>
    <w:rsid w:val="00C62878"/>
    <w:rsid w:val="00C65E4E"/>
    <w:rsid w:val="00C752F0"/>
    <w:rsid w:val="00C7610D"/>
    <w:rsid w:val="00C77A27"/>
    <w:rsid w:val="00C77EDB"/>
    <w:rsid w:val="00C8083C"/>
    <w:rsid w:val="00C81175"/>
    <w:rsid w:val="00C82474"/>
    <w:rsid w:val="00C8316B"/>
    <w:rsid w:val="00C85DE6"/>
    <w:rsid w:val="00C9023D"/>
    <w:rsid w:val="00C90D18"/>
    <w:rsid w:val="00C957C3"/>
    <w:rsid w:val="00C95D54"/>
    <w:rsid w:val="00CA23A8"/>
    <w:rsid w:val="00CA2E1E"/>
    <w:rsid w:val="00CA347B"/>
    <w:rsid w:val="00CA659C"/>
    <w:rsid w:val="00CB21A3"/>
    <w:rsid w:val="00CB2DE1"/>
    <w:rsid w:val="00CB3FE4"/>
    <w:rsid w:val="00CB53E5"/>
    <w:rsid w:val="00CB5E19"/>
    <w:rsid w:val="00CB674B"/>
    <w:rsid w:val="00CB7499"/>
    <w:rsid w:val="00CB7DBF"/>
    <w:rsid w:val="00CC4F92"/>
    <w:rsid w:val="00CC71C3"/>
    <w:rsid w:val="00CC7AFE"/>
    <w:rsid w:val="00CC7E08"/>
    <w:rsid w:val="00CC7EF7"/>
    <w:rsid w:val="00CD0483"/>
    <w:rsid w:val="00CD0B7C"/>
    <w:rsid w:val="00CD0F49"/>
    <w:rsid w:val="00CD4026"/>
    <w:rsid w:val="00CD4E85"/>
    <w:rsid w:val="00CD5E2E"/>
    <w:rsid w:val="00CD70BB"/>
    <w:rsid w:val="00CE2990"/>
    <w:rsid w:val="00CE29DE"/>
    <w:rsid w:val="00CE363A"/>
    <w:rsid w:val="00CE4789"/>
    <w:rsid w:val="00CE6BBD"/>
    <w:rsid w:val="00CE7DB5"/>
    <w:rsid w:val="00CE7F17"/>
    <w:rsid w:val="00CF177D"/>
    <w:rsid w:val="00CF690E"/>
    <w:rsid w:val="00CF7604"/>
    <w:rsid w:val="00CF7FB7"/>
    <w:rsid w:val="00D05D7D"/>
    <w:rsid w:val="00D102C8"/>
    <w:rsid w:val="00D11598"/>
    <w:rsid w:val="00D129BA"/>
    <w:rsid w:val="00D15A54"/>
    <w:rsid w:val="00D16DC9"/>
    <w:rsid w:val="00D17CBA"/>
    <w:rsid w:val="00D2012F"/>
    <w:rsid w:val="00D206CD"/>
    <w:rsid w:val="00D20D0A"/>
    <w:rsid w:val="00D21419"/>
    <w:rsid w:val="00D220CF"/>
    <w:rsid w:val="00D2499E"/>
    <w:rsid w:val="00D2579B"/>
    <w:rsid w:val="00D25C14"/>
    <w:rsid w:val="00D26703"/>
    <w:rsid w:val="00D27B99"/>
    <w:rsid w:val="00D32116"/>
    <w:rsid w:val="00D33719"/>
    <w:rsid w:val="00D3787F"/>
    <w:rsid w:val="00D37C63"/>
    <w:rsid w:val="00D426E8"/>
    <w:rsid w:val="00D4279D"/>
    <w:rsid w:val="00D45A30"/>
    <w:rsid w:val="00D45C23"/>
    <w:rsid w:val="00D5273A"/>
    <w:rsid w:val="00D55539"/>
    <w:rsid w:val="00D55D80"/>
    <w:rsid w:val="00D560AA"/>
    <w:rsid w:val="00D6049E"/>
    <w:rsid w:val="00D6178A"/>
    <w:rsid w:val="00D61805"/>
    <w:rsid w:val="00D634C8"/>
    <w:rsid w:val="00D64BFA"/>
    <w:rsid w:val="00D657EE"/>
    <w:rsid w:val="00D673CF"/>
    <w:rsid w:val="00D679BE"/>
    <w:rsid w:val="00D67CA6"/>
    <w:rsid w:val="00D74763"/>
    <w:rsid w:val="00D758C2"/>
    <w:rsid w:val="00D75E08"/>
    <w:rsid w:val="00D8013B"/>
    <w:rsid w:val="00D841E9"/>
    <w:rsid w:val="00D842A6"/>
    <w:rsid w:val="00D85D34"/>
    <w:rsid w:val="00D86EF7"/>
    <w:rsid w:val="00D87154"/>
    <w:rsid w:val="00D9122B"/>
    <w:rsid w:val="00D923AC"/>
    <w:rsid w:val="00D941EF"/>
    <w:rsid w:val="00D967F5"/>
    <w:rsid w:val="00D97ADF"/>
    <w:rsid w:val="00DA1A01"/>
    <w:rsid w:val="00DA4B2F"/>
    <w:rsid w:val="00DA55AF"/>
    <w:rsid w:val="00DA6D4E"/>
    <w:rsid w:val="00DA6F36"/>
    <w:rsid w:val="00DA7FEE"/>
    <w:rsid w:val="00DB111F"/>
    <w:rsid w:val="00DB1CBE"/>
    <w:rsid w:val="00DB4090"/>
    <w:rsid w:val="00DB42BD"/>
    <w:rsid w:val="00DB46E7"/>
    <w:rsid w:val="00DB4B9C"/>
    <w:rsid w:val="00DB75CC"/>
    <w:rsid w:val="00DB772A"/>
    <w:rsid w:val="00DB78A2"/>
    <w:rsid w:val="00DC077C"/>
    <w:rsid w:val="00DC2905"/>
    <w:rsid w:val="00DC2F81"/>
    <w:rsid w:val="00DC63B3"/>
    <w:rsid w:val="00DC703D"/>
    <w:rsid w:val="00DD188E"/>
    <w:rsid w:val="00DD2A54"/>
    <w:rsid w:val="00DD2F8A"/>
    <w:rsid w:val="00DD34CC"/>
    <w:rsid w:val="00DD7406"/>
    <w:rsid w:val="00DE04A8"/>
    <w:rsid w:val="00DE1060"/>
    <w:rsid w:val="00DE2F10"/>
    <w:rsid w:val="00DE5908"/>
    <w:rsid w:val="00DE5D3C"/>
    <w:rsid w:val="00DE7553"/>
    <w:rsid w:val="00DF00DB"/>
    <w:rsid w:val="00DF0C81"/>
    <w:rsid w:val="00DF25E0"/>
    <w:rsid w:val="00DF53B7"/>
    <w:rsid w:val="00DF6E61"/>
    <w:rsid w:val="00DF7535"/>
    <w:rsid w:val="00E017D9"/>
    <w:rsid w:val="00E01872"/>
    <w:rsid w:val="00E018A3"/>
    <w:rsid w:val="00E01D5C"/>
    <w:rsid w:val="00E01D7D"/>
    <w:rsid w:val="00E01DAF"/>
    <w:rsid w:val="00E04502"/>
    <w:rsid w:val="00E04DA0"/>
    <w:rsid w:val="00E04DF7"/>
    <w:rsid w:val="00E06030"/>
    <w:rsid w:val="00E11B00"/>
    <w:rsid w:val="00E12215"/>
    <w:rsid w:val="00E12246"/>
    <w:rsid w:val="00E131F1"/>
    <w:rsid w:val="00E137A8"/>
    <w:rsid w:val="00E171A8"/>
    <w:rsid w:val="00E172E7"/>
    <w:rsid w:val="00E209B7"/>
    <w:rsid w:val="00E2612E"/>
    <w:rsid w:val="00E2684B"/>
    <w:rsid w:val="00E3027E"/>
    <w:rsid w:val="00E31139"/>
    <w:rsid w:val="00E33F25"/>
    <w:rsid w:val="00E341F4"/>
    <w:rsid w:val="00E36A36"/>
    <w:rsid w:val="00E37443"/>
    <w:rsid w:val="00E42976"/>
    <w:rsid w:val="00E43A14"/>
    <w:rsid w:val="00E455D1"/>
    <w:rsid w:val="00E5044D"/>
    <w:rsid w:val="00E51EC5"/>
    <w:rsid w:val="00E521FC"/>
    <w:rsid w:val="00E527BB"/>
    <w:rsid w:val="00E53DDC"/>
    <w:rsid w:val="00E5400B"/>
    <w:rsid w:val="00E54052"/>
    <w:rsid w:val="00E55C0C"/>
    <w:rsid w:val="00E601AA"/>
    <w:rsid w:val="00E606F3"/>
    <w:rsid w:val="00E61F22"/>
    <w:rsid w:val="00E623FF"/>
    <w:rsid w:val="00E63906"/>
    <w:rsid w:val="00E65326"/>
    <w:rsid w:val="00E66677"/>
    <w:rsid w:val="00E70C5B"/>
    <w:rsid w:val="00E712FD"/>
    <w:rsid w:val="00E721ED"/>
    <w:rsid w:val="00E72231"/>
    <w:rsid w:val="00E74EA0"/>
    <w:rsid w:val="00E75D7B"/>
    <w:rsid w:val="00E76D2E"/>
    <w:rsid w:val="00E80E3A"/>
    <w:rsid w:val="00E827FE"/>
    <w:rsid w:val="00E836B9"/>
    <w:rsid w:val="00E86704"/>
    <w:rsid w:val="00E86A18"/>
    <w:rsid w:val="00E94D5D"/>
    <w:rsid w:val="00E95372"/>
    <w:rsid w:val="00E970E6"/>
    <w:rsid w:val="00E97959"/>
    <w:rsid w:val="00EA0739"/>
    <w:rsid w:val="00EA34E7"/>
    <w:rsid w:val="00EA52FB"/>
    <w:rsid w:val="00EB2A69"/>
    <w:rsid w:val="00EB31AD"/>
    <w:rsid w:val="00EB55D7"/>
    <w:rsid w:val="00EB584E"/>
    <w:rsid w:val="00EB74E7"/>
    <w:rsid w:val="00EC145C"/>
    <w:rsid w:val="00EC44DC"/>
    <w:rsid w:val="00ED0D10"/>
    <w:rsid w:val="00ED173E"/>
    <w:rsid w:val="00ED18DE"/>
    <w:rsid w:val="00ED2707"/>
    <w:rsid w:val="00ED3188"/>
    <w:rsid w:val="00ED4312"/>
    <w:rsid w:val="00ED441D"/>
    <w:rsid w:val="00ED4F73"/>
    <w:rsid w:val="00ED5DFC"/>
    <w:rsid w:val="00ED7317"/>
    <w:rsid w:val="00EE09AB"/>
    <w:rsid w:val="00EE1F4B"/>
    <w:rsid w:val="00EE30DC"/>
    <w:rsid w:val="00EE4AA0"/>
    <w:rsid w:val="00EE6044"/>
    <w:rsid w:val="00EE6EAF"/>
    <w:rsid w:val="00EE783B"/>
    <w:rsid w:val="00EF0974"/>
    <w:rsid w:val="00EF0F84"/>
    <w:rsid w:val="00EF5FC4"/>
    <w:rsid w:val="00EF6671"/>
    <w:rsid w:val="00EF695C"/>
    <w:rsid w:val="00F014DA"/>
    <w:rsid w:val="00F05EF2"/>
    <w:rsid w:val="00F1320D"/>
    <w:rsid w:val="00F1441E"/>
    <w:rsid w:val="00F16FE0"/>
    <w:rsid w:val="00F20E66"/>
    <w:rsid w:val="00F2172D"/>
    <w:rsid w:val="00F22BB9"/>
    <w:rsid w:val="00F25545"/>
    <w:rsid w:val="00F260B4"/>
    <w:rsid w:val="00F262B9"/>
    <w:rsid w:val="00F266E7"/>
    <w:rsid w:val="00F303BD"/>
    <w:rsid w:val="00F30F0F"/>
    <w:rsid w:val="00F32757"/>
    <w:rsid w:val="00F3409A"/>
    <w:rsid w:val="00F340E4"/>
    <w:rsid w:val="00F34D63"/>
    <w:rsid w:val="00F361C8"/>
    <w:rsid w:val="00F366E0"/>
    <w:rsid w:val="00F440A2"/>
    <w:rsid w:val="00F44DDC"/>
    <w:rsid w:val="00F45AAA"/>
    <w:rsid w:val="00F50FA6"/>
    <w:rsid w:val="00F51216"/>
    <w:rsid w:val="00F51DC0"/>
    <w:rsid w:val="00F54F31"/>
    <w:rsid w:val="00F57047"/>
    <w:rsid w:val="00F62B39"/>
    <w:rsid w:val="00F62B4E"/>
    <w:rsid w:val="00F62F69"/>
    <w:rsid w:val="00F642F1"/>
    <w:rsid w:val="00F64F3E"/>
    <w:rsid w:val="00F66270"/>
    <w:rsid w:val="00F669E4"/>
    <w:rsid w:val="00F66A4B"/>
    <w:rsid w:val="00F67A2C"/>
    <w:rsid w:val="00F711FA"/>
    <w:rsid w:val="00F72BA4"/>
    <w:rsid w:val="00F73262"/>
    <w:rsid w:val="00F73512"/>
    <w:rsid w:val="00F75C22"/>
    <w:rsid w:val="00F775AE"/>
    <w:rsid w:val="00F8108A"/>
    <w:rsid w:val="00F86174"/>
    <w:rsid w:val="00F86625"/>
    <w:rsid w:val="00F907ED"/>
    <w:rsid w:val="00F90C08"/>
    <w:rsid w:val="00F90C3E"/>
    <w:rsid w:val="00F94D55"/>
    <w:rsid w:val="00F95BD8"/>
    <w:rsid w:val="00F9698B"/>
    <w:rsid w:val="00F974D1"/>
    <w:rsid w:val="00F97F80"/>
    <w:rsid w:val="00FA0454"/>
    <w:rsid w:val="00FA0D54"/>
    <w:rsid w:val="00FA266B"/>
    <w:rsid w:val="00FA79D1"/>
    <w:rsid w:val="00FB036D"/>
    <w:rsid w:val="00FB106A"/>
    <w:rsid w:val="00FB20C1"/>
    <w:rsid w:val="00FB29D2"/>
    <w:rsid w:val="00FB2FCF"/>
    <w:rsid w:val="00FB4A00"/>
    <w:rsid w:val="00FB56B9"/>
    <w:rsid w:val="00FB6CC6"/>
    <w:rsid w:val="00FB7FEF"/>
    <w:rsid w:val="00FC05F3"/>
    <w:rsid w:val="00FC0677"/>
    <w:rsid w:val="00FD0E13"/>
    <w:rsid w:val="00FD3823"/>
    <w:rsid w:val="00FD3E76"/>
    <w:rsid w:val="00FD42DE"/>
    <w:rsid w:val="00FD435B"/>
    <w:rsid w:val="00FD5A5B"/>
    <w:rsid w:val="00FE2043"/>
    <w:rsid w:val="00FE4569"/>
    <w:rsid w:val="00FE4F36"/>
    <w:rsid w:val="00FE58BD"/>
    <w:rsid w:val="00FE77F8"/>
    <w:rsid w:val="00FE7DB2"/>
    <w:rsid w:val="00FF0786"/>
    <w:rsid w:val="00FF26D7"/>
    <w:rsid w:val="00FF3658"/>
    <w:rsid w:val="00FF3A18"/>
    <w:rsid w:val="00FF5F92"/>
    <w:rsid w:val="00FF6572"/>
    <w:rsid w:val="00FF69E8"/>
    <w:rsid w:val="00FF770E"/>
    <w:rsid w:val="183F4D68"/>
    <w:rsid w:val="18B92879"/>
    <w:rsid w:val="20A86BD8"/>
    <w:rsid w:val="293487BF"/>
    <w:rsid w:val="445102A6"/>
    <w:rsid w:val="47ABD0E5"/>
    <w:rsid w:val="57F02DF4"/>
    <w:rsid w:val="64310489"/>
    <w:rsid w:val="74D5B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09"/>
    <w:pPr>
      <w:spacing w:before="120" w:after="120" w:line="240" w:lineRule="auto"/>
    </w:pPr>
    <w:rPr>
      <w:sz w:val="24"/>
      <w:lang w:eastAsia="en-AU"/>
    </w:rPr>
  </w:style>
  <w:style w:type="paragraph" w:styleId="Heading1">
    <w:name w:val="heading 1"/>
    <w:basedOn w:val="Normal"/>
    <w:next w:val="Normal"/>
    <w:link w:val="Heading1Char"/>
    <w:uiPriority w:val="9"/>
    <w:qFormat/>
    <w:rsid w:val="00D97ADF"/>
    <w:pPr>
      <w:keepNext/>
      <w:keepLines/>
      <w:spacing w:before="200"/>
      <w:outlineLvl w:val="0"/>
    </w:pPr>
    <w:rPr>
      <w:rFonts w:asciiTheme="majorHAnsi" w:eastAsiaTheme="majorEastAsia" w:hAnsiTheme="majorHAnsi" w:cstheme="majorBidi"/>
      <w:color w:val="000000" w:themeColor="text1"/>
      <w:sz w:val="44"/>
      <w:szCs w:val="32"/>
    </w:rPr>
  </w:style>
  <w:style w:type="paragraph" w:styleId="Heading2">
    <w:name w:val="heading 2"/>
    <w:basedOn w:val="Normal"/>
    <w:next w:val="Normal"/>
    <w:link w:val="Heading2Char"/>
    <w:unhideWhenUsed/>
    <w:qFormat/>
    <w:rsid w:val="00D129BA"/>
    <w:pPr>
      <w:keepNext/>
      <w:keepLines/>
      <w:spacing w:after="240"/>
      <w:outlineLvl w:val="1"/>
    </w:pPr>
    <w:rPr>
      <w:rFonts w:ascii="Aptos Display" w:eastAsiaTheme="majorEastAsia" w:hAnsi="Aptos Display" w:cstheme="majorBidi"/>
      <w:color w:val="000000" w:themeColor="text1"/>
      <w:sz w:val="36"/>
      <w:szCs w:val="48"/>
    </w:rPr>
  </w:style>
  <w:style w:type="paragraph" w:styleId="Heading3">
    <w:name w:val="heading 3"/>
    <w:basedOn w:val="Normal"/>
    <w:next w:val="Normal"/>
    <w:link w:val="Heading3Char"/>
    <w:autoRedefine/>
    <w:uiPriority w:val="9"/>
    <w:unhideWhenUsed/>
    <w:qFormat/>
    <w:rsid w:val="006A52AD"/>
    <w:pPr>
      <w:keepNext/>
      <w:keepLines/>
      <w:spacing w:before="240" w:after="0"/>
      <w:outlineLvl w:val="2"/>
    </w:pPr>
    <w:rPr>
      <w:rFonts w:asciiTheme="majorHAnsi" w:eastAsiaTheme="majorEastAsia" w:hAnsiTheme="majorHAnsi" w:cstheme="majorBidi"/>
      <w:color w:val="000000" w:themeColor="text1"/>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D97ADF"/>
    <w:rPr>
      <w:rFonts w:asciiTheme="majorHAnsi" w:eastAsiaTheme="majorEastAsia" w:hAnsiTheme="majorHAnsi" w:cstheme="majorBidi"/>
      <w:color w:val="000000" w:themeColor="text1"/>
      <w:sz w:val="44"/>
      <w:szCs w:val="32"/>
      <w:lang w:eastAsia="en-AU"/>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D129BA"/>
    <w:rPr>
      <w:rFonts w:ascii="Aptos Display" w:eastAsiaTheme="majorEastAsia" w:hAnsi="Aptos Display" w:cstheme="majorBidi"/>
      <w:color w:val="000000" w:themeColor="text1"/>
      <w:sz w:val="36"/>
      <w:szCs w:val="48"/>
      <w:lang w:eastAsia="en-AU"/>
    </w:rPr>
  </w:style>
  <w:style w:type="character" w:customStyle="1" w:styleId="Heading3Char">
    <w:name w:val="Heading 3 Char"/>
    <w:basedOn w:val="DefaultParagraphFont"/>
    <w:link w:val="Heading3"/>
    <w:uiPriority w:val="9"/>
    <w:rsid w:val="006A52AD"/>
    <w:rPr>
      <w:rFonts w:asciiTheme="majorHAnsi" w:eastAsiaTheme="majorEastAsia" w:hAnsiTheme="majorHAnsi" w:cstheme="majorBidi"/>
      <w:color w:val="000000" w:themeColor="text1"/>
      <w:sz w:val="28"/>
      <w:szCs w:val="40"/>
      <w:lang w:eastAsia="en-AU"/>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7C127F"/>
    <w:rPr>
      <w:rFonts w:ascii="Aptos" w:hAnsi="Aptos"/>
      <w:b/>
      <w:bCs/>
      <w:color w:val="000000" w:themeColor="text1"/>
      <w:sz w:val="24"/>
      <w:szCs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4F67CF"/>
    <w:pPr>
      <w:numPr>
        <w:numId w:val="3"/>
      </w:numPr>
      <w:ind w:left="714" w:hanging="357"/>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C4079E"/>
    <w:pPr>
      <w:tabs>
        <w:tab w:val="right" w:leader="dot" w:pos="9356"/>
      </w:tabs>
      <w:spacing w:before="0" w:after="0"/>
    </w:pPr>
    <w:rPr>
      <w:rFonts w:ascii="Aptos Narrow" w:hAnsi="Aptos Narrow"/>
    </w:rPr>
  </w:style>
  <w:style w:type="paragraph" w:styleId="TOC2">
    <w:name w:val="toc 2"/>
    <w:basedOn w:val="Normal"/>
    <w:next w:val="Normal"/>
    <w:autoRedefine/>
    <w:uiPriority w:val="39"/>
    <w:unhideWhenUsed/>
    <w:rsid w:val="00C4079E"/>
    <w:pPr>
      <w:tabs>
        <w:tab w:val="right" w:leader="dot" w:pos="9356"/>
      </w:tabs>
      <w:spacing w:before="0" w:after="0"/>
      <w:ind w:right="-1"/>
    </w:pPr>
    <w:rPr>
      <w:rFonts w:ascii="Aptos Narrow" w:hAnsi="Aptos Narrow"/>
      <w:sz w:val="22"/>
    </w:r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lang w:eastAsia="en-AU"/>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4F67CF"/>
    <w:rPr>
      <w:iCs/>
      <w:sz w:val="24"/>
      <w:lang w:eastAsia="en-AU"/>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customStyle="1" w:styleId="paragraph">
    <w:name w:val="paragraph"/>
    <w:aliases w:val="a"/>
    <w:basedOn w:val="Normal"/>
    <w:link w:val="paragraphChar"/>
    <w:rsid w:val="00CA659C"/>
    <w:pPr>
      <w:tabs>
        <w:tab w:val="right" w:pos="1531"/>
      </w:tabs>
      <w:spacing w:before="40" w:after="0"/>
      <w:ind w:left="1644" w:hanging="1644"/>
    </w:pPr>
    <w:rPr>
      <w:rFonts w:ascii="Times New Roman" w:eastAsia="Times New Roman" w:hAnsi="Times New Roman" w:cs="Times New Roman"/>
      <w:sz w:val="22"/>
      <w:szCs w:val="20"/>
    </w:rPr>
  </w:style>
  <w:style w:type="character" w:customStyle="1" w:styleId="paragraphChar">
    <w:name w:val="paragraph Char"/>
    <w:aliases w:val="a Char"/>
    <w:basedOn w:val="DefaultParagraphFont"/>
    <w:link w:val="paragraph"/>
    <w:rsid w:val="00CA659C"/>
    <w:rPr>
      <w:rFonts w:ascii="Times New Roman" w:eastAsia="Times New Roman" w:hAnsi="Times New Roman" w:cs="Times New Roman"/>
      <w:szCs w:val="20"/>
      <w:lang w:eastAsia="en-AU"/>
    </w:rPr>
  </w:style>
  <w:style w:type="paragraph" w:styleId="NormalWeb">
    <w:name w:val="Normal (Web)"/>
    <w:basedOn w:val="Normal"/>
    <w:uiPriority w:val="99"/>
    <w:unhideWhenUsed/>
    <w:rsid w:val="006F2B4A"/>
    <w:pPr>
      <w:spacing w:before="100" w:beforeAutospacing="1" w:after="100" w:afterAutospacing="1"/>
    </w:pPr>
    <w:rPr>
      <w:rFonts w:ascii="Times New Roman" w:eastAsia="Times New Roman" w:hAnsi="Times New Roman" w:cs="Times New Roman"/>
      <w:szCs w:val="24"/>
    </w:rPr>
  </w:style>
  <w:style w:type="paragraph" w:customStyle="1" w:styleId="subsection">
    <w:name w:val="subsection"/>
    <w:basedOn w:val="Normal"/>
    <w:rsid w:val="000033A9"/>
    <w:pPr>
      <w:spacing w:before="100" w:beforeAutospacing="1" w:after="100" w:afterAutospacing="1"/>
    </w:pPr>
    <w:rPr>
      <w:rFonts w:ascii="Times New Roman" w:eastAsia="Times New Roman" w:hAnsi="Times New Roman" w:cs="Times New Roman"/>
      <w:szCs w:val="24"/>
    </w:rPr>
  </w:style>
  <w:style w:type="paragraph" w:customStyle="1" w:styleId="subsection2">
    <w:name w:val="subsection2"/>
    <w:basedOn w:val="Normal"/>
    <w:rsid w:val="000033A9"/>
    <w:pPr>
      <w:spacing w:before="100" w:beforeAutospacing="1" w:after="100" w:afterAutospacing="1"/>
    </w:pPr>
    <w:rPr>
      <w:rFonts w:ascii="Times New Roman" w:eastAsia="Times New Roman" w:hAnsi="Times New Roman" w:cs="Times New Roman"/>
      <w:szCs w:val="24"/>
    </w:rPr>
  </w:style>
  <w:style w:type="paragraph" w:styleId="List2">
    <w:name w:val="List 2"/>
    <w:basedOn w:val="Normal"/>
    <w:uiPriority w:val="99"/>
    <w:unhideWhenUsed/>
    <w:rsid w:val="0054068B"/>
    <w:pPr>
      <w:spacing w:before="0" w:after="160" w:line="259" w:lineRule="auto"/>
      <w:ind w:left="566" w:hanging="283"/>
      <w:contextualSpacing/>
    </w:pPr>
    <w:rPr>
      <w:rFonts w:ascii="Times New Roman" w:hAnsi="Times New Roman" w:cs="Times New Roman"/>
      <w:szCs w:val="24"/>
      <w:lang w:eastAsia="en-US"/>
    </w:rPr>
  </w:style>
  <w:style w:type="table" w:styleId="TableGridLight">
    <w:name w:val="Grid Table Light"/>
    <w:basedOn w:val="TableNormal"/>
    <w:uiPriority w:val="40"/>
    <w:rsid w:val="0054068B"/>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DA6D4E"/>
    <w:rPr>
      <w:rFonts w:ascii="Segoe UI" w:hAnsi="Segoe UI" w:cs="Segoe UI" w:hint="default"/>
      <w:sz w:val="26"/>
      <w:szCs w:val="26"/>
    </w:rPr>
  </w:style>
  <w:style w:type="paragraph" w:customStyle="1" w:styleId="pf0">
    <w:name w:val="pf0"/>
    <w:basedOn w:val="Normal"/>
    <w:rsid w:val="00043CE9"/>
    <w:pPr>
      <w:spacing w:before="100" w:beforeAutospacing="1" w:after="100" w:afterAutospacing="1"/>
    </w:pPr>
    <w:rPr>
      <w:rFonts w:ascii="Times New Roman" w:eastAsia="Times New Roman" w:hAnsi="Times New Roman" w:cs="Times New Roman"/>
      <w:szCs w:val="24"/>
    </w:rPr>
  </w:style>
  <w:style w:type="paragraph" w:customStyle="1" w:styleId="definition">
    <w:name w:val="definition"/>
    <w:basedOn w:val="Normal"/>
    <w:rsid w:val="00043CE9"/>
    <w:pPr>
      <w:spacing w:before="100" w:beforeAutospacing="1" w:after="100" w:afterAutospacing="1"/>
    </w:pPr>
    <w:rPr>
      <w:rFonts w:ascii="Aptos" w:hAnsi="Aptos" w:cs="Calibri"/>
      <w:color w:val="000000" w:themeColor="text1"/>
      <w:sz w:val="20"/>
    </w:rPr>
  </w:style>
  <w:style w:type="character" w:styleId="Mention">
    <w:name w:val="Mention"/>
    <w:basedOn w:val="DefaultParagraphFont"/>
    <w:uiPriority w:val="99"/>
    <w:unhideWhenUsed/>
    <w:rsid w:val="005B43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forms-and-templates/petroleum-and-greenhouse-gas-forms.html" TargetMode="External"/><Relationship Id="rId18" Type="http://schemas.openxmlformats.org/officeDocument/2006/relationships/hyperlink" Target="https://www.nopta.gov.au/forms-and-templates.html" TargetMode="External"/><Relationship Id="rId26" Type="http://schemas.openxmlformats.org/officeDocument/2006/relationships/hyperlink" Target="https://www.nopta.gov.au/guidelines-and-factsheets/offshore-petroleum-guidelines.html" TargetMode="External"/><Relationship Id="rId39" Type="http://schemas.openxmlformats.org/officeDocument/2006/relationships/customXml" Target="../customXml/item3.xml"/><Relationship Id="rId21" Type="http://schemas.openxmlformats.org/officeDocument/2006/relationships/hyperlink" Target="https://www.nopta.gov.au/guidelines-and-factsheets/fact-sheets.html" TargetMode="External"/><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opta.gov.au/guidelines-and-factsheets/fact-sheets.html" TargetMode="External"/><Relationship Id="rId20" Type="http://schemas.openxmlformats.org/officeDocument/2006/relationships/hyperlink" Target="https://www.nopta.gov.au/forms-and-templates/petroleum-and-greenhouse-gas-forms.html" TargetMode="External"/><Relationship Id="rId29" Type="http://schemas.openxmlformats.org/officeDocument/2006/relationships/hyperlink" Target="https://www.nopta.gov.au/forms-and-templates/petroleum-and-greenhouse-gas-forms.html"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missions@nopsema.gov.au" TargetMode="External"/><Relationship Id="rId24" Type="http://schemas.openxmlformats.org/officeDocument/2006/relationships/hyperlink" Target="https://www.nopta.gov.au/guidelines-and-factsheets/fact-sheets.html" TargetMode="External"/><Relationship Id="rId32" Type="http://schemas.openxmlformats.org/officeDocument/2006/relationships/hyperlink" Target="https://www.nopta.gov.au/guidelines-and-factsheets/fact-sheets.html"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hyperlink" Target="https://www.nopta.gov.au/forms-and-templates.html" TargetMode="External"/><Relationship Id="rId28" Type="http://schemas.openxmlformats.org/officeDocument/2006/relationships/hyperlink" Target="https://www.nopta.gov.au/guidelines-and-factsheets/fact-sheets.html" TargetMode="External"/><Relationship Id="rId36" Type="http://schemas.openxmlformats.org/officeDocument/2006/relationships/fontTable" Target="fontTable.xml"/><Relationship Id="rId10" Type="http://schemas.openxmlformats.org/officeDocument/2006/relationships/hyperlink" Target="https://www.nopta.gov.au/forms-and-templates/submission-addresses.html" TargetMode="External"/><Relationship Id="rId19" Type="http://schemas.openxmlformats.org/officeDocument/2006/relationships/hyperlink" Target="https://www.nopta.gov.au/guidelines-and-factsheets/fact-sheets.html" TargetMode="External"/><Relationship Id="rId31" Type="http://schemas.openxmlformats.org/officeDocument/2006/relationships/hyperlink" Target="https://www.nopta.gov.au/guidelines-and-factsheets/fact-sheets.html" TargetMode="Externa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fact-sheets.html" TargetMode="External"/><Relationship Id="rId22" Type="http://schemas.openxmlformats.org/officeDocument/2006/relationships/hyperlink" Target="https://www.nopta.gov.au/forms-and-templates/petroleum-and-greenhouse-gas-forms.html" TargetMode="External"/><Relationship Id="rId27" Type="http://schemas.openxmlformats.org/officeDocument/2006/relationships/hyperlink" Target="https://www.nopta.gov.au/guidelines-and-factsheets/fact-sheets.html" TargetMode="External"/><Relationship Id="rId30" Type="http://schemas.openxmlformats.org/officeDocument/2006/relationships/hyperlink" Target="https://www.nopta.gov.au/guidelines-and-factsheets/offshore-petroleum-guidelines.html"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nopta.gov.au/guidelines-and-factsheets/fact-sheets.html" TargetMode="External"/><Relationship Id="rId17" Type="http://schemas.openxmlformats.org/officeDocument/2006/relationships/hyperlink" Target="https://www.nopta.gov.au/forms-and-templates/petroleum-and-greenhouse-gas-forms.html" TargetMode="External"/><Relationship Id="rId25" Type="http://schemas.openxmlformats.org/officeDocument/2006/relationships/hyperlink" Target="https://www.nopta.gov.au/forms-and-templates/petroleum-and-greenhouse-gas-forms.html" TargetMode="External"/><Relationship Id="rId33" Type="http://schemas.openxmlformats.org/officeDocument/2006/relationships/hyperlink" Target="https://www.nopta.gov.au/forms-and-templates/petroleum-and-greenhouse-gas-forms.html" TargetMode="Externa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https://nopta.sharepoint.com/WST/_layouts/15/DocIdRedir.aspx?ID=NOPTANET-716839524-10867</Url>
      <Description>NOPTANET-716839524-10867</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NOPTANET-716839524-10867</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65B0E857-5AFF-419D-B7D5-F13B4C0A57B5}"/>
</file>

<file path=customXml/itemProps3.xml><?xml version="1.0" encoding="utf-8"?>
<ds:datastoreItem xmlns:ds="http://schemas.openxmlformats.org/officeDocument/2006/customXml" ds:itemID="{3F833850-D2DA-478C-AD8D-9992171BDD5D}"/>
</file>

<file path=customXml/itemProps4.xml><?xml version="1.0" encoding="utf-8"?>
<ds:datastoreItem xmlns:ds="http://schemas.openxmlformats.org/officeDocument/2006/customXml" ds:itemID="{037DB9D1-8ACF-4A5D-A6B6-075569E1C562}"/>
</file>

<file path=customXml/itemProps5.xml><?xml version="1.0" encoding="utf-8"?>
<ds:datastoreItem xmlns:ds="http://schemas.openxmlformats.org/officeDocument/2006/customXml" ds:itemID="{FFD663EE-8EB5-4919-9AF2-7DBBF634229B}"/>
</file>

<file path=docProps/app.xml><?xml version="1.0" encoding="utf-8"?>
<Properties xmlns="http://schemas.openxmlformats.org/officeDocument/2006/extended-properties" xmlns:vt="http://schemas.openxmlformats.org/officeDocument/2006/docPropsVTypes">
  <Template>Normal</Template>
  <TotalTime>0</TotalTime>
  <Pages>14</Pages>
  <Words>2126</Words>
  <Characters>19735</Characters>
  <Application>Microsoft Office Word</Application>
  <DocSecurity>0</DocSecurity>
  <Lines>493</Lines>
  <Paragraphs>428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2026-02-27T05:53:00Z</dcterms:created>
  <dcterms:modified xsi:type="dcterms:W3CDTF">2026-02-27T05:53:00Z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2026-02-27T05:53:27Z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00980761-ab05-480d-9bd8-fbbac3d293dc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emplateUrl">
    <vt:lpwstr/>
  </property>
  <property fmtid="{D5CDD505-2E9C-101B-9397-08002B2CF9AE}" pid="13" name="Titles">
    <vt:lpwstr/>
  </property>
  <property fmtid="{D5CDD505-2E9C-101B-9397-08002B2CF9AE}" pid="14" name="Title Type">
    <vt:lpwstr/>
  </property>
  <property fmtid="{D5CDD505-2E9C-101B-9397-08002B2CF9AE}" pid="15" name="_ExtendedDescription">
    <vt:lpwstr/>
  </property>
  <property fmtid="{D5CDD505-2E9C-101B-9397-08002B2CF9AE}" pid="16" name="Offshore Region">
    <vt:lpwstr/>
  </property>
  <property fmtid="{D5CDD505-2E9C-101B-9397-08002B2CF9AE}" pid="17" name="Offshore_x0020_Region">
    <vt:lpwstr/>
  </property>
  <property fmtid="{D5CDD505-2E9C-101B-9397-08002B2CF9AE}" pid="18" name="URL">
    <vt:lpwstr/>
  </property>
  <property fmtid="{D5CDD505-2E9C-101B-9397-08002B2CF9AE}" pid="19" name="xd_Signature">
    <vt:bool>false</vt:bool>
  </property>
  <property fmtid="{D5CDD505-2E9C-101B-9397-08002B2CF9AE}" pid="20" name="Application Library">
    <vt:lpwstr/>
  </property>
  <property fmtid="{D5CDD505-2E9C-101B-9397-08002B2CF9AE}" pid="21" name="Team">
    <vt:lpwstr>5;#Titles|801afcd6-487c-4a4b-bec1-53eb73ea8033</vt:lpwstr>
  </property>
  <property fmtid="{D5CDD505-2E9C-101B-9397-08002B2CF9AE}" pid="22" name="Application_x0020_Library">
    <vt:lpwstr/>
  </property>
  <property fmtid="{D5CDD505-2E9C-101B-9397-08002B2CF9AE}" pid="23" name="_dlc_DocIdItemGuid">
    <vt:lpwstr>183de7b7-c81a-4165-b3d1-d54faacee11a</vt:lpwstr>
  </property>
  <property fmtid="{D5CDD505-2E9C-101B-9397-08002B2CF9AE}" pid="24" name="DocumentType">
    <vt:lpwstr/>
  </property>
  <property fmtid="{D5CDD505-2E9C-101B-9397-08002B2CF9AE}" pid="25" name="TriggerFlowInfo">
    <vt:lpwstr/>
  </property>
  <property fmtid="{D5CDD505-2E9C-101B-9397-08002B2CF9AE}" pid="26" name="Title_x0020_Type">
    <vt:lpwstr/>
  </property>
  <property fmtid="{D5CDD505-2E9C-101B-9397-08002B2CF9AE}" pid="27" name="Order">
    <vt:r8>44700</vt:r8>
  </property>
  <property fmtid="{D5CDD505-2E9C-101B-9397-08002B2CF9AE}" pid="28" name="MediaServiceImageTags">
    <vt:lpwstr/>
  </property>
  <property fmtid="{D5CDD505-2E9C-101B-9397-08002B2CF9AE}" pid="29" name="xd_ProgID">
    <vt:lpwstr/>
  </property>
  <property fmtid="{D5CDD505-2E9C-101B-9397-08002B2CF9AE}" pid="30" name="ContentTypeId">
    <vt:lpwstr>0x01010063547D135F865547B104B3688A6EB0DB00F4C4AF551FA6E84F9660D2D5879C24B3</vt:lpwstr>
  </property>
</Properties>
</file>