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E11C31">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5EADE164" w14:textId="77777777" w:rsidR="004B4401" w:rsidRDefault="00F8108A" w:rsidP="00510815">
      <w:pPr>
        <w:pStyle w:val="Heading1"/>
        <w:spacing w:before="120" w:after="240"/>
        <w:rPr>
          <w:sz w:val="16"/>
          <w:szCs w:val="16"/>
        </w:rPr>
      </w:pPr>
      <w:bookmarkStart w:id="1" w:name="_Petroleum_production_licence"/>
      <w:bookmarkEnd w:id="1"/>
      <w:r w:rsidRPr="004B4401">
        <w:rPr>
          <w:sz w:val="16"/>
          <w:szCs w:val="16"/>
        </w:rPr>
        <w:tab/>
      </w:r>
      <w:bookmarkStart w:id="2" w:name="_Toc144911604"/>
      <w:bookmarkStart w:id="3" w:name="_Toc155176735"/>
      <w:bookmarkEnd w:id="0"/>
    </w:p>
    <w:p w14:paraId="04625C67" w14:textId="77777777" w:rsidR="003D4402" w:rsidRPr="003D4402" w:rsidRDefault="003D4402" w:rsidP="003D4402"/>
    <w:bookmarkStart w:id="4" w:name="_Field_development_plan"/>
    <w:bookmarkEnd w:id="4"/>
    <w:p w14:paraId="2B99CECA" w14:textId="7336C13E" w:rsidR="00510815" w:rsidRPr="00F8108A" w:rsidRDefault="00A50059" w:rsidP="00E11C31">
      <w:pPr>
        <w:pStyle w:val="Heading1"/>
        <w:spacing w:before="0"/>
        <w:rPr>
          <w:rFonts w:ascii="Aptos Display" w:hAnsi="Aptos Display"/>
        </w:rPr>
      </w:pPr>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317445">
            <w:rPr>
              <w:rFonts w:ascii="Aptos Display" w:hAnsi="Aptos Display"/>
            </w:rPr>
            <w:t>Fi</w:t>
          </w:r>
          <w:r w:rsidR="002F47ED">
            <w:rPr>
              <w:rFonts w:ascii="Aptos Display" w:hAnsi="Aptos Display"/>
            </w:rPr>
            <w:t>eld development plan</w:t>
          </w:r>
          <w:r w:rsidR="00D2499C">
            <w:rPr>
              <w:rFonts w:ascii="Aptos Display" w:hAnsi="Aptos Display"/>
            </w:rPr>
            <w:t xml:space="preserve"> </w:t>
          </w:r>
          <w:r w:rsidR="00652C6F" w:rsidRPr="00652C6F">
            <w:rPr>
              <w:rFonts w:ascii="Aptos Display" w:hAnsi="Aptos Display"/>
            </w:rPr>
            <w:t>– forms guidance</w:t>
          </w:r>
        </w:sdtContent>
      </w:sdt>
    </w:p>
    <w:p w14:paraId="469ED7C6" w14:textId="77777777" w:rsidR="00510815" w:rsidRPr="005608D5" w:rsidRDefault="00510815" w:rsidP="00B37598">
      <w:pPr>
        <w:spacing w:before="240"/>
        <w:rPr>
          <w:szCs w:val="24"/>
        </w:rPr>
      </w:pPr>
      <w:r w:rsidRPr="008867A1">
        <w:rPr>
          <w:szCs w:val="24"/>
        </w:rPr>
        <w:t xml:space="preserve">This document contains general guidance to assist applicants and titleholders in making valid </w:t>
      </w:r>
      <w:r w:rsidRPr="005608D5">
        <w:rPr>
          <w:szCs w:val="24"/>
        </w:rPr>
        <w:t>applications. This relates to titles administration under the:</w:t>
      </w:r>
    </w:p>
    <w:p w14:paraId="56C8B034" w14:textId="77777777" w:rsidR="00510815" w:rsidRPr="005608D5" w:rsidRDefault="00510815" w:rsidP="00904C5D">
      <w:pPr>
        <w:pStyle w:val="ListParagraph"/>
        <w:numPr>
          <w:ilvl w:val="0"/>
          <w:numId w:val="4"/>
        </w:numPr>
        <w:spacing w:after="240"/>
        <w:rPr>
          <w:szCs w:val="24"/>
        </w:rPr>
      </w:pPr>
      <w:r w:rsidRPr="005608D5">
        <w:rPr>
          <w:i/>
          <w:iCs w:val="0"/>
          <w:szCs w:val="24"/>
        </w:rPr>
        <w:t>Offshore Petroleum and Greenhouse Gas Storage Act 2006</w:t>
      </w:r>
      <w:r w:rsidRPr="005608D5">
        <w:rPr>
          <w:szCs w:val="24"/>
        </w:rPr>
        <w:t xml:space="preserve"> </w:t>
      </w:r>
      <w:r w:rsidRPr="005608D5">
        <w:rPr>
          <w:rFonts w:cstheme="minorHAnsi"/>
          <w:szCs w:val="24"/>
        </w:rPr>
        <w:t>(</w:t>
      </w:r>
      <w:r w:rsidRPr="005608D5">
        <w:rPr>
          <w:szCs w:val="24"/>
        </w:rPr>
        <w:t xml:space="preserve">the </w:t>
      </w:r>
      <w:r w:rsidRPr="005608D5">
        <w:rPr>
          <w:rStyle w:val="Strong"/>
        </w:rPr>
        <w:t>OPGGS Act</w:t>
      </w:r>
      <w:r w:rsidRPr="005608D5">
        <w:rPr>
          <w:szCs w:val="24"/>
        </w:rPr>
        <w:t>)</w:t>
      </w:r>
    </w:p>
    <w:p w14:paraId="6C1C9C98" w14:textId="486E5B9F" w:rsidR="00510815" w:rsidRPr="005608D5" w:rsidRDefault="00510815" w:rsidP="00904C5D">
      <w:pPr>
        <w:pStyle w:val="ListParagraph"/>
        <w:numPr>
          <w:ilvl w:val="0"/>
          <w:numId w:val="4"/>
        </w:numPr>
        <w:spacing w:after="240"/>
        <w:rPr>
          <w:szCs w:val="24"/>
          <w:lang w:eastAsia="en-AU"/>
        </w:rPr>
      </w:pPr>
      <w:r w:rsidRPr="005608D5">
        <w:rPr>
          <w:i/>
          <w:iCs w:val="0"/>
          <w:szCs w:val="24"/>
        </w:rPr>
        <w:t xml:space="preserve">Offshore Petroleum and Greenhouse Gas Storage (Resource Management and Administration) Regulations </w:t>
      </w:r>
      <w:r w:rsidR="002D0FE8" w:rsidRPr="005608D5">
        <w:rPr>
          <w:i/>
          <w:iCs w:val="0"/>
          <w:szCs w:val="24"/>
        </w:rPr>
        <w:t>2025</w:t>
      </w:r>
      <w:r w:rsidRPr="005608D5">
        <w:rPr>
          <w:i/>
          <w:iCs w:val="0"/>
          <w:szCs w:val="24"/>
        </w:rPr>
        <w:t xml:space="preserve"> </w:t>
      </w:r>
      <w:r w:rsidRPr="005608D5">
        <w:rPr>
          <w:szCs w:val="24"/>
        </w:rPr>
        <w:t xml:space="preserve">(the </w:t>
      </w:r>
      <w:r w:rsidRPr="005608D5">
        <w:rPr>
          <w:rStyle w:val="Strong"/>
        </w:rPr>
        <w:t>RMA Regulations</w:t>
      </w:r>
      <w:r w:rsidRPr="005608D5">
        <w:rPr>
          <w:szCs w:val="24"/>
        </w:rPr>
        <w:t xml:space="preserve">). </w:t>
      </w:r>
    </w:p>
    <w:p w14:paraId="20B06E07" w14:textId="77777777" w:rsidR="00510815" w:rsidRPr="000D0C1B" w:rsidRDefault="00510815" w:rsidP="00510815">
      <w:pPr>
        <w:spacing w:after="24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w:t>
      </w:r>
      <w:r w:rsidRPr="00A16DF2">
        <w:rPr>
          <w:rFonts w:ascii="Aptos" w:hAnsi="Aptos" w:cstheme="minorHAnsi"/>
        </w:rPr>
        <w:t>rs shou</w:t>
      </w:r>
      <w:r w:rsidRPr="00F249FC">
        <w:rPr>
          <w:rFonts w:ascii="Aptos" w:hAnsi="Aptos" w:cstheme="minorHAnsi"/>
        </w:rPr>
        <w:t>ld car</w:t>
      </w:r>
      <w:r w:rsidRPr="00A16DF2">
        <w:rPr>
          <w:rFonts w:ascii="Aptos" w:hAnsi="Aptos" w:cstheme="minorHAnsi"/>
        </w:rPr>
        <w:t>e</w:t>
      </w:r>
      <w:r w:rsidRPr="000D0C1B">
        <w:rPr>
          <w:rFonts w:ascii="Aptos" w:hAnsi="Aptos" w:cstheme="minorHAnsi"/>
        </w:rPr>
        <w:t xml:space="preserv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BE2A77">
      <w:pPr>
        <w:pStyle w:val="Heading2"/>
        <w:spacing w:before="480"/>
        <w:rPr>
          <w:szCs w:val="36"/>
        </w:rPr>
      </w:pPr>
      <w:bookmarkStart w:id="6" w:name="_Revisions"/>
      <w:bookmarkEnd w:id="5"/>
      <w:bookmarkEnd w:id="6"/>
      <w:r w:rsidRPr="008867A1">
        <w:rPr>
          <w:szCs w:val="36"/>
        </w:rPr>
        <w:t>Revisions</w:t>
      </w:r>
    </w:p>
    <w:p w14:paraId="6D81BFCF" w14:textId="4080A0B3" w:rsidR="00924142" w:rsidRDefault="00924142" w:rsidP="00421C14">
      <w:pPr>
        <w:pStyle w:val="Caption"/>
        <w:keepNext/>
      </w:pPr>
      <w:r>
        <w:t xml:space="preserve">Table </w:t>
      </w:r>
      <w:r>
        <w:fldChar w:fldCharType="begin"/>
      </w:r>
      <w:r>
        <w:instrText xml:space="preserve"> SEQ Table \* ARABIC </w:instrText>
      </w:r>
      <w:r>
        <w:fldChar w:fldCharType="separate"/>
      </w:r>
      <w:r w:rsidR="00990B3D">
        <w:rPr>
          <w:noProof/>
        </w:rPr>
        <w:t>1</w:t>
      </w:r>
      <w:r>
        <w:fldChar w:fldCharType="end"/>
      </w:r>
      <w:r w:rsidRPr="00227AF8">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7523C0" w14:paraId="0A825E33" w14:textId="77777777" w:rsidTr="00F249FC">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7523C0" w:rsidRDefault="00510815" w:rsidP="00B84103">
            <w:pPr>
              <w:kinsoku w:val="0"/>
              <w:overflowPunct w:val="0"/>
              <w:autoSpaceDE w:val="0"/>
              <w:autoSpaceDN w:val="0"/>
              <w:adjustRightInd w:val="0"/>
              <w:spacing w:before="60" w:after="60"/>
              <w:ind w:left="57" w:right="57"/>
              <w:rPr>
                <w:rFonts w:ascii="Aptos" w:hAnsi="Aptos" w:cstheme="minorHAnsi"/>
                <w:b/>
                <w:bCs/>
                <w:sz w:val="22"/>
                <w:szCs w:val="24"/>
              </w:rPr>
            </w:pPr>
            <w:r w:rsidRPr="007523C0">
              <w:rPr>
                <w:rFonts w:ascii="Aptos" w:hAnsi="Apto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7523C0" w:rsidRDefault="00510815" w:rsidP="00B84103">
            <w:pPr>
              <w:kinsoku w:val="0"/>
              <w:overflowPunct w:val="0"/>
              <w:autoSpaceDE w:val="0"/>
              <w:autoSpaceDN w:val="0"/>
              <w:adjustRightInd w:val="0"/>
              <w:spacing w:before="60" w:after="60"/>
              <w:ind w:left="57" w:right="57"/>
              <w:jc w:val="center"/>
              <w:rPr>
                <w:rFonts w:ascii="Aptos" w:hAnsi="Aptos" w:cstheme="minorHAnsi"/>
                <w:b/>
                <w:bCs/>
                <w:sz w:val="22"/>
                <w:szCs w:val="24"/>
              </w:rPr>
            </w:pPr>
            <w:r w:rsidRPr="007523C0">
              <w:rPr>
                <w:rFonts w:ascii="Aptos" w:hAnsi="Apto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7523C0" w:rsidRDefault="00510815" w:rsidP="00B84103">
            <w:pPr>
              <w:kinsoku w:val="0"/>
              <w:overflowPunct w:val="0"/>
              <w:autoSpaceDE w:val="0"/>
              <w:autoSpaceDN w:val="0"/>
              <w:adjustRightInd w:val="0"/>
              <w:spacing w:before="60" w:after="60"/>
              <w:ind w:left="57" w:right="57"/>
              <w:rPr>
                <w:rFonts w:ascii="Aptos" w:hAnsi="Aptos" w:cstheme="minorHAnsi"/>
                <w:b/>
                <w:bCs/>
                <w:sz w:val="22"/>
                <w:szCs w:val="24"/>
              </w:rPr>
            </w:pPr>
            <w:r w:rsidRPr="007523C0">
              <w:rPr>
                <w:rFonts w:ascii="Aptos" w:hAnsi="Apto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7523C0" w:rsidRDefault="00510815" w:rsidP="00B84103">
            <w:pPr>
              <w:kinsoku w:val="0"/>
              <w:overflowPunct w:val="0"/>
              <w:autoSpaceDE w:val="0"/>
              <w:autoSpaceDN w:val="0"/>
              <w:adjustRightInd w:val="0"/>
              <w:spacing w:before="60" w:after="60"/>
              <w:ind w:left="57" w:right="57"/>
              <w:rPr>
                <w:rFonts w:ascii="Aptos" w:hAnsi="Aptos" w:cstheme="minorHAnsi"/>
                <w:b/>
                <w:bCs/>
                <w:sz w:val="22"/>
                <w:szCs w:val="24"/>
              </w:rPr>
            </w:pPr>
            <w:r w:rsidRPr="007523C0">
              <w:rPr>
                <w:rFonts w:ascii="Aptos" w:hAnsi="Aptos" w:cstheme="minorHAnsi"/>
                <w:b/>
                <w:bCs/>
                <w:sz w:val="22"/>
                <w:szCs w:val="24"/>
              </w:rPr>
              <w:t>Jurisdiction</w:t>
            </w:r>
          </w:p>
        </w:tc>
      </w:tr>
      <w:tr w:rsidR="00510815" w:rsidRPr="007523C0" w14:paraId="6A01A875" w14:textId="77777777" w:rsidTr="00F225E4">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37E21104" w:rsidR="00510815" w:rsidRPr="007523C0" w:rsidRDefault="007523C0" w:rsidP="00B84103">
            <w:pPr>
              <w:kinsoku w:val="0"/>
              <w:overflowPunct w:val="0"/>
              <w:autoSpaceDE w:val="0"/>
              <w:autoSpaceDN w:val="0"/>
              <w:adjustRightInd w:val="0"/>
              <w:spacing w:before="60" w:after="60"/>
              <w:ind w:left="57" w:right="57"/>
              <w:rPr>
                <w:rFonts w:ascii="Aptos" w:hAnsi="Aptos" w:cstheme="minorHAnsi"/>
                <w:sz w:val="22"/>
                <w:szCs w:val="24"/>
              </w:rPr>
            </w:pPr>
            <w:r>
              <w:rPr>
                <w:rFonts w:ascii="Aptos" w:hAnsi="Apto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7523C0" w:rsidRDefault="00510815" w:rsidP="00B84103">
            <w:pPr>
              <w:kinsoku w:val="0"/>
              <w:overflowPunct w:val="0"/>
              <w:autoSpaceDE w:val="0"/>
              <w:autoSpaceDN w:val="0"/>
              <w:adjustRightInd w:val="0"/>
              <w:spacing w:before="60" w:after="60"/>
              <w:ind w:left="57" w:right="57"/>
              <w:jc w:val="center"/>
              <w:rPr>
                <w:rFonts w:ascii="Aptos" w:hAnsi="Aptos" w:cstheme="minorHAnsi"/>
                <w:sz w:val="22"/>
                <w:szCs w:val="24"/>
              </w:rPr>
            </w:pPr>
            <w:r w:rsidRPr="007523C0">
              <w:rPr>
                <w:rFonts w:ascii="Aptos" w:hAnsi="Apto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3DCD2ECE" w:rsidR="00510815" w:rsidRPr="007523C0" w:rsidRDefault="00510815" w:rsidP="00B84103">
            <w:pPr>
              <w:kinsoku w:val="0"/>
              <w:overflowPunct w:val="0"/>
              <w:autoSpaceDE w:val="0"/>
              <w:autoSpaceDN w:val="0"/>
              <w:adjustRightInd w:val="0"/>
              <w:spacing w:before="60" w:after="60"/>
              <w:ind w:left="57" w:right="57"/>
              <w:rPr>
                <w:rFonts w:ascii="Aptos" w:hAnsi="Aptos" w:cstheme="minorHAnsi"/>
                <w:sz w:val="22"/>
                <w:szCs w:val="24"/>
              </w:rPr>
            </w:pPr>
            <w:r w:rsidRPr="007523C0">
              <w:rPr>
                <w:rFonts w:ascii="Aptos" w:hAnsi="Aptos" w:cstheme="minorHAnsi"/>
                <w:sz w:val="22"/>
                <w:szCs w:val="24"/>
              </w:rPr>
              <w:t>Separate the NOPTA Forms Guidance Petroleum and create new forms guidance specific to</w:t>
            </w:r>
            <w:r w:rsidR="00977D07" w:rsidRPr="007523C0">
              <w:rPr>
                <w:rFonts w:ascii="Aptos" w:hAnsi="Aptos" w:cstheme="minorHAnsi"/>
                <w:sz w:val="22"/>
                <w:szCs w:val="24"/>
              </w:rPr>
              <w:t xml:space="preserve"> field development plan</w:t>
            </w:r>
            <w:r w:rsidR="00B37598" w:rsidRPr="007523C0">
              <w:rPr>
                <w:rFonts w:ascii="Aptos" w:hAnsi="Aptos" w:cstheme="minorHAnsi"/>
                <w:sz w:val="22"/>
                <w:szCs w:val="24"/>
              </w:rPr>
              <w:t xml:space="preserve"> related applications</w:t>
            </w:r>
            <w:r w:rsidR="007F1A56">
              <w:rPr>
                <w:rFonts w:ascii="Aptos" w:hAnsi="Aptos" w:cstheme="minorHAnsi"/>
                <w:sz w:val="22"/>
                <w:szCs w:val="24"/>
              </w:rPr>
              <w:t xml:space="preserve"> and </w:t>
            </w:r>
            <w:r w:rsidR="00D266B3">
              <w:rPr>
                <w:rFonts w:ascii="Aptos" w:hAnsi="Aptos" w:cstheme="minorHAnsi"/>
                <w:sz w:val="22"/>
                <w:szCs w:val="24"/>
              </w:rPr>
              <w:t xml:space="preserve">incorporate changes resulting from </w:t>
            </w:r>
            <w:r w:rsidR="00030AB6">
              <w:rPr>
                <w:rFonts w:ascii="Aptos" w:hAnsi="Aptos" w:cstheme="minorHAnsi"/>
                <w:sz w:val="22"/>
                <w:szCs w:val="24"/>
              </w:rPr>
              <w:t xml:space="preserve">the </w:t>
            </w:r>
            <w:r w:rsidR="00D266B3">
              <w:rPr>
                <w:rFonts w:ascii="Aptos" w:hAnsi="Aptos" w:cstheme="minorHAnsi"/>
                <w:sz w:val="22"/>
                <w:szCs w:val="24"/>
              </w:rPr>
              <w:t>up</w:t>
            </w:r>
            <w:r w:rsidR="00624A4E">
              <w:rPr>
                <w:rFonts w:ascii="Aptos" w:hAnsi="Aptos" w:cstheme="minorHAnsi"/>
                <w:sz w:val="22"/>
                <w:szCs w:val="24"/>
              </w:rPr>
              <w:t xml:space="preserve">dated RMA </w:t>
            </w:r>
            <w:r w:rsidR="00941408">
              <w:rPr>
                <w:rFonts w:ascii="Aptos" w:hAnsi="Aptos" w:cstheme="minorHAnsi"/>
                <w:sz w:val="22"/>
                <w:szCs w:val="24"/>
              </w:rPr>
              <w:t>R</w:t>
            </w:r>
            <w:r w:rsidR="00030AB6">
              <w:rPr>
                <w:rFonts w:ascii="Aptos" w:hAnsi="Aptos" w:cstheme="minorHAnsi"/>
                <w:sz w:val="22"/>
                <w:szCs w:val="24"/>
              </w:rPr>
              <w:t>egulations</w:t>
            </w:r>
            <w:r w:rsidR="00DE380D">
              <w:rPr>
                <w:rFonts w:ascii="Aptos" w:hAnsi="Aptos" w:cstheme="minorHAnsi"/>
                <w:sz w:val="22"/>
                <w:szCs w:val="24"/>
              </w:rPr>
              <w:t xml:space="preserve"> and updated Signature fact sheet references</w:t>
            </w:r>
            <w:r w:rsidRPr="007523C0">
              <w:rPr>
                <w:rFonts w:ascii="Aptos" w:hAnsi="Apto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7523C0" w:rsidRDefault="00510815" w:rsidP="00B84103">
            <w:pPr>
              <w:kinsoku w:val="0"/>
              <w:overflowPunct w:val="0"/>
              <w:autoSpaceDE w:val="0"/>
              <w:autoSpaceDN w:val="0"/>
              <w:adjustRightInd w:val="0"/>
              <w:spacing w:before="60" w:after="60"/>
              <w:ind w:left="57" w:right="57"/>
              <w:rPr>
                <w:rFonts w:ascii="Aptos" w:hAnsi="Aptos" w:cstheme="minorHAnsi"/>
                <w:sz w:val="22"/>
                <w:szCs w:val="24"/>
              </w:rPr>
            </w:pPr>
            <w:r w:rsidRPr="007523C0">
              <w:rPr>
                <w:rFonts w:ascii="Aptos" w:hAnsi="Apto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ascii="Aptos" w:hAnsi="Aptos" w:cstheme="minorBidi"/>
          <w:smallCaps w:val="0"/>
          <w:color w:val="auto"/>
          <w:kern w:val="0"/>
          <w14:ligatures w14:val="none"/>
        </w:rPr>
      </w:sdtEndPr>
      <w:sdtContent>
        <w:p w14:paraId="47D5D7AB" w14:textId="77777777" w:rsidR="00510815" w:rsidRPr="00812D6B" w:rsidRDefault="00510815" w:rsidP="00BE2A77">
          <w:pPr>
            <w:pStyle w:val="Heading2"/>
            <w:spacing w:after="0"/>
            <w:rPr>
              <w:szCs w:val="36"/>
            </w:rPr>
          </w:pPr>
          <w:r w:rsidRPr="008867A1">
            <w:rPr>
              <w:szCs w:val="36"/>
            </w:rPr>
            <w:t>Table of contents</w:t>
          </w:r>
        </w:p>
        <w:p w14:paraId="71BFA6CA" w14:textId="4F661135" w:rsidR="00510815" w:rsidRPr="00BE2A77" w:rsidRDefault="002F47ED" w:rsidP="00615151">
          <w:pPr>
            <w:pStyle w:val="TOC1"/>
            <w:spacing w:before="0" w:after="0"/>
            <w:rPr>
              <w:rFonts w:ascii="Aptos" w:hAnsi="Aptos"/>
              <w:szCs w:val="24"/>
            </w:rPr>
          </w:pPr>
          <w:hyperlink w:anchor="_Field_development_plan" w:history="1">
            <w:r w:rsidRPr="00BE2A77">
              <w:rPr>
                <w:rStyle w:val="Hyperlink"/>
                <w:rFonts w:ascii="Aptos" w:hAnsi="Aptos"/>
                <w:szCs w:val="24"/>
              </w:rPr>
              <w:t>Field development plan</w:t>
            </w:r>
            <w:r w:rsidR="00652C6F" w:rsidRPr="00BE2A77">
              <w:rPr>
                <w:rStyle w:val="Hyperlink"/>
                <w:rFonts w:ascii="Aptos" w:hAnsi="Aptos"/>
                <w:szCs w:val="24"/>
              </w:rPr>
              <w:t xml:space="preserve"> related applications</w:t>
            </w:r>
            <w:r w:rsidR="00510815" w:rsidRPr="00BE2A77">
              <w:rPr>
                <w:rStyle w:val="Hyperlink"/>
                <w:rFonts w:ascii="Aptos" w:hAnsi="Aptos"/>
                <w:szCs w:val="24"/>
              </w:rPr>
              <w:t xml:space="preserve"> – forms guidance</w:t>
            </w:r>
          </w:hyperlink>
          <w:r w:rsidR="00510815" w:rsidRPr="00BE2A77">
            <w:rPr>
              <w:rFonts w:ascii="Aptos" w:hAnsi="Aptos"/>
              <w:szCs w:val="24"/>
            </w:rPr>
            <w:ptab w:relativeTo="margin" w:alignment="right" w:leader="dot"/>
          </w:r>
          <w:r w:rsidR="00510815" w:rsidRPr="00BE2A77">
            <w:rPr>
              <w:rFonts w:ascii="Aptos" w:hAnsi="Aptos"/>
              <w:szCs w:val="24"/>
            </w:rPr>
            <w:t>1</w:t>
          </w:r>
        </w:p>
        <w:bookmarkStart w:id="7" w:name="_Hlk197680961"/>
        <w:p w14:paraId="606E9442" w14:textId="30DF572E" w:rsidR="00510815" w:rsidRPr="00BE2A77" w:rsidRDefault="00510815" w:rsidP="00615151">
          <w:pPr>
            <w:pStyle w:val="TOC1"/>
            <w:tabs>
              <w:tab w:val="clear" w:pos="9016"/>
            </w:tabs>
            <w:spacing w:before="0" w:after="0"/>
            <w:rPr>
              <w:rFonts w:ascii="Aptos" w:hAnsi="Aptos"/>
              <w:szCs w:val="24"/>
            </w:rPr>
          </w:pPr>
          <w:r w:rsidRPr="00BE2A77">
            <w:rPr>
              <w:rFonts w:ascii="Aptos" w:hAnsi="Aptos"/>
              <w:szCs w:val="24"/>
            </w:rPr>
            <w:fldChar w:fldCharType="begin"/>
          </w:r>
          <w:r w:rsidR="008A59B4" w:rsidRPr="00BE2A77">
            <w:rPr>
              <w:rFonts w:ascii="Aptos" w:hAnsi="Aptos"/>
              <w:szCs w:val="24"/>
            </w:rPr>
            <w:instrText>HYPERLINK  \l "_Revisions"</w:instrText>
          </w:r>
          <w:r w:rsidRPr="00BE2A77">
            <w:rPr>
              <w:rFonts w:ascii="Aptos" w:hAnsi="Aptos"/>
              <w:szCs w:val="24"/>
            </w:rPr>
          </w:r>
          <w:r w:rsidRPr="00BE2A77">
            <w:rPr>
              <w:rFonts w:ascii="Aptos" w:hAnsi="Aptos"/>
              <w:szCs w:val="24"/>
            </w:rPr>
            <w:fldChar w:fldCharType="separate"/>
          </w:r>
          <w:r w:rsidRPr="00BE2A77">
            <w:rPr>
              <w:rStyle w:val="Hyperlink"/>
              <w:rFonts w:ascii="Aptos" w:hAnsi="Aptos"/>
              <w:szCs w:val="24"/>
            </w:rPr>
            <w:t>Revisions</w:t>
          </w:r>
          <w:r w:rsidRPr="00BE2A77">
            <w:rPr>
              <w:rFonts w:ascii="Aptos" w:hAnsi="Aptos"/>
              <w:szCs w:val="24"/>
            </w:rPr>
            <w:fldChar w:fldCharType="end"/>
          </w:r>
          <w:r w:rsidRPr="00BE2A77">
            <w:rPr>
              <w:rFonts w:ascii="Aptos" w:hAnsi="Aptos"/>
              <w:szCs w:val="24"/>
            </w:rPr>
            <w:ptab w:relativeTo="margin" w:alignment="right" w:leader="dot"/>
          </w:r>
          <w:r w:rsidRPr="00BE2A77">
            <w:rPr>
              <w:rFonts w:ascii="Aptos" w:hAnsi="Aptos"/>
              <w:szCs w:val="24"/>
            </w:rPr>
            <w:t>1</w:t>
          </w:r>
        </w:p>
        <w:p w14:paraId="0D3A9201" w14:textId="02E018BE" w:rsidR="00510815" w:rsidRPr="00BE2A77" w:rsidRDefault="00510815" w:rsidP="00615151">
          <w:pPr>
            <w:pStyle w:val="TOC1"/>
            <w:tabs>
              <w:tab w:val="clear" w:pos="9016"/>
            </w:tabs>
            <w:spacing w:before="0" w:after="0"/>
            <w:rPr>
              <w:rFonts w:ascii="Aptos" w:hAnsi="Aptos"/>
              <w:szCs w:val="24"/>
            </w:rPr>
          </w:pPr>
          <w:hyperlink w:anchor="_Accessibility" w:history="1">
            <w:r w:rsidRPr="00BE2A77">
              <w:rPr>
                <w:rStyle w:val="Hyperlink"/>
                <w:rFonts w:ascii="Aptos" w:hAnsi="Aptos"/>
                <w:szCs w:val="24"/>
              </w:rPr>
              <w:t>Accessibility</w:t>
            </w:r>
          </w:hyperlink>
          <w:r w:rsidRPr="00BE2A77">
            <w:rPr>
              <w:rFonts w:ascii="Aptos" w:hAnsi="Aptos"/>
              <w:szCs w:val="24"/>
            </w:rPr>
            <w:ptab w:relativeTo="margin" w:alignment="right" w:leader="dot"/>
          </w:r>
          <w:r w:rsidR="00965698" w:rsidRPr="00BE2A77">
            <w:rPr>
              <w:rFonts w:ascii="Aptos" w:hAnsi="Aptos"/>
              <w:szCs w:val="24"/>
            </w:rPr>
            <w:t>1</w:t>
          </w:r>
        </w:p>
        <w:bookmarkEnd w:id="7"/>
        <w:p w14:paraId="0480B538" w14:textId="7497A66B" w:rsidR="00243388" w:rsidRPr="00BE2A77" w:rsidRDefault="00243388" w:rsidP="00243388">
          <w:pPr>
            <w:spacing w:before="0" w:after="0"/>
            <w:rPr>
              <w:rFonts w:ascii="Aptos" w:hAnsi="Aptos"/>
              <w:szCs w:val="24"/>
            </w:rPr>
          </w:pPr>
          <w:r w:rsidRPr="00BE2A77">
            <w:rPr>
              <w:rFonts w:ascii="Aptos" w:hAnsi="Aptos"/>
              <w:szCs w:val="24"/>
            </w:rPr>
            <w:fldChar w:fldCharType="begin"/>
          </w:r>
          <w:r w:rsidRPr="00BE2A77">
            <w:rPr>
              <w:rFonts w:ascii="Aptos" w:hAnsi="Aptos"/>
              <w:szCs w:val="24"/>
            </w:rPr>
            <w:instrText>HYPERLINK \l "_Acceptance_of_a"</w:instrText>
          </w:r>
          <w:r w:rsidRPr="00BE2A77">
            <w:rPr>
              <w:rFonts w:ascii="Aptos" w:hAnsi="Aptos"/>
              <w:szCs w:val="24"/>
            </w:rPr>
          </w:r>
          <w:r w:rsidRPr="00BE2A77">
            <w:rPr>
              <w:rFonts w:ascii="Aptos" w:hAnsi="Aptos"/>
              <w:szCs w:val="24"/>
            </w:rPr>
            <w:fldChar w:fldCharType="separate"/>
          </w:r>
          <w:r w:rsidRPr="00BE2A77">
            <w:rPr>
              <w:rStyle w:val="Hyperlink"/>
              <w:rFonts w:ascii="Aptos" w:hAnsi="Aptos"/>
              <w:szCs w:val="24"/>
            </w:rPr>
            <w:t>Acceptance of a field development plan</w:t>
          </w:r>
          <w:r w:rsidRPr="00BE2A77">
            <w:rPr>
              <w:rFonts w:ascii="Aptos" w:hAnsi="Aptos"/>
              <w:szCs w:val="24"/>
            </w:rPr>
            <w:fldChar w:fldCharType="end"/>
          </w:r>
          <w:r w:rsidRPr="00BE2A77">
            <w:rPr>
              <w:rFonts w:ascii="Aptos" w:hAnsi="Aptos"/>
              <w:szCs w:val="24"/>
            </w:rPr>
            <w:ptab w:relativeTo="margin" w:alignment="right" w:leader="dot"/>
          </w:r>
          <w:r w:rsidRPr="00BE2A77">
            <w:rPr>
              <w:rFonts w:ascii="Aptos" w:hAnsi="Aptos"/>
              <w:szCs w:val="24"/>
            </w:rPr>
            <w:t>2</w:t>
          </w:r>
        </w:p>
        <w:p w14:paraId="58B4CAA8" w14:textId="1DB6CF7B" w:rsidR="00243388" w:rsidRPr="00BE2A77" w:rsidRDefault="00243388" w:rsidP="00243388">
          <w:pPr>
            <w:spacing w:before="0" w:after="0"/>
            <w:rPr>
              <w:rFonts w:ascii="Aptos" w:hAnsi="Aptos"/>
              <w:szCs w:val="24"/>
            </w:rPr>
          </w:pPr>
          <w:hyperlink w:anchor="_Variation_of_field" w:history="1">
            <w:r w:rsidRPr="00BE2A77">
              <w:rPr>
                <w:rStyle w:val="Hyperlink"/>
                <w:rFonts w:ascii="Aptos" w:hAnsi="Aptos"/>
                <w:szCs w:val="24"/>
              </w:rPr>
              <w:t>Variation of field development plan</w:t>
            </w:r>
          </w:hyperlink>
          <w:r w:rsidRPr="00BE2A77">
            <w:rPr>
              <w:rFonts w:ascii="Aptos" w:hAnsi="Aptos"/>
              <w:szCs w:val="24"/>
            </w:rPr>
            <w:ptab w:relativeTo="margin" w:alignment="right" w:leader="dot"/>
          </w:r>
          <w:r w:rsidRPr="00BE2A77">
            <w:rPr>
              <w:rFonts w:ascii="Aptos" w:hAnsi="Aptos"/>
              <w:szCs w:val="24"/>
            </w:rPr>
            <w:t>4</w:t>
          </w:r>
        </w:p>
        <w:p w14:paraId="77321348" w14:textId="52B84152" w:rsidR="00510815" w:rsidRPr="00BE2A77" w:rsidRDefault="00134AA6" w:rsidP="00615151">
          <w:pPr>
            <w:pStyle w:val="TOC2"/>
            <w:spacing w:before="0" w:after="0"/>
            <w:ind w:right="0"/>
            <w:rPr>
              <w:rFonts w:ascii="Aptos" w:eastAsiaTheme="minorEastAsia" w:hAnsi="Aptos"/>
              <w:noProof/>
              <w:szCs w:val="24"/>
              <w:lang w:eastAsia="en-AU"/>
            </w:rPr>
          </w:pPr>
          <w:hyperlink w:anchor="_Approval_to_undertake" w:history="1">
            <w:r w:rsidRPr="00BE2A77">
              <w:rPr>
                <w:rStyle w:val="Hyperlink"/>
                <w:rFonts w:ascii="Aptos" w:hAnsi="Aptos"/>
                <w:noProof/>
                <w:szCs w:val="24"/>
              </w:rPr>
              <w:t>Approval to undertake recovery of petroleum without accepted field development plan</w:t>
            </w:r>
            <w:r w:rsidR="00510815" w:rsidRPr="00BE2A77">
              <w:rPr>
                <w:rFonts w:ascii="Aptos" w:hAnsi="Aptos"/>
                <w:szCs w:val="24"/>
              </w:rPr>
              <w:ptab w:relativeTo="margin" w:alignment="right" w:leader="dot"/>
            </w:r>
            <w:r w:rsidR="00243388" w:rsidRPr="00BE2A77">
              <w:rPr>
                <w:rFonts w:ascii="Aptos" w:hAnsi="Aptos"/>
                <w:noProof/>
                <w:webHidden/>
                <w:szCs w:val="24"/>
              </w:rPr>
              <w:t>6</w:t>
            </w:r>
          </w:hyperlink>
        </w:p>
        <w:p w14:paraId="03E5F1AE" w14:textId="2B11D047" w:rsidR="00D36741" w:rsidRPr="00BE2A77" w:rsidRDefault="00D36741" w:rsidP="00615151">
          <w:pPr>
            <w:pStyle w:val="TOC2"/>
            <w:spacing w:before="0" w:after="0"/>
            <w:ind w:right="0"/>
            <w:rPr>
              <w:rFonts w:ascii="Aptos" w:hAnsi="Aptos"/>
              <w:szCs w:val="24"/>
            </w:rPr>
          </w:pPr>
          <w:hyperlink w:anchor="_Extension_of_approval" w:history="1">
            <w:r w:rsidRPr="00BE2A77">
              <w:rPr>
                <w:rStyle w:val="Hyperlink"/>
                <w:rFonts w:ascii="Aptos" w:hAnsi="Aptos"/>
                <w:noProof/>
                <w:szCs w:val="24"/>
              </w:rPr>
              <w:t>Extension of approval to undertake recovery of petroleum without accepted field development plan</w:t>
            </w:r>
            <w:r w:rsidR="00510815" w:rsidRPr="00BE2A77">
              <w:rPr>
                <w:rFonts w:ascii="Aptos" w:hAnsi="Aptos"/>
                <w:szCs w:val="24"/>
              </w:rPr>
              <w:ptab w:relativeTo="margin" w:alignment="right" w:leader="dot"/>
            </w:r>
            <w:r w:rsidR="00243388" w:rsidRPr="00BE2A77">
              <w:rPr>
                <w:rFonts w:ascii="Aptos" w:hAnsi="Aptos"/>
                <w:noProof/>
                <w:webHidden/>
                <w:szCs w:val="24"/>
              </w:rPr>
              <w:t>8</w:t>
            </w:r>
          </w:hyperlink>
        </w:p>
      </w:sdtContent>
    </w:sdt>
    <w:p w14:paraId="34863A04" w14:textId="77777777" w:rsidR="00510815" w:rsidRDefault="00510815" w:rsidP="00BE2A77">
      <w:pPr>
        <w:pStyle w:val="Heading2"/>
        <w:spacing w:before="480"/>
      </w:pPr>
      <w:bookmarkStart w:id="8" w:name="_Accessibility"/>
      <w:bookmarkEnd w:id="8"/>
      <w:r>
        <w:rPr>
          <w:lang w:eastAsia="en-AU"/>
        </w:rPr>
        <w:t>A</w:t>
      </w:r>
      <w:r>
        <w:t>ccessibility</w:t>
      </w:r>
    </w:p>
    <w:p w14:paraId="1C6C8512" w14:textId="77777777" w:rsidR="00510815" w:rsidRPr="008867A1" w:rsidRDefault="00510815" w:rsidP="00B46FE9">
      <w:pPr>
        <w:spacing w:after="0"/>
        <w:rPr>
          <w:szCs w:val="28"/>
        </w:rPr>
      </w:pPr>
      <w:r w:rsidRPr="008867A1">
        <w:rPr>
          <w:szCs w:val="28"/>
        </w:rPr>
        <w:t xml:space="preserve">If you are having difficulty using this document, please email </w:t>
      </w:r>
      <w:hyperlink r:id="rId13" w:history="1">
        <w:r w:rsidRPr="008867A1">
          <w:rPr>
            <w:rStyle w:val="Hyperlink"/>
            <w:szCs w:val="28"/>
          </w:rPr>
          <w:t>titles@nopta.gov.au</w:t>
        </w:r>
      </w:hyperlink>
      <w:r w:rsidRPr="008867A1">
        <w:rPr>
          <w:szCs w:val="28"/>
        </w:rPr>
        <w:t>.</w:t>
      </w:r>
    </w:p>
    <w:p w14:paraId="428B60BF" w14:textId="77777777" w:rsidR="00E91ADF" w:rsidRPr="001A3E32" w:rsidRDefault="00E91ADF" w:rsidP="00E91ADF">
      <w:pPr>
        <w:pStyle w:val="Heading2"/>
        <w:spacing w:after="240"/>
      </w:pPr>
      <w:bookmarkStart w:id="9" w:name="_Petroleum_production_licence_1"/>
      <w:bookmarkStart w:id="10" w:name="_Approval_to_undertake"/>
      <w:bookmarkStart w:id="11" w:name="_Toc186792331"/>
      <w:bookmarkEnd w:id="9"/>
      <w:bookmarkEnd w:id="10"/>
      <w:r w:rsidRPr="002114FF">
        <w:lastRenderedPageBreak/>
        <w:t>Acceptance of a field development plan</w:t>
      </w:r>
      <w:r>
        <w:t xml:space="preserve"> </w:t>
      </w:r>
    </w:p>
    <w:p w14:paraId="780B4D29" w14:textId="4CBDB51C" w:rsidR="00E91ADF" w:rsidRPr="009E6066" w:rsidRDefault="00E91ADF" w:rsidP="00E91ADF">
      <w:pPr>
        <w:spacing w:before="240"/>
        <w:rPr>
          <w:lang w:eastAsia="en-AU"/>
        </w:rPr>
      </w:pPr>
      <w:r w:rsidRPr="007475D5">
        <w:rPr>
          <w:lang w:eastAsia="en-AU"/>
        </w:rPr>
        <w:t xml:space="preserve">In making an application under </w:t>
      </w:r>
      <w:r w:rsidR="002D3E24" w:rsidRPr="007475D5">
        <w:rPr>
          <w:rFonts w:ascii="Aptos" w:hAnsi="Aptos" w:cstheme="minorHAnsi"/>
        </w:rPr>
        <w:t xml:space="preserve">section 41 </w:t>
      </w:r>
      <w:r w:rsidRPr="007475D5">
        <w:rPr>
          <w:rFonts w:ascii="Aptos" w:hAnsi="Aptos" w:cstheme="minorHAnsi"/>
        </w:rPr>
        <w:t>of the RMA Regulations</w:t>
      </w:r>
      <w:r w:rsidRPr="007475D5">
        <w:rPr>
          <w:lang w:eastAsia="en-AU"/>
        </w:rPr>
        <w:t>, please refer to following</w:t>
      </w:r>
      <w:r w:rsidRPr="009E6066">
        <w:rPr>
          <w:lang w:eastAsia="en-AU"/>
        </w:rPr>
        <w:t xml:space="preserve"> material.</w:t>
      </w:r>
    </w:p>
    <w:p w14:paraId="649C0C90" w14:textId="77777777" w:rsidR="00E91ADF" w:rsidRPr="009E6066" w:rsidRDefault="00E91ADF" w:rsidP="00E91ADF">
      <w:pPr>
        <w:pStyle w:val="Heading3"/>
        <w:rPr>
          <w:lang w:eastAsia="en-AU"/>
        </w:rPr>
      </w:pPr>
      <w:r w:rsidRPr="009E6066">
        <w:rPr>
          <w:lang w:eastAsia="en-AU"/>
        </w:rPr>
        <w:t>Legislation</w:t>
      </w:r>
    </w:p>
    <w:p w14:paraId="519AD517" w14:textId="77777777" w:rsidR="00E91ADF" w:rsidRPr="009E6066" w:rsidRDefault="00E91ADF" w:rsidP="00E91ADF">
      <w:pPr>
        <w:spacing w:before="240"/>
        <w:rPr>
          <w:lang w:eastAsia="en-AU"/>
        </w:rPr>
      </w:pPr>
      <w:r w:rsidRPr="009E6066">
        <w:rPr>
          <w:lang w:eastAsia="en-AU"/>
        </w:rPr>
        <w:t>The OPGGS Act.</w:t>
      </w:r>
    </w:p>
    <w:p w14:paraId="3BEDB8F5" w14:textId="77777777" w:rsidR="00E91ADF" w:rsidRPr="009E6066" w:rsidRDefault="00E91ADF" w:rsidP="00E91ADF">
      <w:pPr>
        <w:pStyle w:val="Heading3"/>
        <w:rPr>
          <w:lang w:eastAsia="en-AU"/>
        </w:rPr>
      </w:pPr>
      <w:r w:rsidRPr="009E6066">
        <w:rPr>
          <w:lang w:eastAsia="en-AU"/>
        </w:rPr>
        <w:t>Regulations</w:t>
      </w:r>
    </w:p>
    <w:p w14:paraId="2D2284B3" w14:textId="77777777" w:rsidR="00C1494E" w:rsidRPr="009E6066" w:rsidRDefault="00C1494E" w:rsidP="00C1494E">
      <w:pPr>
        <w:spacing w:before="240"/>
        <w:rPr>
          <w:lang w:eastAsia="en-AU"/>
        </w:rPr>
      </w:pPr>
      <w:r w:rsidRPr="007475D5">
        <w:rPr>
          <w:lang w:eastAsia="en-AU"/>
        </w:rPr>
        <w:t>Part 4, division 3 of the RMA Regulations.</w:t>
      </w:r>
    </w:p>
    <w:p w14:paraId="2FCC63F8" w14:textId="77777777" w:rsidR="00E91ADF" w:rsidRPr="009E6066" w:rsidRDefault="00E91ADF" w:rsidP="00E91ADF">
      <w:pPr>
        <w:pStyle w:val="Heading3"/>
        <w:rPr>
          <w:lang w:eastAsia="en-AU"/>
        </w:rPr>
      </w:pPr>
      <w:r w:rsidRPr="009E6066">
        <w:t>Guidance material</w:t>
      </w:r>
    </w:p>
    <w:p w14:paraId="4F23DD69" w14:textId="6C1A5ABD" w:rsidR="00E91ADF" w:rsidRDefault="00C1494E" w:rsidP="00E91ADF">
      <w:pPr>
        <w:spacing w:before="240"/>
        <w:rPr>
          <w:lang w:eastAsia="en-AU"/>
        </w:rPr>
      </w:pPr>
      <w:r>
        <w:rPr>
          <w:lang w:eastAsia="en-AU"/>
        </w:rPr>
        <w:t>F</w:t>
      </w:r>
      <w:r w:rsidR="00E91ADF" w:rsidRPr="008B33EA">
        <w:rPr>
          <w:lang w:eastAsia="en-AU"/>
        </w:rPr>
        <w:t xml:space="preserve">act sheets </w:t>
      </w:r>
      <w:r w:rsidR="00E91ADF">
        <w:rPr>
          <w:lang w:eastAsia="en-AU"/>
        </w:rPr>
        <w:t xml:space="preserve">have been developed to </w:t>
      </w:r>
      <w:r w:rsidR="00E91ADF" w:rsidRPr="00CC7E08">
        <w:rPr>
          <w:lang w:eastAsia="en-AU"/>
        </w:rPr>
        <w:t>assists applicants and titleholders to understand the expectations of</w:t>
      </w:r>
      <w:r w:rsidR="00E91ADF">
        <w:rPr>
          <w:lang w:eastAsia="en-AU"/>
        </w:rPr>
        <w:t xml:space="preserve"> decision makers and to provide useful guidance when making applications.</w:t>
      </w:r>
    </w:p>
    <w:p w14:paraId="2DF1E774" w14:textId="6D1B3B98" w:rsidR="00E91ADF" w:rsidRPr="009E6066" w:rsidRDefault="00E91ADF" w:rsidP="00E91ADF">
      <w:pPr>
        <w:spacing w:before="240"/>
        <w:rPr>
          <w:lang w:eastAsia="en-AU"/>
        </w:rPr>
      </w:pPr>
      <w:r w:rsidRPr="1C3227B4">
        <w:rPr>
          <w:lang w:eastAsia="en-AU"/>
        </w:rPr>
        <w:t xml:space="preserve">The following </w:t>
      </w:r>
      <w:hyperlink r:id="rId14" w:tooltip="Link to fact sheets page">
        <w:r w:rsidRPr="1C3227B4">
          <w:rPr>
            <w:rStyle w:val="Hyperlink"/>
            <w:lang w:eastAsia="en-AU"/>
          </w:rPr>
          <w:t>fact sheets</w:t>
        </w:r>
      </w:hyperlink>
      <w:r w:rsidRPr="1C3227B4">
        <w:rPr>
          <w:lang w:eastAsia="en-AU"/>
        </w:rPr>
        <w:t xml:space="preserve"> are available on our website to assist you in making an application:</w:t>
      </w:r>
    </w:p>
    <w:p w14:paraId="6301BA98" w14:textId="506FF6B9" w:rsidR="005608D5" w:rsidRPr="00104660" w:rsidRDefault="00F00BA9" w:rsidP="005608D5">
      <w:pPr>
        <w:pStyle w:val="ListParagraph"/>
        <w:spacing w:before="240"/>
      </w:pPr>
      <w:r w:rsidRPr="00F00BA9">
        <w:t>Signatures fact</w:t>
      </w:r>
      <w:r w:rsidR="00283793">
        <w:t xml:space="preserve"> </w:t>
      </w:r>
      <w:r w:rsidRPr="00F00BA9">
        <w:t>sheet</w:t>
      </w:r>
      <w:r w:rsidR="005608D5" w:rsidRPr="00104660">
        <w:t>.</w:t>
      </w:r>
    </w:p>
    <w:p w14:paraId="71756A60" w14:textId="77777777" w:rsidR="00E91ADF" w:rsidRPr="009E6066" w:rsidRDefault="00E91ADF" w:rsidP="00E91ADF">
      <w:pPr>
        <w:pStyle w:val="ListParagraph"/>
        <w:spacing w:before="240"/>
        <w:rPr>
          <w:color w:val="15659B" w:themeColor="accent4"/>
        </w:rPr>
      </w:pPr>
      <w:r w:rsidRPr="009E6066">
        <w:t xml:space="preserve">Developing a petroleum resource </w:t>
      </w:r>
      <w:r w:rsidRPr="00E91ADF">
        <w:t>fact sheet</w:t>
      </w:r>
      <w:r w:rsidRPr="009E6066">
        <w:rPr>
          <w:rStyle w:val="Hyperlink"/>
          <w:rFonts w:ascii="Aptos" w:hAnsi="Aptos" w:cstheme="minorHAnsi"/>
          <w:iCs w:val="0"/>
          <w:color w:val="auto"/>
          <w:szCs w:val="24"/>
          <w:u w:val="none"/>
        </w:rPr>
        <w:t>.</w:t>
      </w:r>
    </w:p>
    <w:p w14:paraId="407EDD6F" w14:textId="77777777" w:rsidR="00E91ADF" w:rsidRPr="009E6066" w:rsidRDefault="00E91ADF" w:rsidP="00E91ADF">
      <w:pPr>
        <w:pStyle w:val="Heading3"/>
        <w:rPr>
          <w:lang w:eastAsia="en-AU"/>
        </w:rPr>
      </w:pPr>
      <w:r w:rsidRPr="009E6066">
        <w:rPr>
          <w:lang w:eastAsia="en-AU"/>
        </w:rPr>
        <w:t>Application form</w:t>
      </w:r>
    </w:p>
    <w:p w14:paraId="5E01CF34" w14:textId="5699639F" w:rsidR="00E91ADF" w:rsidRPr="009E6066" w:rsidRDefault="00E91ADF" w:rsidP="00E91ADF">
      <w:pPr>
        <w:spacing w:before="240"/>
        <w:rPr>
          <w:lang w:eastAsia="en-AU"/>
        </w:rPr>
      </w:pPr>
      <w:r w:rsidRPr="009E6066">
        <w:rPr>
          <w:lang w:eastAsia="en-AU"/>
        </w:rPr>
        <w:t xml:space="preserve">Use the </w:t>
      </w:r>
      <w:hyperlink r:id="rId15" w:tooltip="Link to forms page" w:history="1">
        <w:r>
          <w:rPr>
            <w:rStyle w:val="Hyperlink"/>
            <w:lang w:eastAsia="en-AU"/>
          </w:rPr>
          <w:t>Acceptance of a field development plan application form</w:t>
        </w:r>
      </w:hyperlink>
      <w:r w:rsidRPr="009E6066">
        <w:rPr>
          <w:lang w:eastAsia="en-AU"/>
        </w:rPr>
        <w:t xml:space="preserve"> on the forms page of our website.</w:t>
      </w:r>
    </w:p>
    <w:p w14:paraId="0676DC9B" w14:textId="77777777" w:rsidR="00E91ADF" w:rsidRPr="009E6066" w:rsidRDefault="00E91ADF" w:rsidP="00E91ADF">
      <w:pPr>
        <w:pStyle w:val="Heading3"/>
        <w:rPr>
          <w:lang w:eastAsia="en-AU"/>
        </w:rPr>
      </w:pPr>
      <w:r w:rsidRPr="009E6066">
        <w:rPr>
          <w:lang w:eastAsia="en-AU"/>
        </w:rPr>
        <w:t>Application fee</w:t>
      </w:r>
    </w:p>
    <w:p w14:paraId="18F9CA34" w14:textId="77777777" w:rsidR="00E91ADF" w:rsidRPr="009E6066" w:rsidRDefault="00E91ADF" w:rsidP="00E91ADF">
      <w:pPr>
        <w:spacing w:before="240"/>
        <w:rPr>
          <w:lang w:eastAsia="en-AU"/>
        </w:rPr>
      </w:pPr>
      <w:r w:rsidRPr="009E6066">
        <w:rPr>
          <w:lang w:eastAsia="en-AU"/>
        </w:rPr>
        <w:t xml:space="preserve">Yes, under section 695L of the OPGGS Act - refer to the </w:t>
      </w:r>
      <w:hyperlink r:id="rId16" w:history="1">
        <w:r w:rsidRPr="009E6066">
          <w:rPr>
            <w:rStyle w:val="Hyperlink"/>
            <w:lang w:eastAsia="en-AU"/>
          </w:rPr>
          <w:t>schedule of fees</w:t>
        </w:r>
      </w:hyperlink>
      <w:r w:rsidRPr="009E6066">
        <w:rPr>
          <w:lang w:eastAsia="en-AU"/>
        </w:rPr>
        <w:t xml:space="preserve"> on our website.</w:t>
      </w:r>
    </w:p>
    <w:p w14:paraId="41CEE097" w14:textId="77777777" w:rsidR="00E91ADF" w:rsidRPr="009E6066" w:rsidRDefault="00E91ADF" w:rsidP="00E91ADF">
      <w:pPr>
        <w:pStyle w:val="Heading3"/>
      </w:pPr>
      <w:r w:rsidRPr="009E6066">
        <w:t>Required information</w:t>
      </w:r>
    </w:p>
    <w:p w14:paraId="388AE76F" w14:textId="77777777" w:rsidR="00E91ADF" w:rsidRDefault="00E91ADF" w:rsidP="00E91ADF">
      <w:pPr>
        <w:spacing w:before="240"/>
        <w:rPr>
          <w:szCs w:val="24"/>
        </w:rPr>
      </w:pPr>
      <w:r w:rsidRPr="009E6066">
        <w:t>You must provide the following for your application to be valid.</w:t>
      </w:r>
      <w:r w:rsidRPr="00846F20">
        <w:rPr>
          <w:szCs w:val="24"/>
        </w:rPr>
        <w:t xml:space="preserve"> </w:t>
      </w:r>
    </w:p>
    <w:p w14:paraId="29AF42A6" w14:textId="7498A8B0" w:rsidR="00421C14" w:rsidRDefault="00421C14" w:rsidP="00EC10A9">
      <w:pPr>
        <w:pStyle w:val="Caption"/>
        <w:keepNext/>
      </w:pPr>
      <w:r>
        <w:t xml:space="preserve">Table </w:t>
      </w:r>
      <w:r>
        <w:fldChar w:fldCharType="begin"/>
      </w:r>
      <w:r>
        <w:instrText xml:space="preserve"> SEQ Table \* ARABIC </w:instrText>
      </w:r>
      <w:r>
        <w:fldChar w:fldCharType="separate"/>
      </w:r>
      <w:r w:rsidR="00990B3D">
        <w:rPr>
          <w:noProof/>
        </w:rPr>
        <w:t>2</w:t>
      </w:r>
      <w:r>
        <w:fldChar w:fldCharType="end"/>
      </w:r>
      <w:r w:rsidRPr="006F3F5C">
        <w:t xml:space="preserve">: Required information for acceptance of a field development plan </w:t>
      </w:r>
      <w:proofErr w:type="gramStart"/>
      <w:r w:rsidRPr="006F3F5C">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cceptance of a field development plan applications"/>
        <w:tblDescription w:val="Table detailing items that are required to be submitted with acceptance of a field development plan applications to meet valid submission requirements.&#10;"/>
      </w:tblPr>
      <w:tblGrid>
        <w:gridCol w:w="704"/>
        <w:gridCol w:w="8930"/>
      </w:tblGrid>
      <w:tr w:rsidR="00E91ADF" w:rsidRPr="00992374" w14:paraId="6DBD7CBF" w14:textId="77777777" w:rsidTr="00B84103">
        <w:trPr>
          <w:cnfStyle w:val="100000000000" w:firstRow="1" w:lastRow="0" w:firstColumn="0" w:lastColumn="0" w:oddVBand="0" w:evenVBand="0" w:oddHBand="0" w:evenHBand="0" w:firstRowFirstColumn="0" w:firstRowLastColumn="0" w:lastRowFirstColumn="0" w:lastRowLastColumn="0"/>
          <w:tblHeader/>
        </w:trPr>
        <w:tc>
          <w:tcPr>
            <w:tcW w:w="704" w:type="dxa"/>
          </w:tcPr>
          <w:p w14:paraId="1DDFFE0C" w14:textId="77777777" w:rsidR="00E91ADF" w:rsidRPr="00992374" w:rsidRDefault="00E91ADF" w:rsidP="00B84103">
            <w:pPr>
              <w:spacing w:before="60" w:after="60"/>
              <w:jc w:val="center"/>
              <w:rPr>
                <w:b w:val="0"/>
                <w:bCs/>
              </w:rPr>
            </w:pPr>
            <w:r>
              <w:rPr>
                <w:bCs/>
              </w:rPr>
              <w:t>Item</w:t>
            </w:r>
          </w:p>
        </w:tc>
        <w:tc>
          <w:tcPr>
            <w:tcW w:w="8930" w:type="dxa"/>
          </w:tcPr>
          <w:p w14:paraId="3521D38C" w14:textId="77777777" w:rsidR="00E91ADF" w:rsidRPr="00992374" w:rsidRDefault="00E91ADF" w:rsidP="00B84103">
            <w:pPr>
              <w:spacing w:before="60" w:after="60"/>
              <w:rPr>
                <w:b w:val="0"/>
                <w:bCs/>
              </w:rPr>
            </w:pPr>
            <w:r w:rsidRPr="00992374">
              <w:rPr>
                <w:bCs/>
              </w:rPr>
              <w:t>Description</w:t>
            </w:r>
          </w:p>
        </w:tc>
      </w:tr>
      <w:tr w:rsidR="00E91ADF" w:rsidRPr="007475D5" w14:paraId="0A39E0F0" w14:textId="77777777" w:rsidTr="00B84103">
        <w:tc>
          <w:tcPr>
            <w:tcW w:w="704" w:type="dxa"/>
          </w:tcPr>
          <w:p w14:paraId="196791E4" w14:textId="77777777" w:rsidR="00E91ADF" w:rsidRPr="007475D5" w:rsidRDefault="00E91ADF" w:rsidP="00904C5D">
            <w:pPr>
              <w:pStyle w:val="ListParagraph"/>
              <w:numPr>
                <w:ilvl w:val="0"/>
                <w:numId w:val="9"/>
              </w:numPr>
              <w:spacing w:before="60" w:after="60"/>
              <w:ind w:left="587"/>
              <w:jc w:val="center"/>
              <w:rPr>
                <w:szCs w:val="24"/>
              </w:rPr>
            </w:pPr>
          </w:p>
        </w:tc>
        <w:tc>
          <w:tcPr>
            <w:tcW w:w="8930" w:type="dxa"/>
          </w:tcPr>
          <w:p w14:paraId="35549DE3" w14:textId="77777777" w:rsidR="00E91ADF" w:rsidRPr="007475D5" w:rsidRDefault="00E91ADF" w:rsidP="00B84103">
            <w:pPr>
              <w:pStyle w:val="NoSpacing"/>
              <w:spacing w:before="60" w:after="60"/>
              <w:rPr>
                <w:sz w:val="24"/>
                <w:szCs w:val="24"/>
              </w:rPr>
            </w:pPr>
            <w:r w:rsidRPr="007475D5">
              <w:rPr>
                <w:sz w:val="24"/>
                <w:szCs w:val="24"/>
              </w:rPr>
              <w:t>A completed application form executed in accordance with the Signatures fact sheet</w:t>
            </w:r>
            <w:r w:rsidRPr="007475D5">
              <w:rPr>
                <w:rStyle w:val="Hyperlink"/>
                <w:sz w:val="24"/>
                <w:szCs w:val="24"/>
                <w:u w:val="none"/>
              </w:rPr>
              <w:t>.</w:t>
            </w:r>
          </w:p>
        </w:tc>
      </w:tr>
      <w:tr w:rsidR="00276C38" w:rsidRPr="007475D5" w:rsidDel="00276C38" w14:paraId="2A3EB7AC" w14:textId="77777777" w:rsidTr="00B84103">
        <w:tc>
          <w:tcPr>
            <w:tcW w:w="704" w:type="dxa"/>
          </w:tcPr>
          <w:p w14:paraId="4893FCCB" w14:textId="77777777" w:rsidR="00276C38" w:rsidRPr="007475D5" w:rsidDel="00276C38" w:rsidRDefault="00276C38" w:rsidP="00276C38">
            <w:pPr>
              <w:pStyle w:val="ListParagraph"/>
              <w:numPr>
                <w:ilvl w:val="0"/>
                <w:numId w:val="9"/>
              </w:numPr>
              <w:spacing w:before="60" w:after="60"/>
              <w:ind w:left="587"/>
              <w:jc w:val="center"/>
              <w:rPr>
                <w:szCs w:val="24"/>
              </w:rPr>
            </w:pPr>
          </w:p>
        </w:tc>
        <w:tc>
          <w:tcPr>
            <w:tcW w:w="8930" w:type="dxa"/>
          </w:tcPr>
          <w:p w14:paraId="7055E4FD" w14:textId="4BF9A639" w:rsidR="00276C38" w:rsidRPr="00276C38" w:rsidDel="00276C38" w:rsidRDefault="00276C38" w:rsidP="00276C38">
            <w:pPr>
              <w:pStyle w:val="NoSpacing"/>
              <w:spacing w:before="60" w:after="60"/>
              <w:rPr>
                <w:rFonts w:ascii="Aptos" w:hAnsi="Aptos" w:cstheme="minorHAnsi"/>
                <w:sz w:val="24"/>
                <w:szCs w:val="24"/>
              </w:rPr>
            </w:pPr>
            <w:r w:rsidRPr="007475D5">
              <w:rPr>
                <w:rFonts w:ascii="Aptos" w:hAnsi="Aptos" w:cstheme="minorHAnsi"/>
                <w:sz w:val="24"/>
                <w:szCs w:val="24"/>
              </w:rPr>
              <w:t xml:space="preserve">An application must be accompanied by </w:t>
            </w:r>
            <w:r>
              <w:rPr>
                <w:rFonts w:ascii="Aptos" w:hAnsi="Aptos" w:cstheme="minorHAnsi"/>
                <w:sz w:val="24"/>
                <w:szCs w:val="24"/>
              </w:rPr>
              <w:t>the</w:t>
            </w:r>
            <w:r w:rsidRPr="007475D5">
              <w:rPr>
                <w:rFonts w:ascii="Aptos" w:hAnsi="Aptos" w:cstheme="minorHAnsi"/>
                <w:sz w:val="24"/>
                <w:szCs w:val="24"/>
              </w:rPr>
              <w:t xml:space="preserve"> field development plan (paragraph 41(2)(c) of the RMA regulations).</w:t>
            </w:r>
          </w:p>
        </w:tc>
      </w:tr>
    </w:tbl>
    <w:p w14:paraId="73030503" w14:textId="77777777" w:rsidR="00E91ADF" w:rsidRDefault="00E91ADF" w:rsidP="00E91ADF">
      <w:pPr>
        <w:pStyle w:val="Heading3"/>
        <w:spacing w:after="240"/>
      </w:pPr>
      <w:r>
        <w:lastRenderedPageBreak/>
        <w:t>Additional information to be included with the application</w:t>
      </w:r>
    </w:p>
    <w:p w14:paraId="55E42951" w14:textId="77777777" w:rsidR="00E91ADF" w:rsidRDefault="00E91ADF" w:rsidP="00E91ADF">
      <w:pPr>
        <w:keepNext/>
        <w:keepLines/>
        <w:spacing w:after="240"/>
      </w:pPr>
      <w:r>
        <w:t xml:space="preserve">Check that you have included the following information with your application. </w:t>
      </w:r>
    </w:p>
    <w:p w14:paraId="2D11F18D" w14:textId="2167CA1F" w:rsidR="00E91ADF" w:rsidRDefault="00794579" w:rsidP="00E91ADF">
      <w:pPr>
        <w:keepNext/>
        <w:keepLines/>
        <w:spacing w:after="240"/>
      </w:pPr>
      <w:r>
        <w:t>P</w:t>
      </w:r>
      <w:r w:rsidR="00E91ADF">
        <w:t xml:space="preserve">roviding this information with your application </w:t>
      </w:r>
      <w:r>
        <w:t>may</w:t>
      </w:r>
      <w:r w:rsidR="00E91ADF">
        <w:t xml:space="preserve"> reduce delays in the assessment of your application resulting from the need to request further information. </w:t>
      </w:r>
    </w:p>
    <w:p w14:paraId="3B1CD8EA" w14:textId="44BA18BD" w:rsidR="00EC10A9" w:rsidRDefault="00EC10A9" w:rsidP="005E3F0F">
      <w:pPr>
        <w:pStyle w:val="Caption"/>
        <w:keepNext/>
      </w:pPr>
      <w:r>
        <w:t xml:space="preserve">Table </w:t>
      </w:r>
      <w:r>
        <w:fldChar w:fldCharType="begin"/>
      </w:r>
      <w:r>
        <w:instrText xml:space="preserve"> SEQ Table \* ARABIC </w:instrText>
      </w:r>
      <w:r>
        <w:fldChar w:fldCharType="separate"/>
      </w:r>
      <w:r w:rsidR="00990B3D">
        <w:rPr>
          <w:noProof/>
        </w:rPr>
        <w:t>3</w:t>
      </w:r>
      <w:r>
        <w:fldChar w:fldCharType="end"/>
      </w:r>
      <w:r w:rsidRPr="006B1E19">
        <w:t xml:space="preserve">: Additional information to be included with acceptance of a field development plan </w:t>
      </w:r>
      <w:proofErr w:type="gramStart"/>
      <w:r w:rsidRPr="006B1E19">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cceptance of a field development plan applications"/>
        <w:tblDescription w:val="Table detailing additional information that NOPTA requires to facilitate timely assessment of acceptance of a field development plan applications.&#10;"/>
      </w:tblPr>
      <w:tblGrid>
        <w:gridCol w:w="704"/>
        <w:gridCol w:w="8930"/>
      </w:tblGrid>
      <w:tr w:rsidR="00E91ADF" w:rsidRPr="00DA1A01" w14:paraId="30A3037D" w14:textId="77777777" w:rsidTr="3CEAD8AA">
        <w:trPr>
          <w:cnfStyle w:val="100000000000" w:firstRow="1" w:lastRow="0" w:firstColumn="0" w:lastColumn="0" w:oddVBand="0" w:evenVBand="0" w:oddHBand="0" w:evenHBand="0" w:firstRowFirstColumn="0" w:firstRowLastColumn="0" w:lastRowFirstColumn="0" w:lastRowLastColumn="0"/>
          <w:tblHeader/>
        </w:trPr>
        <w:tc>
          <w:tcPr>
            <w:tcW w:w="704" w:type="dxa"/>
          </w:tcPr>
          <w:p w14:paraId="71C3C9F5" w14:textId="77777777" w:rsidR="00E91ADF" w:rsidRPr="00DA1A01" w:rsidRDefault="00E91ADF" w:rsidP="00B84103">
            <w:pPr>
              <w:spacing w:before="60" w:after="60"/>
              <w:jc w:val="center"/>
              <w:rPr>
                <w:b w:val="0"/>
                <w:bCs/>
                <w:szCs w:val="24"/>
              </w:rPr>
            </w:pPr>
            <w:r>
              <w:rPr>
                <w:bCs/>
                <w:szCs w:val="24"/>
              </w:rPr>
              <w:t>Item</w:t>
            </w:r>
          </w:p>
        </w:tc>
        <w:tc>
          <w:tcPr>
            <w:tcW w:w="8930" w:type="dxa"/>
          </w:tcPr>
          <w:p w14:paraId="7F27B04A" w14:textId="77777777" w:rsidR="00E91ADF" w:rsidRPr="001D09F9" w:rsidRDefault="00E91ADF" w:rsidP="00B84103">
            <w:pPr>
              <w:spacing w:before="60" w:after="60"/>
              <w:rPr>
                <w:b w:val="0"/>
                <w:bCs/>
                <w:szCs w:val="24"/>
              </w:rPr>
            </w:pPr>
            <w:r w:rsidRPr="001D09F9">
              <w:rPr>
                <w:bCs/>
                <w:szCs w:val="24"/>
              </w:rPr>
              <w:t>Description</w:t>
            </w:r>
          </w:p>
        </w:tc>
      </w:tr>
      <w:tr w:rsidR="00794579" w:rsidRPr="00DA1A01" w14:paraId="5D1018E7" w14:textId="77777777" w:rsidTr="009B6DF2">
        <w:tc>
          <w:tcPr>
            <w:tcW w:w="704" w:type="dxa"/>
          </w:tcPr>
          <w:p w14:paraId="1653B18D" w14:textId="77777777" w:rsidR="00794579" w:rsidRPr="00D444B9" w:rsidRDefault="00794579" w:rsidP="009B6DF2">
            <w:pPr>
              <w:pStyle w:val="ListParagraph"/>
              <w:numPr>
                <w:ilvl w:val="0"/>
                <w:numId w:val="10"/>
              </w:numPr>
              <w:spacing w:before="60" w:after="60"/>
              <w:ind w:left="587"/>
              <w:contextualSpacing w:val="0"/>
              <w:jc w:val="right"/>
              <w:rPr>
                <w:szCs w:val="24"/>
              </w:rPr>
            </w:pPr>
          </w:p>
        </w:tc>
        <w:tc>
          <w:tcPr>
            <w:tcW w:w="8930" w:type="dxa"/>
          </w:tcPr>
          <w:p w14:paraId="23CF26CC" w14:textId="77777777" w:rsidR="00794579" w:rsidRPr="00D444B9" w:rsidRDefault="00794579" w:rsidP="009B6DF2">
            <w:pPr>
              <w:spacing w:before="60" w:after="60"/>
            </w:pPr>
            <w:r w:rsidRPr="00D444B9">
              <w:rPr>
                <w:rFonts w:ascii="Aptos" w:hAnsi="Aptos"/>
              </w:rPr>
              <w:t>The field development plan needs to meet the acceptance criteria prescribed under section 44 of the RMA Regulations</w:t>
            </w:r>
            <w:r>
              <w:rPr>
                <w:rFonts w:ascii="Aptos" w:hAnsi="Aptos"/>
              </w:rPr>
              <w:t xml:space="preserve">, </w:t>
            </w:r>
            <w:r>
              <w:rPr>
                <w:color w:val="000000" w:themeColor="text1"/>
              </w:rPr>
              <w:t>and</w:t>
            </w:r>
            <w:r w:rsidRPr="325FEC4B">
              <w:rPr>
                <w:color w:val="000000" w:themeColor="text1"/>
              </w:rPr>
              <w:t xml:space="preserve"> includ</w:t>
            </w:r>
            <w:r>
              <w:rPr>
                <w:color w:val="000000" w:themeColor="text1"/>
              </w:rPr>
              <w:t>e</w:t>
            </w:r>
            <w:r w:rsidRPr="325FEC4B">
              <w:rPr>
                <w:color w:val="000000" w:themeColor="text1"/>
              </w:rPr>
              <w:t xml:space="preserve"> all information prescribed in section 45(1) of the RMA Regulations</w:t>
            </w:r>
            <w:r w:rsidRPr="00D444B9">
              <w:rPr>
                <w:rFonts w:ascii="Aptos" w:hAnsi="Aptos"/>
              </w:rPr>
              <w:t>.</w:t>
            </w:r>
          </w:p>
        </w:tc>
      </w:tr>
      <w:tr w:rsidR="00E91ADF" w:rsidRPr="00DA1A01" w14:paraId="414FDF2F" w14:textId="77777777" w:rsidTr="3CEAD8AA">
        <w:tc>
          <w:tcPr>
            <w:tcW w:w="704" w:type="dxa"/>
          </w:tcPr>
          <w:p w14:paraId="30309FF8" w14:textId="77777777" w:rsidR="00E91ADF" w:rsidRPr="00DA1A01" w:rsidRDefault="00E91ADF" w:rsidP="00904C5D">
            <w:pPr>
              <w:pStyle w:val="ListParagraph"/>
              <w:numPr>
                <w:ilvl w:val="0"/>
                <w:numId w:val="10"/>
              </w:numPr>
              <w:spacing w:before="60" w:after="60"/>
              <w:ind w:left="227" w:firstLine="0"/>
              <w:contextualSpacing w:val="0"/>
              <w:jc w:val="right"/>
              <w:rPr>
                <w:szCs w:val="24"/>
              </w:rPr>
            </w:pPr>
          </w:p>
        </w:tc>
        <w:tc>
          <w:tcPr>
            <w:tcW w:w="8930" w:type="dxa"/>
          </w:tcPr>
          <w:p w14:paraId="5475ABE2" w14:textId="77777777" w:rsidR="00E91ADF" w:rsidRPr="001D09F9" w:rsidRDefault="00E91ADF" w:rsidP="00B84103">
            <w:pPr>
              <w:pStyle w:val="NoSpacing"/>
              <w:spacing w:before="60" w:after="60"/>
              <w:rPr>
                <w:sz w:val="24"/>
                <w:szCs w:val="24"/>
              </w:rPr>
            </w:pPr>
            <w:r w:rsidRPr="001D09F9">
              <w:rPr>
                <w:rFonts w:ascii="Aptos" w:hAnsi="Aptos" w:cstheme="minorHAnsi"/>
                <w:sz w:val="24"/>
                <w:szCs w:val="24"/>
              </w:rPr>
              <w:t xml:space="preserve">A statement </w:t>
            </w:r>
            <w:proofErr w:type="gramStart"/>
            <w:r w:rsidRPr="001D09F9">
              <w:rPr>
                <w:rFonts w:ascii="Aptos" w:hAnsi="Aptos" w:cstheme="minorHAnsi"/>
                <w:sz w:val="24"/>
                <w:szCs w:val="24"/>
              </w:rPr>
              <w:t>of</w:t>
            </w:r>
            <w:proofErr w:type="gramEnd"/>
            <w:r w:rsidRPr="001D09F9">
              <w:rPr>
                <w:rFonts w:ascii="Aptos" w:hAnsi="Aptos" w:cstheme="minorHAnsi"/>
                <w:sz w:val="24"/>
                <w:szCs w:val="24"/>
              </w:rPr>
              <w:t xml:space="preserve"> any other matters that the applicant wishes to be considered.</w:t>
            </w:r>
          </w:p>
        </w:tc>
      </w:tr>
      <w:tr w:rsidR="00E91ADF" w:rsidRPr="00DA1A01" w14:paraId="5C162C9C" w14:textId="77777777" w:rsidTr="3CEAD8AA">
        <w:tc>
          <w:tcPr>
            <w:tcW w:w="704" w:type="dxa"/>
          </w:tcPr>
          <w:p w14:paraId="3031DF00" w14:textId="77777777" w:rsidR="00E91ADF" w:rsidRPr="00DA1A01" w:rsidRDefault="00E91ADF" w:rsidP="00904C5D">
            <w:pPr>
              <w:pStyle w:val="ListParagraph"/>
              <w:numPr>
                <w:ilvl w:val="0"/>
                <w:numId w:val="10"/>
              </w:numPr>
              <w:spacing w:before="60" w:after="60"/>
              <w:ind w:left="227" w:firstLine="0"/>
              <w:contextualSpacing w:val="0"/>
              <w:jc w:val="right"/>
              <w:rPr>
                <w:szCs w:val="24"/>
              </w:rPr>
            </w:pPr>
          </w:p>
        </w:tc>
        <w:tc>
          <w:tcPr>
            <w:tcW w:w="8930" w:type="dxa"/>
          </w:tcPr>
          <w:p w14:paraId="0444BD13" w14:textId="77777777" w:rsidR="00E91ADF" w:rsidRPr="001D09F9" w:rsidRDefault="00E91ADF" w:rsidP="00B84103">
            <w:pPr>
              <w:keepNext/>
              <w:spacing w:before="60" w:after="60"/>
              <w:rPr>
                <w:szCs w:val="24"/>
              </w:rPr>
            </w:pPr>
            <w:r w:rsidRPr="001D09F9">
              <w:rPr>
                <w:rFonts w:ascii="Aptos" w:hAnsi="Aptos" w:cstheme="minorHAnsi"/>
                <w:szCs w:val="24"/>
              </w:rPr>
              <w:t xml:space="preserve">Figures in the text should be </w:t>
            </w:r>
            <w:proofErr w:type="gramStart"/>
            <w:r w:rsidRPr="001D09F9">
              <w:rPr>
                <w:rFonts w:ascii="Aptos" w:hAnsi="Aptos" w:cstheme="minorHAnsi"/>
                <w:szCs w:val="24"/>
              </w:rPr>
              <w:t>legible, and</w:t>
            </w:r>
            <w:proofErr w:type="gramEnd"/>
            <w:r w:rsidRPr="001D09F9">
              <w:rPr>
                <w:rFonts w:ascii="Aptos" w:hAnsi="Aptos" w:cstheme="minorHAnsi"/>
                <w:szCs w:val="24"/>
              </w:rPr>
              <w:t xml:space="preserve"> should also be provided as separate files in an attached appendix at a resolution of at least 300 dpi. If applicable, seismic sections should be included with and without interpretation.</w:t>
            </w:r>
          </w:p>
        </w:tc>
      </w:tr>
      <w:tr w:rsidR="00E91ADF" w:rsidRPr="00DA1A01" w14:paraId="056266C6" w14:textId="77777777" w:rsidTr="3CEAD8AA">
        <w:tc>
          <w:tcPr>
            <w:tcW w:w="704" w:type="dxa"/>
          </w:tcPr>
          <w:p w14:paraId="59BA4B0A" w14:textId="77777777" w:rsidR="00E91ADF" w:rsidRPr="00DA1A01" w:rsidRDefault="00E91ADF" w:rsidP="00904C5D">
            <w:pPr>
              <w:pStyle w:val="ListParagraph"/>
              <w:numPr>
                <w:ilvl w:val="0"/>
                <w:numId w:val="10"/>
              </w:numPr>
              <w:spacing w:before="60" w:after="60"/>
              <w:ind w:left="227" w:firstLine="0"/>
              <w:contextualSpacing w:val="0"/>
              <w:jc w:val="right"/>
              <w:rPr>
                <w:szCs w:val="24"/>
              </w:rPr>
            </w:pPr>
          </w:p>
        </w:tc>
        <w:tc>
          <w:tcPr>
            <w:tcW w:w="8930" w:type="dxa"/>
          </w:tcPr>
          <w:p w14:paraId="5ADDADD3" w14:textId="77777777" w:rsidR="00E91ADF" w:rsidRPr="001D09F9" w:rsidRDefault="00E91ADF" w:rsidP="00B84103">
            <w:pPr>
              <w:spacing w:before="60" w:after="60"/>
              <w:rPr>
                <w:szCs w:val="24"/>
              </w:rPr>
            </w:pPr>
            <w:r w:rsidRPr="001D09F9">
              <w:rPr>
                <w:rFonts w:ascii="Aptos" w:hAnsi="Aptos" w:cstheme="minorHAnsi"/>
                <w:szCs w:val="24"/>
              </w:rPr>
              <w:t xml:space="preserve">One hard copy of the application. </w:t>
            </w:r>
          </w:p>
        </w:tc>
      </w:tr>
    </w:tbl>
    <w:p w14:paraId="2B0D7BB8" w14:textId="77777777" w:rsidR="00E91ADF" w:rsidRPr="007B02BE" w:rsidRDefault="00E91ADF" w:rsidP="00E91ADF"/>
    <w:p w14:paraId="3F5007C1" w14:textId="77777777" w:rsidR="00E91ADF" w:rsidRDefault="00E91ADF" w:rsidP="00E91ADF">
      <w:pPr>
        <w:spacing w:before="0" w:after="160" w:line="259" w:lineRule="auto"/>
        <w:rPr>
          <w:rFonts w:ascii="Aptos Display" w:eastAsiaTheme="majorEastAsia" w:hAnsi="Aptos Display" w:cstheme="majorBidi"/>
          <w:color w:val="15659B" w:themeColor="accent4"/>
          <w:sz w:val="36"/>
          <w:szCs w:val="48"/>
        </w:rPr>
      </w:pPr>
      <w:r>
        <w:br w:type="page"/>
      </w:r>
    </w:p>
    <w:p w14:paraId="665C2BC0" w14:textId="77777777" w:rsidR="00E91ADF" w:rsidRPr="001A3E32" w:rsidRDefault="00E91ADF" w:rsidP="00E91ADF">
      <w:pPr>
        <w:pStyle w:val="Heading2"/>
        <w:spacing w:before="240"/>
      </w:pPr>
      <w:r w:rsidRPr="00060EA7">
        <w:lastRenderedPageBreak/>
        <w:t>Variation of field development plan</w:t>
      </w:r>
      <w:r>
        <w:t xml:space="preserve"> </w:t>
      </w:r>
    </w:p>
    <w:p w14:paraId="79074D59" w14:textId="235666F5" w:rsidR="00E91ADF" w:rsidRPr="006D2BA1" w:rsidRDefault="00E91ADF" w:rsidP="00E91ADF">
      <w:pPr>
        <w:spacing w:before="240"/>
        <w:rPr>
          <w:lang w:eastAsia="en-AU"/>
        </w:rPr>
      </w:pPr>
      <w:r w:rsidRPr="006D2BA1">
        <w:rPr>
          <w:lang w:eastAsia="en-AU"/>
        </w:rPr>
        <w:t xml:space="preserve">In making an application under </w:t>
      </w:r>
      <w:r w:rsidR="000C7CE0" w:rsidRPr="006D2BA1">
        <w:rPr>
          <w:rFonts w:ascii="Aptos" w:hAnsi="Aptos" w:cstheme="minorHAnsi"/>
        </w:rPr>
        <w:t xml:space="preserve">section 46 </w:t>
      </w:r>
      <w:r w:rsidRPr="006D2BA1">
        <w:rPr>
          <w:rFonts w:ascii="Aptos" w:hAnsi="Aptos" w:cstheme="minorHAnsi"/>
        </w:rPr>
        <w:t>of the RMA Regulations</w:t>
      </w:r>
      <w:r w:rsidRPr="006D2BA1">
        <w:rPr>
          <w:lang w:eastAsia="en-AU"/>
        </w:rPr>
        <w:t>, please refer to following material.</w:t>
      </w:r>
    </w:p>
    <w:p w14:paraId="282F3F0D" w14:textId="77777777" w:rsidR="00E91ADF" w:rsidRPr="006D2BA1" w:rsidRDefault="00E91ADF" w:rsidP="00E91ADF">
      <w:pPr>
        <w:pStyle w:val="Heading3"/>
        <w:rPr>
          <w:lang w:eastAsia="en-AU"/>
        </w:rPr>
      </w:pPr>
      <w:r w:rsidRPr="006D2BA1">
        <w:rPr>
          <w:lang w:eastAsia="en-AU"/>
        </w:rPr>
        <w:t>Legislation</w:t>
      </w:r>
    </w:p>
    <w:p w14:paraId="3792A8F8" w14:textId="77777777" w:rsidR="00E91ADF" w:rsidRPr="006D2BA1" w:rsidRDefault="00E91ADF" w:rsidP="00E91ADF">
      <w:pPr>
        <w:spacing w:before="240"/>
        <w:ind w:left="720" w:hanging="720"/>
        <w:rPr>
          <w:lang w:eastAsia="en-AU"/>
        </w:rPr>
      </w:pPr>
      <w:r w:rsidRPr="006D2BA1">
        <w:rPr>
          <w:lang w:eastAsia="en-AU"/>
        </w:rPr>
        <w:t>The OPGGS Act.</w:t>
      </w:r>
    </w:p>
    <w:p w14:paraId="1069045E" w14:textId="77777777" w:rsidR="00E91ADF" w:rsidRPr="006D2BA1" w:rsidRDefault="00E91ADF" w:rsidP="00E91ADF">
      <w:pPr>
        <w:pStyle w:val="Heading3"/>
        <w:rPr>
          <w:lang w:eastAsia="en-AU"/>
        </w:rPr>
      </w:pPr>
      <w:r w:rsidRPr="006D2BA1">
        <w:rPr>
          <w:lang w:eastAsia="en-AU"/>
        </w:rPr>
        <w:t>Regulations</w:t>
      </w:r>
    </w:p>
    <w:p w14:paraId="27D94E8F" w14:textId="616B4F79" w:rsidR="00E91ADF" w:rsidRPr="006D2BA1" w:rsidRDefault="00A734B2" w:rsidP="006D2BA1">
      <w:pPr>
        <w:rPr>
          <w:lang w:eastAsia="en-AU"/>
        </w:rPr>
      </w:pPr>
      <w:r w:rsidRPr="006D2BA1">
        <w:rPr>
          <w:lang w:eastAsia="en-AU"/>
        </w:rPr>
        <w:t xml:space="preserve">Part 4, division 4 of the </w:t>
      </w:r>
      <w:r w:rsidR="00E91ADF" w:rsidRPr="006D2BA1">
        <w:rPr>
          <w:lang w:eastAsia="en-AU"/>
        </w:rPr>
        <w:t>RMA Regulations</w:t>
      </w:r>
      <w:r w:rsidR="00565381">
        <w:rPr>
          <w:lang w:eastAsia="en-AU"/>
        </w:rPr>
        <w:t>.</w:t>
      </w:r>
      <w:r w:rsidR="00E91ADF" w:rsidRPr="006D2BA1">
        <w:rPr>
          <w:lang w:eastAsia="en-AU"/>
        </w:rPr>
        <w:t xml:space="preserve"> </w:t>
      </w:r>
    </w:p>
    <w:p w14:paraId="56A79791" w14:textId="77777777" w:rsidR="00E91ADF" w:rsidRPr="006D2BA1" w:rsidRDefault="00E91ADF" w:rsidP="00E91ADF">
      <w:pPr>
        <w:pStyle w:val="Heading3"/>
        <w:rPr>
          <w:lang w:eastAsia="en-AU"/>
        </w:rPr>
      </w:pPr>
      <w:r w:rsidRPr="006D2BA1">
        <w:t>Guidance material</w:t>
      </w:r>
    </w:p>
    <w:p w14:paraId="766E8AC9" w14:textId="1D9FC7C9" w:rsidR="00E91ADF" w:rsidRPr="006D2BA1" w:rsidRDefault="00283926" w:rsidP="00E91ADF">
      <w:pPr>
        <w:spacing w:before="240"/>
        <w:rPr>
          <w:lang w:eastAsia="en-AU"/>
        </w:rPr>
      </w:pPr>
      <w:r>
        <w:rPr>
          <w:lang w:eastAsia="en-AU"/>
        </w:rPr>
        <w:t>F</w:t>
      </w:r>
      <w:r w:rsidR="00E91ADF" w:rsidRPr="006D2BA1">
        <w:rPr>
          <w:lang w:eastAsia="en-AU"/>
        </w:rPr>
        <w:t>act sheets have been developed to assists applicants and titleholders to understand the expectations of decision makers and to provide useful guidance when making applications.</w:t>
      </w:r>
    </w:p>
    <w:p w14:paraId="09CF3D8E" w14:textId="6E89E4DD" w:rsidR="00E91ADF" w:rsidRPr="006D2BA1" w:rsidRDefault="00E91ADF" w:rsidP="00E91ADF">
      <w:pPr>
        <w:spacing w:before="240"/>
        <w:rPr>
          <w:lang w:eastAsia="en-AU"/>
        </w:rPr>
      </w:pPr>
      <w:r w:rsidRPr="006D2BA1">
        <w:rPr>
          <w:lang w:eastAsia="en-AU"/>
        </w:rPr>
        <w:t>The</w:t>
      </w:r>
      <w:r w:rsidR="0018317E">
        <w:rPr>
          <w:lang w:eastAsia="en-AU"/>
        </w:rPr>
        <w:t xml:space="preserve"> following</w:t>
      </w:r>
      <w:r w:rsidRPr="006D2BA1">
        <w:rPr>
          <w:lang w:eastAsia="en-AU"/>
        </w:rPr>
        <w:t xml:space="preserve"> </w:t>
      </w:r>
      <w:hyperlink r:id="rId17" w:tooltip="Link to fact sheets page">
        <w:r w:rsidR="00283926" w:rsidRPr="1C3227B4">
          <w:rPr>
            <w:rStyle w:val="Hyperlink"/>
            <w:lang w:eastAsia="en-AU"/>
          </w:rPr>
          <w:t>fact sheets</w:t>
        </w:r>
      </w:hyperlink>
      <w:r w:rsidRPr="006D2BA1">
        <w:rPr>
          <w:lang w:eastAsia="en-AU"/>
        </w:rPr>
        <w:t xml:space="preserve"> are available on our website to assist you in making an application:</w:t>
      </w:r>
    </w:p>
    <w:p w14:paraId="0C6BE2B5" w14:textId="78E95F31" w:rsidR="006B7417" w:rsidRPr="00104660" w:rsidRDefault="006501DF" w:rsidP="006B7417">
      <w:pPr>
        <w:pStyle w:val="ListParagraph"/>
        <w:spacing w:before="240"/>
      </w:pPr>
      <w:r w:rsidRPr="006501DF">
        <w:t>Signatures fact</w:t>
      </w:r>
      <w:r w:rsidR="00404C84">
        <w:t xml:space="preserve"> </w:t>
      </w:r>
      <w:r w:rsidRPr="006501DF">
        <w:t>sheet</w:t>
      </w:r>
      <w:r w:rsidR="006B7417" w:rsidRPr="00104660">
        <w:t>.</w:t>
      </w:r>
    </w:p>
    <w:p w14:paraId="37C852BA" w14:textId="77777777" w:rsidR="00E91ADF" w:rsidRPr="003A2D9C" w:rsidRDefault="00E91ADF" w:rsidP="00A83E2F">
      <w:pPr>
        <w:pStyle w:val="ListParagraph"/>
        <w:spacing w:before="240"/>
        <w:ind w:left="714" w:hanging="357"/>
        <w:rPr>
          <w:color w:val="15659B" w:themeColor="accent4"/>
        </w:rPr>
      </w:pPr>
      <w:r w:rsidRPr="003A2D9C">
        <w:t xml:space="preserve">Developing a petroleum resource </w:t>
      </w:r>
      <w:r>
        <w:t>fact sheet</w:t>
      </w:r>
      <w:r w:rsidRPr="003A2D9C">
        <w:t>.</w:t>
      </w:r>
    </w:p>
    <w:p w14:paraId="1B1A83B6" w14:textId="77777777" w:rsidR="00E91ADF" w:rsidRPr="003A2D9C" w:rsidRDefault="00E91ADF" w:rsidP="00E91ADF">
      <w:pPr>
        <w:pStyle w:val="Heading3"/>
        <w:rPr>
          <w:lang w:eastAsia="en-AU"/>
        </w:rPr>
      </w:pPr>
      <w:r w:rsidRPr="003A2D9C">
        <w:rPr>
          <w:lang w:eastAsia="en-AU"/>
        </w:rPr>
        <w:t>Application form</w:t>
      </w:r>
    </w:p>
    <w:p w14:paraId="633BA44C" w14:textId="7A523A8F" w:rsidR="00E91ADF" w:rsidRPr="003A2D9C" w:rsidRDefault="00E91ADF" w:rsidP="00E91ADF">
      <w:pPr>
        <w:spacing w:before="240"/>
        <w:rPr>
          <w:lang w:eastAsia="en-AU"/>
        </w:rPr>
      </w:pPr>
      <w:r w:rsidRPr="003A2D9C">
        <w:rPr>
          <w:lang w:eastAsia="en-AU"/>
        </w:rPr>
        <w:t xml:space="preserve">Use the </w:t>
      </w:r>
      <w:hyperlink r:id="rId18" w:tooltip="Link to forms page" w:history="1">
        <w:r>
          <w:rPr>
            <w:rStyle w:val="Hyperlink"/>
            <w:lang w:eastAsia="en-AU"/>
          </w:rPr>
          <w:t>Variation of field development plan application form</w:t>
        </w:r>
      </w:hyperlink>
      <w:r w:rsidRPr="003A2D9C">
        <w:rPr>
          <w:lang w:eastAsia="en-AU"/>
        </w:rPr>
        <w:t xml:space="preserve"> on the forms page of our website.</w:t>
      </w:r>
    </w:p>
    <w:p w14:paraId="021AE6E2" w14:textId="77777777" w:rsidR="00E91ADF" w:rsidRPr="003A2D9C" w:rsidRDefault="00E91ADF" w:rsidP="00E91ADF">
      <w:pPr>
        <w:pStyle w:val="Heading3"/>
        <w:rPr>
          <w:lang w:eastAsia="en-AU"/>
        </w:rPr>
      </w:pPr>
      <w:r w:rsidRPr="003A2D9C">
        <w:rPr>
          <w:lang w:eastAsia="en-AU"/>
        </w:rPr>
        <w:t>Application fee</w:t>
      </w:r>
    </w:p>
    <w:p w14:paraId="5D181576" w14:textId="77777777" w:rsidR="00E91ADF" w:rsidRPr="003A2D9C" w:rsidRDefault="00E91ADF" w:rsidP="00E91ADF">
      <w:pPr>
        <w:spacing w:before="240"/>
        <w:rPr>
          <w:lang w:eastAsia="en-AU"/>
        </w:rPr>
      </w:pPr>
      <w:r w:rsidRPr="003A2D9C">
        <w:rPr>
          <w:lang w:eastAsia="en-AU"/>
        </w:rPr>
        <w:t xml:space="preserve">Yes, under section 695L of the OPGGS Act - refer to the </w:t>
      </w:r>
      <w:hyperlink r:id="rId19" w:history="1">
        <w:r w:rsidRPr="003A2D9C">
          <w:rPr>
            <w:rStyle w:val="Hyperlink"/>
            <w:lang w:eastAsia="en-AU"/>
          </w:rPr>
          <w:t>schedule of fees</w:t>
        </w:r>
      </w:hyperlink>
      <w:r w:rsidRPr="003A2D9C">
        <w:rPr>
          <w:lang w:eastAsia="en-AU"/>
        </w:rPr>
        <w:t xml:space="preserve"> on our website.</w:t>
      </w:r>
    </w:p>
    <w:p w14:paraId="6946441F" w14:textId="77777777" w:rsidR="0057386D" w:rsidRDefault="0057386D" w:rsidP="0057386D">
      <w:pPr>
        <w:pStyle w:val="Heading3"/>
        <w:rPr>
          <w:lang w:eastAsia="en-AU"/>
        </w:rPr>
      </w:pPr>
      <w:r w:rsidRPr="003A2D9C">
        <w:rPr>
          <w:lang w:eastAsia="en-AU"/>
        </w:rPr>
        <w:t>To note</w:t>
      </w:r>
    </w:p>
    <w:p w14:paraId="47B03A25" w14:textId="77777777" w:rsidR="0057386D" w:rsidRPr="00624A4E" w:rsidRDefault="0057386D" w:rsidP="0057386D">
      <w:pPr>
        <w:spacing w:before="240"/>
        <w:rPr>
          <w:szCs w:val="24"/>
          <w:lang w:eastAsia="en-AU"/>
        </w:rPr>
      </w:pPr>
      <w:r w:rsidRPr="00624A4E">
        <w:rPr>
          <w:szCs w:val="24"/>
          <w:lang w:eastAsia="en-AU"/>
        </w:rPr>
        <w:t>An application for variation of a field development plan must be</w:t>
      </w:r>
      <w:r w:rsidRPr="00624A4E">
        <w:rPr>
          <w:szCs w:val="24"/>
        </w:rPr>
        <w:t xml:space="preserve"> submitted</w:t>
      </w:r>
      <w:r w:rsidRPr="00624A4E">
        <w:rPr>
          <w:szCs w:val="24"/>
          <w:lang w:eastAsia="en-AU"/>
        </w:rPr>
        <w:t>:</w:t>
      </w:r>
    </w:p>
    <w:p w14:paraId="4EB371F6" w14:textId="77777777" w:rsidR="0057386D" w:rsidRPr="00624A4E" w:rsidRDefault="0057386D" w:rsidP="0057386D">
      <w:pPr>
        <w:pStyle w:val="ListParagraph"/>
        <w:numPr>
          <w:ilvl w:val="0"/>
          <w:numId w:val="14"/>
        </w:numPr>
        <w:spacing w:before="240"/>
        <w:rPr>
          <w:szCs w:val="24"/>
        </w:rPr>
      </w:pPr>
      <w:r w:rsidRPr="00624A4E">
        <w:rPr>
          <w:szCs w:val="24"/>
        </w:rPr>
        <w:t xml:space="preserve">at least 90 days before a major change in petroleum recovery operations </w:t>
      </w:r>
      <w:r w:rsidRPr="00624A4E">
        <w:rPr>
          <w:lang w:eastAsia="en-AU"/>
        </w:rPr>
        <w:t>(subsection 46(2) of the RMA Regulations)</w:t>
      </w:r>
      <w:r w:rsidRPr="00624A4E">
        <w:rPr>
          <w:szCs w:val="24"/>
        </w:rPr>
        <w:t>.</w:t>
      </w:r>
    </w:p>
    <w:p w14:paraId="5527C002" w14:textId="77777777" w:rsidR="0057386D" w:rsidRPr="00624A4E" w:rsidRDefault="0057386D" w:rsidP="0057386D">
      <w:pPr>
        <w:pStyle w:val="ListParagraph"/>
        <w:numPr>
          <w:ilvl w:val="0"/>
          <w:numId w:val="14"/>
        </w:numPr>
        <w:spacing w:before="240"/>
        <w:rPr>
          <w:szCs w:val="24"/>
        </w:rPr>
      </w:pPr>
      <w:r w:rsidRPr="00624A4E">
        <w:rPr>
          <w:szCs w:val="24"/>
        </w:rPr>
        <w:t xml:space="preserve">within 90 days after a notice issued under section 51 of the </w:t>
      </w:r>
      <w:r w:rsidRPr="00624A4E">
        <w:rPr>
          <w:lang w:eastAsia="en-AU"/>
        </w:rPr>
        <w:t>RMA Regulations (paragraph 46(4)(a) of the RMA Regulations)</w:t>
      </w:r>
      <w:r w:rsidRPr="00624A4E">
        <w:rPr>
          <w:szCs w:val="24"/>
        </w:rPr>
        <w:t>.</w:t>
      </w:r>
    </w:p>
    <w:p w14:paraId="70FDFE2A" w14:textId="77777777" w:rsidR="0057386D" w:rsidRPr="00624A4E" w:rsidRDefault="0057386D" w:rsidP="0057386D">
      <w:pPr>
        <w:pStyle w:val="ListParagraph"/>
        <w:numPr>
          <w:ilvl w:val="0"/>
          <w:numId w:val="14"/>
        </w:numPr>
        <w:spacing w:before="240"/>
        <w:rPr>
          <w:szCs w:val="24"/>
        </w:rPr>
      </w:pPr>
      <w:r w:rsidRPr="00624A4E">
        <w:rPr>
          <w:szCs w:val="24"/>
        </w:rPr>
        <w:t xml:space="preserve">within 90 days after the licensee is notified of the new requirements under section 53 of the </w:t>
      </w:r>
      <w:r w:rsidRPr="00624A4E">
        <w:rPr>
          <w:lang w:eastAsia="en-AU"/>
        </w:rPr>
        <w:t>RMA Regulations (paragraph 46(4)(b) of the RMA Regulations)</w:t>
      </w:r>
      <w:r w:rsidRPr="00624A4E">
        <w:rPr>
          <w:szCs w:val="24"/>
        </w:rPr>
        <w:t>.</w:t>
      </w:r>
    </w:p>
    <w:p w14:paraId="5B0C919C" w14:textId="0F0B27B4" w:rsidR="0057386D" w:rsidRPr="006F5E5F" w:rsidRDefault="0057386D" w:rsidP="0057386D">
      <w:pPr>
        <w:pStyle w:val="ListParagraph"/>
        <w:numPr>
          <w:ilvl w:val="0"/>
          <w:numId w:val="14"/>
        </w:numPr>
        <w:spacing w:before="240"/>
        <w:rPr>
          <w:rFonts w:cstheme="minorHAnsi"/>
          <w:szCs w:val="24"/>
        </w:rPr>
      </w:pPr>
      <w:r w:rsidRPr="00624A4E">
        <w:rPr>
          <w:rFonts w:cstheme="minorHAnsi"/>
          <w:szCs w:val="24"/>
        </w:rPr>
        <w:t>within 90 days after the registration of a transfer, where a new licensee/transferee intends to implement</w:t>
      </w:r>
      <w:r w:rsidRPr="006F5E5F">
        <w:rPr>
          <w:rFonts w:cstheme="minorHAnsi"/>
          <w:szCs w:val="24"/>
        </w:rPr>
        <w:t xml:space="preserve"> changes to an accepted field development plan </w:t>
      </w:r>
      <w:r w:rsidRPr="006F5E5F">
        <w:rPr>
          <w:lang w:eastAsia="en-AU"/>
        </w:rPr>
        <w:t>(subsection 46(7) of the RMA Regulations)</w:t>
      </w:r>
      <w:r w:rsidRPr="006F5E5F">
        <w:rPr>
          <w:rFonts w:cstheme="minorHAnsi"/>
          <w:szCs w:val="24"/>
        </w:rPr>
        <w:t>.</w:t>
      </w:r>
    </w:p>
    <w:p w14:paraId="0C3AED5C" w14:textId="77777777" w:rsidR="0057386D" w:rsidRPr="00624A4E" w:rsidRDefault="0057386D" w:rsidP="0057386D">
      <w:pPr>
        <w:pStyle w:val="ListParagraph"/>
        <w:numPr>
          <w:ilvl w:val="0"/>
          <w:numId w:val="14"/>
        </w:numPr>
        <w:spacing w:before="240"/>
        <w:rPr>
          <w:rFonts w:cstheme="minorHAnsi"/>
          <w:szCs w:val="24"/>
        </w:rPr>
      </w:pPr>
      <w:r w:rsidRPr="006F5E5F">
        <w:rPr>
          <w:rFonts w:cstheme="minorHAnsi"/>
          <w:szCs w:val="24"/>
        </w:rPr>
        <w:t xml:space="preserve">within 90 days after a licensee has not provided the required undertaking (to continue operating under the accepted </w:t>
      </w:r>
      <w:r w:rsidRPr="006F5E5F">
        <w:rPr>
          <w:szCs w:val="24"/>
          <w:lang w:eastAsia="en-AU"/>
        </w:rPr>
        <w:t>field development plan</w:t>
      </w:r>
      <w:r w:rsidRPr="006F5E5F">
        <w:rPr>
          <w:rFonts w:cstheme="minorHAnsi"/>
          <w:szCs w:val="24"/>
        </w:rPr>
        <w:t xml:space="preserve">) </w:t>
      </w:r>
      <w:proofErr w:type="gramStart"/>
      <w:r w:rsidRPr="006F5E5F">
        <w:rPr>
          <w:rFonts w:cstheme="minorHAnsi"/>
          <w:szCs w:val="24"/>
        </w:rPr>
        <w:t>as a result of</w:t>
      </w:r>
      <w:proofErr w:type="gramEnd"/>
      <w:r w:rsidRPr="006F5E5F">
        <w:rPr>
          <w:rFonts w:cstheme="minorHAnsi"/>
          <w:szCs w:val="24"/>
        </w:rPr>
        <w:t xml:space="preserve"> a change in control taking effect </w:t>
      </w:r>
      <w:r w:rsidRPr="006F5E5F">
        <w:rPr>
          <w:lang w:eastAsia="en-AU"/>
        </w:rPr>
        <w:t>(subsection 46(9) of the RMA Regulations)</w:t>
      </w:r>
      <w:r w:rsidRPr="006F5E5F">
        <w:rPr>
          <w:rFonts w:cstheme="minorHAnsi"/>
          <w:szCs w:val="24"/>
        </w:rPr>
        <w:t>.</w:t>
      </w:r>
    </w:p>
    <w:p w14:paraId="3D81A67D" w14:textId="77777777" w:rsidR="00E91ADF" w:rsidRDefault="00E91ADF" w:rsidP="00120200">
      <w:pPr>
        <w:pStyle w:val="Heading3"/>
      </w:pPr>
      <w:r>
        <w:lastRenderedPageBreak/>
        <w:t>Required information</w:t>
      </w:r>
    </w:p>
    <w:p w14:paraId="31DCEC04" w14:textId="77777777" w:rsidR="00E91ADF" w:rsidRDefault="00E91ADF" w:rsidP="00533283">
      <w:pPr>
        <w:keepNext/>
        <w:keepLines/>
        <w:spacing w:before="240"/>
        <w:rPr>
          <w:szCs w:val="24"/>
        </w:rPr>
      </w:pPr>
      <w:r>
        <w:t>You must provide the following for your application to be valid.</w:t>
      </w:r>
      <w:r w:rsidRPr="00846F20">
        <w:rPr>
          <w:szCs w:val="24"/>
        </w:rPr>
        <w:t xml:space="preserve"> </w:t>
      </w:r>
    </w:p>
    <w:p w14:paraId="37945367" w14:textId="5835E18E" w:rsidR="005E3F0F" w:rsidRPr="00041866" w:rsidRDefault="005E3F0F" w:rsidP="00C41576">
      <w:pPr>
        <w:pStyle w:val="Caption"/>
        <w:keepNext/>
      </w:pPr>
      <w:r w:rsidRPr="00041866">
        <w:t xml:space="preserve">Table </w:t>
      </w:r>
      <w:r w:rsidRPr="00041866">
        <w:fldChar w:fldCharType="begin"/>
      </w:r>
      <w:r w:rsidRPr="00041866">
        <w:instrText xml:space="preserve"> SEQ Table \* ARABIC </w:instrText>
      </w:r>
      <w:r w:rsidRPr="00041866">
        <w:fldChar w:fldCharType="separate"/>
      </w:r>
      <w:r w:rsidR="00990B3D">
        <w:rPr>
          <w:noProof/>
        </w:rPr>
        <w:t>4</w:t>
      </w:r>
      <w:r w:rsidRPr="00041866">
        <w:fldChar w:fldCharType="end"/>
      </w:r>
      <w:r w:rsidRPr="00041866">
        <w:t>: Required information for variation of field development plan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field development plan applications"/>
        <w:tblDescription w:val="Table detailing items that are required to be submitted with variation of field development plan applications to meet valid submission requirements.&#10;"/>
      </w:tblPr>
      <w:tblGrid>
        <w:gridCol w:w="704"/>
        <w:gridCol w:w="8930"/>
      </w:tblGrid>
      <w:tr w:rsidR="00E91ADF" w:rsidRPr="00992374" w14:paraId="449B041F" w14:textId="77777777" w:rsidTr="00B84103">
        <w:trPr>
          <w:cnfStyle w:val="100000000000" w:firstRow="1" w:lastRow="0" w:firstColumn="0" w:lastColumn="0" w:oddVBand="0" w:evenVBand="0" w:oddHBand="0" w:evenHBand="0" w:firstRowFirstColumn="0" w:firstRowLastColumn="0" w:lastRowFirstColumn="0" w:lastRowLastColumn="0"/>
          <w:tblHeader/>
        </w:trPr>
        <w:tc>
          <w:tcPr>
            <w:tcW w:w="704" w:type="dxa"/>
          </w:tcPr>
          <w:p w14:paraId="42F79F55" w14:textId="77777777" w:rsidR="00E91ADF" w:rsidRPr="00992374" w:rsidRDefault="00E91ADF" w:rsidP="00533283">
            <w:pPr>
              <w:keepNext/>
              <w:keepLines/>
              <w:spacing w:before="60" w:after="60"/>
              <w:jc w:val="center"/>
              <w:rPr>
                <w:b w:val="0"/>
                <w:bCs/>
              </w:rPr>
            </w:pPr>
            <w:r>
              <w:rPr>
                <w:bCs/>
              </w:rPr>
              <w:t>Item</w:t>
            </w:r>
          </w:p>
        </w:tc>
        <w:tc>
          <w:tcPr>
            <w:tcW w:w="8930" w:type="dxa"/>
          </w:tcPr>
          <w:p w14:paraId="30A85393" w14:textId="77777777" w:rsidR="00E91ADF" w:rsidRPr="00992374" w:rsidRDefault="00E91ADF" w:rsidP="00533283">
            <w:pPr>
              <w:keepNext/>
              <w:keepLines/>
              <w:spacing w:before="60" w:after="60"/>
              <w:rPr>
                <w:b w:val="0"/>
                <w:bCs/>
              </w:rPr>
            </w:pPr>
            <w:r w:rsidRPr="00992374">
              <w:rPr>
                <w:bCs/>
              </w:rPr>
              <w:t>Description</w:t>
            </w:r>
          </w:p>
        </w:tc>
      </w:tr>
      <w:tr w:rsidR="00E91ADF" w:rsidRPr="00E721ED" w14:paraId="495999A9" w14:textId="77777777" w:rsidTr="00B84103">
        <w:tc>
          <w:tcPr>
            <w:tcW w:w="704" w:type="dxa"/>
          </w:tcPr>
          <w:p w14:paraId="09F9EB50" w14:textId="77777777" w:rsidR="00E91ADF" w:rsidRPr="00E721ED" w:rsidRDefault="00E91ADF" w:rsidP="00904C5D">
            <w:pPr>
              <w:pStyle w:val="ListParagraph"/>
              <w:keepNext/>
              <w:keepLines/>
              <w:numPr>
                <w:ilvl w:val="0"/>
                <w:numId w:val="11"/>
              </w:numPr>
              <w:spacing w:before="60" w:after="60"/>
              <w:ind w:left="587"/>
              <w:jc w:val="center"/>
              <w:rPr>
                <w:szCs w:val="24"/>
              </w:rPr>
            </w:pPr>
          </w:p>
        </w:tc>
        <w:tc>
          <w:tcPr>
            <w:tcW w:w="8930" w:type="dxa"/>
          </w:tcPr>
          <w:p w14:paraId="53C50B91" w14:textId="250B30EE" w:rsidR="00E31554" w:rsidRPr="00E31554" w:rsidRDefault="00E91ADF" w:rsidP="00691911">
            <w:pPr>
              <w:pStyle w:val="NoSpacing"/>
              <w:keepNext/>
              <w:keepLines/>
              <w:spacing w:before="60" w:after="60"/>
              <w:rPr>
                <w:b/>
                <w:bCs/>
                <w:sz w:val="24"/>
                <w:szCs w:val="24"/>
              </w:rPr>
            </w:pPr>
            <w:r w:rsidRPr="00E721ED">
              <w:rPr>
                <w:sz w:val="24"/>
                <w:szCs w:val="24"/>
              </w:rPr>
              <w:t xml:space="preserve">A completed application form executed in accordance with the Signatures </w:t>
            </w:r>
            <w:r>
              <w:rPr>
                <w:sz w:val="24"/>
                <w:szCs w:val="24"/>
              </w:rPr>
              <w:t>f</w:t>
            </w:r>
            <w:r w:rsidRPr="00E721ED">
              <w:rPr>
                <w:sz w:val="24"/>
                <w:szCs w:val="24"/>
              </w:rPr>
              <w:t>act</w:t>
            </w:r>
            <w:r>
              <w:rPr>
                <w:sz w:val="24"/>
                <w:szCs w:val="24"/>
              </w:rPr>
              <w:t xml:space="preserve"> </w:t>
            </w:r>
            <w:r w:rsidRPr="00E721ED">
              <w:rPr>
                <w:sz w:val="24"/>
                <w:szCs w:val="24"/>
              </w:rPr>
              <w:t>sheet</w:t>
            </w:r>
            <w:r w:rsidRPr="00E721ED">
              <w:rPr>
                <w:rStyle w:val="Hyperlink"/>
                <w:sz w:val="24"/>
                <w:szCs w:val="24"/>
                <w:u w:val="none"/>
              </w:rPr>
              <w:t>.</w:t>
            </w:r>
          </w:p>
        </w:tc>
      </w:tr>
      <w:tr w:rsidR="00E91ADF" w:rsidRPr="008A66BE" w14:paraId="1469EDCF" w14:textId="77777777" w:rsidTr="00B84103">
        <w:tc>
          <w:tcPr>
            <w:tcW w:w="704" w:type="dxa"/>
          </w:tcPr>
          <w:p w14:paraId="0D68B606" w14:textId="77777777" w:rsidR="00E91ADF" w:rsidRPr="008A66BE" w:rsidRDefault="00E91ADF" w:rsidP="00904C5D">
            <w:pPr>
              <w:pStyle w:val="ListParagraph"/>
              <w:keepNext/>
              <w:keepLines/>
              <w:numPr>
                <w:ilvl w:val="0"/>
                <w:numId w:val="11"/>
              </w:numPr>
              <w:spacing w:before="60" w:after="60"/>
              <w:ind w:left="587"/>
              <w:jc w:val="center"/>
            </w:pPr>
          </w:p>
        </w:tc>
        <w:tc>
          <w:tcPr>
            <w:tcW w:w="8930" w:type="dxa"/>
          </w:tcPr>
          <w:p w14:paraId="051BBE8E" w14:textId="39FEE115" w:rsidR="00E91ADF" w:rsidRPr="003A2D9C" w:rsidRDefault="00E91ADF" w:rsidP="00533283">
            <w:pPr>
              <w:pStyle w:val="NoSpacing"/>
              <w:keepNext/>
              <w:keepLines/>
              <w:spacing w:before="60" w:after="60"/>
              <w:rPr>
                <w:sz w:val="24"/>
                <w:szCs w:val="24"/>
              </w:rPr>
            </w:pPr>
            <w:r w:rsidRPr="003A2D9C">
              <w:rPr>
                <w:rFonts w:ascii="Aptos" w:hAnsi="Aptos" w:cstheme="minorHAnsi"/>
                <w:sz w:val="24"/>
                <w:szCs w:val="24"/>
              </w:rPr>
              <w:t xml:space="preserve">An application must be accompanied by the </w:t>
            </w:r>
            <w:r w:rsidR="003271F1" w:rsidRPr="003271F1">
              <w:rPr>
                <w:rFonts w:ascii="Aptos" w:hAnsi="Aptos" w:cstheme="minorHAnsi"/>
                <w:sz w:val="24"/>
                <w:szCs w:val="24"/>
              </w:rPr>
              <w:t>varied field development plan</w:t>
            </w:r>
            <w:r w:rsidR="003271F1" w:rsidRPr="003271F1" w:rsidDel="003271F1">
              <w:rPr>
                <w:rFonts w:ascii="Aptos" w:hAnsi="Aptos" w:cstheme="minorHAnsi"/>
                <w:sz w:val="24"/>
                <w:szCs w:val="24"/>
              </w:rPr>
              <w:t xml:space="preserve"> </w:t>
            </w:r>
            <w:r w:rsidRPr="00691911">
              <w:rPr>
                <w:rFonts w:ascii="Aptos" w:hAnsi="Aptos" w:cstheme="minorHAnsi"/>
                <w:sz w:val="24"/>
                <w:szCs w:val="24"/>
              </w:rPr>
              <w:t>(</w:t>
            </w:r>
            <w:r w:rsidR="004D0DE3" w:rsidRPr="000108AC">
              <w:rPr>
                <w:rFonts w:ascii="Aptos" w:hAnsi="Aptos" w:cstheme="minorHAnsi"/>
                <w:sz w:val="24"/>
                <w:szCs w:val="24"/>
              </w:rPr>
              <w:t>paragraph 46(10)(c</w:t>
            </w:r>
            <w:proofErr w:type="gramStart"/>
            <w:r w:rsidR="004D0DE3" w:rsidRPr="000108AC">
              <w:rPr>
                <w:rFonts w:ascii="Aptos" w:hAnsi="Aptos" w:cstheme="minorHAnsi"/>
                <w:sz w:val="24"/>
                <w:szCs w:val="24"/>
              </w:rPr>
              <w:t xml:space="preserve">) </w:t>
            </w:r>
            <w:r w:rsidR="004D0DE3">
              <w:rPr>
                <w:rFonts w:ascii="Aptos" w:hAnsi="Aptos" w:cstheme="minorHAnsi"/>
                <w:sz w:val="24"/>
                <w:szCs w:val="24"/>
                <w:lang w:val="en-AU"/>
              </w:rPr>
              <w:t xml:space="preserve"> </w:t>
            </w:r>
            <w:r w:rsidRPr="000108AC">
              <w:rPr>
                <w:rFonts w:ascii="Aptos" w:hAnsi="Aptos" w:cstheme="minorHAnsi"/>
                <w:sz w:val="24"/>
                <w:szCs w:val="24"/>
              </w:rPr>
              <w:t>of</w:t>
            </w:r>
            <w:proofErr w:type="gramEnd"/>
            <w:r w:rsidRPr="000108AC">
              <w:rPr>
                <w:rFonts w:ascii="Aptos" w:hAnsi="Aptos" w:cstheme="minorHAnsi"/>
                <w:sz w:val="24"/>
                <w:szCs w:val="24"/>
              </w:rPr>
              <w:t xml:space="preserve"> the RMA Regulations</w:t>
            </w:r>
            <w:r w:rsidRPr="00691911">
              <w:rPr>
                <w:rFonts w:ascii="Aptos" w:hAnsi="Aptos" w:cstheme="minorHAnsi"/>
                <w:sz w:val="24"/>
                <w:szCs w:val="24"/>
              </w:rPr>
              <w:t>).</w:t>
            </w:r>
          </w:p>
        </w:tc>
      </w:tr>
    </w:tbl>
    <w:p w14:paraId="3ED4D5B9" w14:textId="77777777" w:rsidR="00E91ADF" w:rsidRDefault="00E91ADF" w:rsidP="00E91ADF">
      <w:pPr>
        <w:pStyle w:val="Heading3"/>
      </w:pPr>
      <w:r>
        <w:t>Additional information to be included with the application</w:t>
      </w:r>
    </w:p>
    <w:p w14:paraId="0617E48A" w14:textId="77777777" w:rsidR="00E91ADF" w:rsidRDefault="00E91ADF" w:rsidP="00E91ADF">
      <w:pPr>
        <w:keepNext/>
        <w:keepLines/>
        <w:spacing w:before="240"/>
      </w:pPr>
      <w:r>
        <w:t xml:space="preserve">Check that you have included the following information with your application. </w:t>
      </w:r>
    </w:p>
    <w:p w14:paraId="5DA73CCD" w14:textId="66123D79" w:rsidR="00E91ADF" w:rsidRDefault="006B7417" w:rsidP="00E91ADF">
      <w:pPr>
        <w:keepNext/>
        <w:keepLines/>
        <w:spacing w:before="240"/>
      </w:pPr>
      <w:r>
        <w:t>P</w:t>
      </w:r>
      <w:r w:rsidR="00E91ADF">
        <w:t xml:space="preserve">roviding this information with your application </w:t>
      </w:r>
      <w:r>
        <w:t>may</w:t>
      </w:r>
      <w:r w:rsidR="00E91ADF">
        <w:t xml:space="preserve"> reduce delays in the assessment of your application resulting from the need to request further information. </w:t>
      </w:r>
    </w:p>
    <w:p w14:paraId="6D61B4E6" w14:textId="793B2A34" w:rsidR="00C41576" w:rsidRPr="00041866" w:rsidRDefault="00C41576" w:rsidP="00DB198C">
      <w:pPr>
        <w:pStyle w:val="Caption"/>
        <w:keepNext/>
      </w:pPr>
      <w:r w:rsidRPr="00041866">
        <w:t xml:space="preserve">Table </w:t>
      </w:r>
      <w:r w:rsidRPr="00041866">
        <w:fldChar w:fldCharType="begin"/>
      </w:r>
      <w:r w:rsidRPr="00041866">
        <w:instrText xml:space="preserve"> SEQ Table \* ARABIC </w:instrText>
      </w:r>
      <w:r w:rsidRPr="00041866">
        <w:fldChar w:fldCharType="separate"/>
      </w:r>
      <w:r w:rsidR="00990B3D">
        <w:rPr>
          <w:noProof/>
        </w:rPr>
        <w:t>5</w:t>
      </w:r>
      <w:r w:rsidRPr="00041866">
        <w:fldChar w:fldCharType="end"/>
      </w:r>
      <w:r w:rsidRPr="00041866">
        <w:t>: Additional information to be included with variation of field development plan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field development plan applications"/>
        <w:tblDescription w:val="Table detailing additional information that NOPTA requires to facilitate timely assessment of variation of field development plan applications.&#10;"/>
      </w:tblPr>
      <w:tblGrid>
        <w:gridCol w:w="704"/>
        <w:gridCol w:w="8930"/>
      </w:tblGrid>
      <w:tr w:rsidR="00E91ADF" w:rsidRPr="00DA1A01" w14:paraId="7A3C7A59" w14:textId="77777777" w:rsidTr="325FEC4B">
        <w:trPr>
          <w:cnfStyle w:val="100000000000" w:firstRow="1" w:lastRow="0" w:firstColumn="0" w:lastColumn="0" w:oddVBand="0" w:evenVBand="0" w:oddHBand="0" w:evenHBand="0" w:firstRowFirstColumn="0" w:firstRowLastColumn="0" w:lastRowFirstColumn="0" w:lastRowLastColumn="0"/>
          <w:tblHeader/>
        </w:trPr>
        <w:tc>
          <w:tcPr>
            <w:tcW w:w="704" w:type="dxa"/>
          </w:tcPr>
          <w:p w14:paraId="367D85DD" w14:textId="77777777" w:rsidR="00E91ADF" w:rsidRPr="00DA1A01" w:rsidRDefault="00E91ADF" w:rsidP="00B84103">
            <w:pPr>
              <w:spacing w:before="60" w:after="60"/>
              <w:jc w:val="center"/>
              <w:rPr>
                <w:b w:val="0"/>
                <w:bCs/>
                <w:szCs w:val="24"/>
              </w:rPr>
            </w:pPr>
            <w:r>
              <w:rPr>
                <w:bCs/>
                <w:szCs w:val="24"/>
              </w:rPr>
              <w:t>Item</w:t>
            </w:r>
          </w:p>
        </w:tc>
        <w:tc>
          <w:tcPr>
            <w:tcW w:w="8930" w:type="dxa"/>
          </w:tcPr>
          <w:p w14:paraId="08853B31" w14:textId="77777777" w:rsidR="00E91ADF" w:rsidRPr="00DC7AD8" w:rsidRDefault="00E91ADF" w:rsidP="00B84103">
            <w:pPr>
              <w:spacing w:before="60" w:after="60"/>
              <w:rPr>
                <w:b w:val="0"/>
                <w:bCs/>
                <w:color w:val="000000" w:themeColor="text1"/>
                <w:szCs w:val="24"/>
              </w:rPr>
            </w:pPr>
            <w:r w:rsidRPr="00DC7AD8">
              <w:rPr>
                <w:bCs/>
                <w:color w:val="000000" w:themeColor="text1"/>
                <w:szCs w:val="24"/>
              </w:rPr>
              <w:t>Description</w:t>
            </w:r>
          </w:p>
        </w:tc>
      </w:tr>
      <w:tr w:rsidR="00694193" w:rsidRPr="00DA1A01" w:rsidDel="00694193" w14:paraId="3D894836" w14:textId="77777777" w:rsidTr="325FEC4B">
        <w:tc>
          <w:tcPr>
            <w:tcW w:w="704" w:type="dxa"/>
          </w:tcPr>
          <w:p w14:paraId="25DC0A65" w14:textId="77777777" w:rsidR="00694193" w:rsidRPr="00DA1A01" w:rsidDel="00694193" w:rsidRDefault="00694193" w:rsidP="00904C5D">
            <w:pPr>
              <w:pStyle w:val="ListParagraph"/>
              <w:numPr>
                <w:ilvl w:val="0"/>
                <w:numId w:val="12"/>
              </w:numPr>
              <w:spacing w:before="60" w:after="60"/>
              <w:ind w:left="587"/>
              <w:contextualSpacing w:val="0"/>
              <w:jc w:val="right"/>
              <w:rPr>
                <w:szCs w:val="24"/>
              </w:rPr>
            </w:pPr>
          </w:p>
        </w:tc>
        <w:tc>
          <w:tcPr>
            <w:tcW w:w="8930" w:type="dxa"/>
          </w:tcPr>
          <w:p w14:paraId="058795C5" w14:textId="620CF57F" w:rsidR="00694193" w:rsidRPr="009457A6" w:rsidDel="00694193" w:rsidRDefault="00694193" w:rsidP="00624A4E">
            <w:pPr>
              <w:spacing w:before="60" w:after="60"/>
              <w:rPr>
                <w:color w:val="000000" w:themeColor="text1"/>
              </w:rPr>
            </w:pPr>
            <w:r w:rsidRPr="325FEC4B">
              <w:rPr>
                <w:color w:val="000000" w:themeColor="text1"/>
              </w:rPr>
              <w:t>For a varied field development plan to be accepted, it needs to meet the criteria prescribed in section 44 of the RMA Regulation,</w:t>
            </w:r>
            <w:r>
              <w:rPr>
                <w:color w:val="000000" w:themeColor="text1"/>
              </w:rPr>
              <w:t xml:space="preserve"> and</w:t>
            </w:r>
            <w:r w:rsidRPr="325FEC4B">
              <w:rPr>
                <w:color w:val="000000" w:themeColor="text1"/>
              </w:rPr>
              <w:t xml:space="preserve"> includ</w:t>
            </w:r>
            <w:r>
              <w:rPr>
                <w:color w:val="000000" w:themeColor="text1"/>
              </w:rPr>
              <w:t>e</w:t>
            </w:r>
            <w:r w:rsidRPr="325FEC4B">
              <w:rPr>
                <w:color w:val="000000" w:themeColor="text1"/>
              </w:rPr>
              <w:t xml:space="preserve"> all information prescribed in section 45(1) of the RMA Regulations.</w:t>
            </w:r>
          </w:p>
        </w:tc>
      </w:tr>
      <w:tr w:rsidR="00E91ADF" w:rsidRPr="00DA1A01" w14:paraId="65A9E1DC" w14:textId="77777777" w:rsidTr="325FEC4B">
        <w:tc>
          <w:tcPr>
            <w:tcW w:w="704" w:type="dxa"/>
          </w:tcPr>
          <w:p w14:paraId="4E6060BD" w14:textId="77777777" w:rsidR="00E91ADF" w:rsidRPr="00DA1A01" w:rsidRDefault="00E91ADF" w:rsidP="00904C5D">
            <w:pPr>
              <w:pStyle w:val="ListParagraph"/>
              <w:numPr>
                <w:ilvl w:val="0"/>
                <w:numId w:val="12"/>
              </w:numPr>
              <w:spacing w:before="60" w:after="60"/>
              <w:ind w:left="227" w:firstLine="0"/>
              <w:contextualSpacing w:val="0"/>
              <w:jc w:val="right"/>
              <w:rPr>
                <w:szCs w:val="24"/>
              </w:rPr>
            </w:pPr>
          </w:p>
        </w:tc>
        <w:tc>
          <w:tcPr>
            <w:tcW w:w="8930" w:type="dxa"/>
          </w:tcPr>
          <w:p w14:paraId="626C0933" w14:textId="77777777" w:rsidR="00E91ADF" w:rsidRPr="00DC7AD8" w:rsidRDefault="00E91ADF" w:rsidP="00B84103">
            <w:pPr>
              <w:pStyle w:val="NoSpacing"/>
              <w:spacing w:before="60" w:after="60"/>
              <w:rPr>
                <w:color w:val="000000" w:themeColor="text1"/>
                <w:sz w:val="24"/>
                <w:szCs w:val="24"/>
              </w:rPr>
            </w:pPr>
            <w:r w:rsidRPr="00DC7AD8">
              <w:rPr>
                <w:rFonts w:ascii="Aptos" w:hAnsi="Aptos" w:cstheme="minorHAnsi"/>
                <w:color w:val="000000" w:themeColor="text1"/>
                <w:sz w:val="24"/>
                <w:szCs w:val="24"/>
              </w:rPr>
              <w:t xml:space="preserve">A statement </w:t>
            </w:r>
            <w:proofErr w:type="gramStart"/>
            <w:r w:rsidRPr="00DC7AD8">
              <w:rPr>
                <w:rFonts w:ascii="Aptos" w:hAnsi="Aptos" w:cstheme="minorHAnsi"/>
                <w:color w:val="000000" w:themeColor="text1"/>
                <w:sz w:val="24"/>
                <w:szCs w:val="24"/>
              </w:rPr>
              <w:t>of</w:t>
            </w:r>
            <w:proofErr w:type="gramEnd"/>
            <w:r w:rsidRPr="00DC7AD8">
              <w:rPr>
                <w:rFonts w:ascii="Aptos" w:hAnsi="Aptos" w:cstheme="minorHAnsi"/>
                <w:color w:val="000000" w:themeColor="text1"/>
                <w:sz w:val="24"/>
                <w:szCs w:val="24"/>
              </w:rPr>
              <w:t xml:space="preserve"> any other matters that the applicant wishes to be considered.</w:t>
            </w:r>
          </w:p>
        </w:tc>
      </w:tr>
      <w:tr w:rsidR="00E91ADF" w:rsidRPr="00DA1A01" w14:paraId="1FECFEF7" w14:textId="77777777" w:rsidTr="325FEC4B">
        <w:tc>
          <w:tcPr>
            <w:tcW w:w="704" w:type="dxa"/>
          </w:tcPr>
          <w:p w14:paraId="414AAA2F" w14:textId="77777777" w:rsidR="00E91ADF" w:rsidRPr="00DA1A01" w:rsidRDefault="00E91ADF" w:rsidP="00904C5D">
            <w:pPr>
              <w:pStyle w:val="ListParagraph"/>
              <w:numPr>
                <w:ilvl w:val="0"/>
                <w:numId w:val="12"/>
              </w:numPr>
              <w:spacing w:before="60" w:after="60"/>
              <w:ind w:left="227" w:firstLine="0"/>
              <w:contextualSpacing w:val="0"/>
              <w:jc w:val="right"/>
              <w:rPr>
                <w:szCs w:val="24"/>
              </w:rPr>
            </w:pPr>
          </w:p>
        </w:tc>
        <w:tc>
          <w:tcPr>
            <w:tcW w:w="8930" w:type="dxa"/>
          </w:tcPr>
          <w:p w14:paraId="686FB12D" w14:textId="77777777" w:rsidR="00E91ADF" w:rsidRPr="00DC7AD8" w:rsidRDefault="00E91ADF" w:rsidP="00B84103">
            <w:pPr>
              <w:keepNext/>
              <w:spacing w:before="60" w:after="60"/>
              <w:rPr>
                <w:color w:val="000000" w:themeColor="text1"/>
                <w:szCs w:val="24"/>
              </w:rPr>
            </w:pPr>
            <w:r w:rsidRPr="00DC7AD8">
              <w:rPr>
                <w:rFonts w:ascii="Aptos" w:hAnsi="Aptos" w:cstheme="minorHAnsi"/>
                <w:color w:val="000000" w:themeColor="text1"/>
                <w:szCs w:val="24"/>
              </w:rPr>
              <w:t xml:space="preserve">Figures in the text should be </w:t>
            </w:r>
            <w:proofErr w:type="gramStart"/>
            <w:r w:rsidRPr="00DC7AD8">
              <w:rPr>
                <w:rFonts w:ascii="Aptos" w:hAnsi="Aptos" w:cstheme="minorHAnsi"/>
                <w:color w:val="000000" w:themeColor="text1"/>
                <w:szCs w:val="24"/>
              </w:rPr>
              <w:t>legible, and</w:t>
            </w:r>
            <w:proofErr w:type="gramEnd"/>
            <w:r w:rsidRPr="00DC7AD8">
              <w:rPr>
                <w:rFonts w:ascii="Aptos" w:hAnsi="Aptos" w:cstheme="minorHAnsi"/>
                <w:color w:val="000000" w:themeColor="text1"/>
                <w:szCs w:val="24"/>
              </w:rPr>
              <w:t xml:space="preserve"> should also be provided as separate files in an attached appendix at a resolution of at least 300 dpi.</w:t>
            </w:r>
          </w:p>
        </w:tc>
      </w:tr>
      <w:tr w:rsidR="00E91ADF" w:rsidRPr="00DA1A01" w14:paraId="1DF6FB4B" w14:textId="77777777" w:rsidTr="325FEC4B">
        <w:tc>
          <w:tcPr>
            <w:tcW w:w="704" w:type="dxa"/>
          </w:tcPr>
          <w:p w14:paraId="61FE079F" w14:textId="77777777" w:rsidR="00E91ADF" w:rsidRPr="00DA1A01" w:rsidRDefault="00E91ADF" w:rsidP="00904C5D">
            <w:pPr>
              <w:pStyle w:val="ListParagraph"/>
              <w:numPr>
                <w:ilvl w:val="0"/>
                <w:numId w:val="12"/>
              </w:numPr>
              <w:spacing w:before="60" w:after="60"/>
              <w:ind w:left="227" w:firstLine="0"/>
              <w:contextualSpacing w:val="0"/>
              <w:jc w:val="right"/>
              <w:rPr>
                <w:szCs w:val="24"/>
              </w:rPr>
            </w:pPr>
          </w:p>
        </w:tc>
        <w:tc>
          <w:tcPr>
            <w:tcW w:w="8930" w:type="dxa"/>
          </w:tcPr>
          <w:p w14:paraId="697739F2" w14:textId="77777777" w:rsidR="00E91ADF" w:rsidRPr="00DC7AD8" w:rsidRDefault="00E91ADF" w:rsidP="00B84103">
            <w:pPr>
              <w:spacing w:before="60" w:after="60"/>
              <w:rPr>
                <w:color w:val="000000" w:themeColor="text1"/>
                <w:szCs w:val="24"/>
              </w:rPr>
            </w:pPr>
            <w:r w:rsidRPr="00DC7AD8">
              <w:rPr>
                <w:rFonts w:ascii="Aptos" w:hAnsi="Aptos" w:cstheme="minorHAnsi"/>
                <w:color w:val="000000" w:themeColor="text1"/>
                <w:szCs w:val="24"/>
              </w:rPr>
              <w:t xml:space="preserve">One hard copy of the application. </w:t>
            </w:r>
          </w:p>
        </w:tc>
      </w:tr>
    </w:tbl>
    <w:p w14:paraId="294DE454" w14:textId="77777777" w:rsidR="00243388" w:rsidRDefault="00243388">
      <w:pPr>
        <w:spacing w:before="0" w:after="160" w:line="259" w:lineRule="auto"/>
        <w:rPr>
          <w:rFonts w:ascii="Aptos" w:eastAsiaTheme="majorEastAsia" w:hAnsi="Aptos" w:cstheme="majorBidi"/>
          <w:color w:val="15659B" w:themeColor="accent4"/>
          <w:sz w:val="36"/>
          <w:szCs w:val="48"/>
        </w:rPr>
      </w:pPr>
      <w:r>
        <w:rPr>
          <w:rFonts w:ascii="Aptos" w:hAnsi="Aptos"/>
        </w:rPr>
        <w:br w:type="page"/>
      </w:r>
    </w:p>
    <w:p w14:paraId="565DC5E0" w14:textId="1A28C658" w:rsidR="00F6066C" w:rsidRPr="004D7288" w:rsidRDefault="006F6D91" w:rsidP="006F6D91">
      <w:pPr>
        <w:pStyle w:val="Heading2"/>
        <w:spacing w:after="240"/>
        <w:rPr>
          <w:rFonts w:ascii="Aptos" w:hAnsi="Aptos"/>
        </w:rPr>
      </w:pPr>
      <w:r w:rsidRPr="004D7288">
        <w:rPr>
          <w:rFonts w:ascii="Aptos" w:hAnsi="Aptos"/>
        </w:rPr>
        <w:lastRenderedPageBreak/>
        <w:t>Approval to undertake recovery of petroleum without accepted field development plan</w:t>
      </w:r>
      <w:bookmarkEnd w:id="11"/>
      <w:r w:rsidR="00F6066C" w:rsidRPr="004D7288">
        <w:t xml:space="preserve"> </w:t>
      </w:r>
    </w:p>
    <w:p w14:paraId="667D0A73" w14:textId="01EE2E67" w:rsidR="00F6066C" w:rsidRPr="004D7288" w:rsidRDefault="00F6066C" w:rsidP="00F249FC">
      <w:pPr>
        <w:spacing w:before="240"/>
        <w:rPr>
          <w:lang w:eastAsia="en-AU"/>
        </w:rPr>
      </w:pPr>
      <w:r w:rsidRPr="004D7288">
        <w:rPr>
          <w:lang w:eastAsia="en-AU"/>
        </w:rPr>
        <w:t xml:space="preserve">In making an application under </w:t>
      </w:r>
      <w:r w:rsidR="00550B85" w:rsidRPr="004D7288">
        <w:rPr>
          <w:rFonts w:ascii="Aptos" w:hAnsi="Aptos" w:cstheme="minorHAnsi"/>
        </w:rPr>
        <w:t xml:space="preserve">section 57 </w:t>
      </w:r>
      <w:r w:rsidR="00550B85">
        <w:rPr>
          <w:lang w:eastAsia="en-AU"/>
        </w:rPr>
        <w:t xml:space="preserve"> </w:t>
      </w:r>
      <w:r w:rsidR="00211CC6" w:rsidRPr="004D7288">
        <w:rPr>
          <w:rFonts w:ascii="Aptos" w:hAnsi="Aptos" w:cstheme="minorHAnsi"/>
        </w:rPr>
        <w:t>of the RMA Regulations</w:t>
      </w:r>
      <w:r w:rsidRPr="004D7288">
        <w:rPr>
          <w:lang w:eastAsia="en-AU"/>
        </w:rPr>
        <w:t>, please refer to following material.</w:t>
      </w:r>
    </w:p>
    <w:p w14:paraId="6606C314" w14:textId="77777777" w:rsidR="00F6066C" w:rsidRPr="004D7288" w:rsidRDefault="00F6066C" w:rsidP="00F249FC">
      <w:pPr>
        <w:pStyle w:val="Heading3"/>
        <w:rPr>
          <w:lang w:eastAsia="en-AU"/>
        </w:rPr>
      </w:pPr>
      <w:r w:rsidRPr="004D7288">
        <w:rPr>
          <w:lang w:eastAsia="en-AU"/>
        </w:rPr>
        <w:t>Legislation</w:t>
      </w:r>
    </w:p>
    <w:p w14:paraId="2C76C649" w14:textId="38742CE1" w:rsidR="00F6066C" w:rsidRPr="004D7288" w:rsidRDefault="00211CC6" w:rsidP="00F249FC">
      <w:pPr>
        <w:spacing w:before="240"/>
        <w:rPr>
          <w:lang w:eastAsia="en-AU"/>
        </w:rPr>
      </w:pPr>
      <w:r w:rsidRPr="004D7288">
        <w:rPr>
          <w:lang w:eastAsia="en-AU"/>
        </w:rPr>
        <w:t>T</w:t>
      </w:r>
      <w:r w:rsidR="00F6066C" w:rsidRPr="004D7288">
        <w:rPr>
          <w:lang w:eastAsia="en-AU"/>
        </w:rPr>
        <w:t>he OPGGS Act.</w:t>
      </w:r>
    </w:p>
    <w:p w14:paraId="63A1A733" w14:textId="77777777" w:rsidR="00F6066C" w:rsidRPr="004D7288" w:rsidRDefault="00F6066C" w:rsidP="00F249FC">
      <w:pPr>
        <w:pStyle w:val="Heading3"/>
        <w:rPr>
          <w:lang w:eastAsia="en-AU"/>
        </w:rPr>
      </w:pPr>
      <w:r w:rsidRPr="004D7288">
        <w:rPr>
          <w:lang w:eastAsia="en-AU"/>
        </w:rPr>
        <w:t>Regulations</w:t>
      </w:r>
    </w:p>
    <w:p w14:paraId="4D3716A2" w14:textId="3847FF54" w:rsidR="000238E6" w:rsidRPr="004D7288" w:rsidRDefault="006B7417" w:rsidP="004D7288">
      <w:pPr>
        <w:rPr>
          <w:lang w:eastAsia="en-AU"/>
        </w:rPr>
      </w:pPr>
      <w:r w:rsidRPr="004D7288">
        <w:rPr>
          <w:lang w:eastAsia="en-AU"/>
        </w:rPr>
        <w:t xml:space="preserve">Part 4, division 6 of the </w:t>
      </w:r>
      <w:r w:rsidR="000238E6" w:rsidRPr="004D7288">
        <w:rPr>
          <w:lang w:eastAsia="en-AU"/>
        </w:rPr>
        <w:t>RMA Regulations</w:t>
      </w:r>
      <w:r w:rsidR="00565381">
        <w:rPr>
          <w:lang w:eastAsia="en-AU"/>
        </w:rPr>
        <w:t>.</w:t>
      </w:r>
      <w:r w:rsidR="000238E6" w:rsidRPr="004D7288">
        <w:rPr>
          <w:lang w:eastAsia="en-AU"/>
        </w:rPr>
        <w:t xml:space="preserve"> </w:t>
      </w:r>
    </w:p>
    <w:p w14:paraId="28918026" w14:textId="10D16C5E" w:rsidR="00F6066C" w:rsidRPr="004D7288" w:rsidRDefault="00F6066C" w:rsidP="00F249FC">
      <w:pPr>
        <w:pStyle w:val="Heading3"/>
        <w:rPr>
          <w:lang w:eastAsia="en-AU"/>
        </w:rPr>
      </w:pPr>
      <w:r w:rsidRPr="004D7288">
        <w:t>Guidance material</w:t>
      </w:r>
    </w:p>
    <w:p w14:paraId="51D2912A" w14:textId="3930ED3E" w:rsidR="00FF45E1" w:rsidRPr="004D7288" w:rsidRDefault="00AB3242" w:rsidP="00F249FC">
      <w:pPr>
        <w:spacing w:before="240"/>
        <w:rPr>
          <w:lang w:eastAsia="en-AU"/>
        </w:rPr>
      </w:pPr>
      <w:r>
        <w:rPr>
          <w:lang w:eastAsia="en-AU"/>
        </w:rPr>
        <w:t>F</w:t>
      </w:r>
      <w:r w:rsidR="00641287" w:rsidRPr="004D7288">
        <w:rPr>
          <w:lang w:eastAsia="en-AU"/>
        </w:rPr>
        <w:t xml:space="preserve">act sheets </w:t>
      </w:r>
      <w:r w:rsidR="00FF45E1" w:rsidRPr="004D7288">
        <w:rPr>
          <w:lang w:eastAsia="en-AU"/>
        </w:rPr>
        <w:t>have been developed to assists applicants and titleholders to understand the expectations of decision makers and to provide useful guidance when making applications.</w:t>
      </w:r>
    </w:p>
    <w:p w14:paraId="0FA2B538" w14:textId="40EE9617" w:rsidR="00F6066C" w:rsidRPr="004D7288" w:rsidRDefault="00190DCE" w:rsidP="00F249FC">
      <w:pPr>
        <w:spacing w:before="240"/>
        <w:rPr>
          <w:lang w:eastAsia="en-AU"/>
        </w:rPr>
      </w:pPr>
      <w:r w:rsidRPr="004D7288">
        <w:rPr>
          <w:lang w:eastAsia="en-AU"/>
        </w:rPr>
        <w:t xml:space="preserve">The following </w:t>
      </w:r>
      <w:hyperlink r:id="rId20" w:tooltip="Link to the fact sheets page" w:history="1">
        <w:r w:rsidRPr="004D7288">
          <w:rPr>
            <w:rStyle w:val="Hyperlink"/>
            <w:lang w:eastAsia="en-AU"/>
          </w:rPr>
          <w:t>fact</w:t>
        </w:r>
        <w:r w:rsidR="00C92A29" w:rsidRPr="004D7288">
          <w:rPr>
            <w:rStyle w:val="Hyperlink"/>
            <w:lang w:eastAsia="en-AU"/>
          </w:rPr>
          <w:t xml:space="preserve"> </w:t>
        </w:r>
        <w:r w:rsidRPr="004D7288">
          <w:rPr>
            <w:rStyle w:val="Hyperlink"/>
            <w:lang w:eastAsia="en-AU"/>
          </w:rPr>
          <w:t>sheet</w:t>
        </w:r>
      </w:hyperlink>
      <w:r w:rsidRPr="004D7288">
        <w:rPr>
          <w:lang w:eastAsia="en-AU"/>
        </w:rPr>
        <w:t xml:space="preserve"> </w:t>
      </w:r>
      <w:r w:rsidR="00B71BF0" w:rsidRPr="004D7288">
        <w:rPr>
          <w:lang w:eastAsia="en-AU"/>
        </w:rPr>
        <w:t xml:space="preserve">is </w:t>
      </w:r>
      <w:r w:rsidRPr="004D7288">
        <w:rPr>
          <w:lang w:eastAsia="en-AU"/>
        </w:rPr>
        <w:t>available on our website to assist you in making an application</w:t>
      </w:r>
      <w:r w:rsidR="00F6066C" w:rsidRPr="004D7288">
        <w:rPr>
          <w:lang w:eastAsia="en-AU"/>
        </w:rPr>
        <w:t>:</w:t>
      </w:r>
    </w:p>
    <w:p w14:paraId="52DEF1A3" w14:textId="4FF594A8" w:rsidR="006B7417" w:rsidRPr="00104660" w:rsidRDefault="006501DF" w:rsidP="006B7417">
      <w:pPr>
        <w:pStyle w:val="ListParagraph"/>
        <w:spacing w:before="240"/>
      </w:pPr>
      <w:r w:rsidRPr="006501DF">
        <w:t>Signatures fact</w:t>
      </w:r>
      <w:r w:rsidR="00404C84">
        <w:t xml:space="preserve"> </w:t>
      </w:r>
      <w:r w:rsidRPr="006501DF">
        <w:t>sheet</w:t>
      </w:r>
      <w:r w:rsidR="006B7417" w:rsidRPr="00104660">
        <w:t>.</w:t>
      </w:r>
    </w:p>
    <w:p w14:paraId="0A56A32F" w14:textId="77777777" w:rsidR="00F6066C" w:rsidRPr="004D7288" w:rsidRDefault="00F6066C" w:rsidP="00F249FC">
      <w:pPr>
        <w:pStyle w:val="Heading3"/>
        <w:rPr>
          <w:lang w:eastAsia="en-AU"/>
        </w:rPr>
      </w:pPr>
      <w:r w:rsidRPr="004D7288">
        <w:rPr>
          <w:lang w:eastAsia="en-AU"/>
        </w:rPr>
        <w:t>Application form</w:t>
      </w:r>
    </w:p>
    <w:p w14:paraId="38BEF314" w14:textId="5B1CD0F4" w:rsidR="00F6066C" w:rsidRPr="004D7288" w:rsidRDefault="00F6066C" w:rsidP="00F249FC">
      <w:pPr>
        <w:spacing w:before="240"/>
        <w:rPr>
          <w:lang w:eastAsia="en-AU"/>
        </w:rPr>
      </w:pPr>
      <w:r w:rsidRPr="004D7288">
        <w:rPr>
          <w:lang w:eastAsia="en-AU"/>
        </w:rPr>
        <w:t xml:space="preserve">Use the </w:t>
      </w:r>
      <w:hyperlink r:id="rId21" w:tooltip="Links to forms page" w:history="1">
        <w:r w:rsidR="00D52BE6" w:rsidRPr="004D7288">
          <w:rPr>
            <w:rStyle w:val="Hyperlink"/>
            <w:lang w:eastAsia="en-AU"/>
          </w:rPr>
          <w:t>Approval to undertake recovery of petroleum without accepted field development plan application form</w:t>
        </w:r>
      </w:hyperlink>
      <w:r w:rsidRPr="004D7288">
        <w:rPr>
          <w:lang w:eastAsia="en-AU"/>
        </w:rPr>
        <w:t xml:space="preserve"> on the forms page of our website.</w:t>
      </w:r>
    </w:p>
    <w:p w14:paraId="1080182A" w14:textId="77777777" w:rsidR="00F6066C" w:rsidRPr="004D7288" w:rsidRDefault="00F6066C" w:rsidP="00F249FC">
      <w:pPr>
        <w:pStyle w:val="Heading3"/>
        <w:rPr>
          <w:lang w:eastAsia="en-AU"/>
        </w:rPr>
      </w:pPr>
      <w:r w:rsidRPr="004D7288">
        <w:rPr>
          <w:lang w:eastAsia="en-AU"/>
        </w:rPr>
        <w:t>Application fee</w:t>
      </w:r>
    </w:p>
    <w:p w14:paraId="1D2BCB31" w14:textId="6DEB005C" w:rsidR="00F6066C" w:rsidRPr="004D7288" w:rsidRDefault="00F6066C" w:rsidP="00F249FC">
      <w:pPr>
        <w:spacing w:before="240"/>
        <w:rPr>
          <w:lang w:eastAsia="en-AU"/>
        </w:rPr>
      </w:pPr>
      <w:r w:rsidRPr="004D7288">
        <w:rPr>
          <w:lang w:eastAsia="en-AU"/>
        </w:rPr>
        <w:t xml:space="preserve">Yes, under section </w:t>
      </w:r>
      <w:r w:rsidR="008A6B31" w:rsidRPr="004D7288">
        <w:rPr>
          <w:lang w:eastAsia="en-AU"/>
        </w:rPr>
        <w:t xml:space="preserve">695L </w:t>
      </w:r>
      <w:r w:rsidRPr="004D7288">
        <w:rPr>
          <w:lang w:eastAsia="en-AU"/>
        </w:rPr>
        <w:t xml:space="preserve">of the OPGGS Act - refer to the </w:t>
      </w:r>
      <w:hyperlink r:id="rId22" w:history="1">
        <w:r w:rsidRPr="004D7288">
          <w:rPr>
            <w:rStyle w:val="Hyperlink"/>
            <w:lang w:eastAsia="en-AU"/>
          </w:rPr>
          <w:t>schedule of fees</w:t>
        </w:r>
      </w:hyperlink>
      <w:r w:rsidRPr="004D7288">
        <w:rPr>
          <w:lang w:eastAsia="en-AU"/>
        </w:rPr>
        <w:t xml:space="preserve"> on our website.</w:t>
      </w:r>
    </w:p>
    <w:p w14:paraId="7D2A81D3" w14:textId="77777777" w:rsidR="00F43450" w:rsidRDefault="00F43450" w:rsidP="00F43450">
      <w:pPr>
        <w:pStyle w:val="Heading3"/>
        <w:rPr>
          <w:lang w:eastAsia="en-AU"/>
        </w:rPr>
      </w:pPr>
      <w:r w:rsidRPr="003A2D9C">
        <w:rPr>
          <w:lang w:eastAsia="en-AU"/>
        </w:rPr>
        <w:t>To note</w:t>
      </w:r>
    </w:p>
    <w:p w14:paraId="421E5A0B" w14:textId="223BA00E" w:rsidR="00A64DA0" w:rsidRPr="004D7288" w:rsidRDefault="0073217C" w:rsidP="00A64DA0">
      <w:pPr>
        <w:spacing w:before="240"/>
        <w:rPr>
          <w:szCs w:val="24"/>
          <w:lang w:eastAsia="en-AU"/>
        </w:rPr>
      </w:pPr>
      <w:r w:rsidRPr="004D7288">
        <w:rPr>
          <w:szCs w:val="24"/>
          <w:lang w:eastAsia="en-AU"/>
        </w:rPr>
        <w:t>The period for which approval is being</w:t>
      </w:r>
      <w:r w:rsidR="00495AC4" w:rsidRPr="004D7288">
        <w:rPr>
          <w:szCs w:val="24"/>
          <w:lang w:eastAsia="en-AU"/>
        </w:rPr>
        <w:t xml:space="preserve"> </w:t>
      </w:r>
      <w:r w:rsidRPr="004D7288">
        <w:rPr>
          <w:szCs w:val="24"/>
          <w:lang w:eastAsia="en-AU"/>
        </w:rPr>
        <w:t xml:space="preserve">sought </w:t>
      </w:r>
      <w:r w:rsidR="00A64DA0" w:rsidRPr="004D7288">
        <w:rPr>
          <w:szCs w:val="24"/>
          <w:lang w:eastAsia="en-AU"/>
        </w:rPr>
        <w:t xml:space="preserve">must </w:t>
      </w:r>
      <w:r w:rsidR="00EB265C" w:rsidRPr="004D7288">
        <w:rPr>
          <w:szCs w:val="24"/>
          <w:lang w:eastAsia="en-AU"/>
        </w:rPr>
        <w:t>not exceed 3 months</w:t>
      </w:r>
      <w:r w:rsidR="00495AC4" w:rsidRPr="004D7288">
        <w:rPr>
          <w:szCs w:val="24"/>
          <w:lang w:eastAsia="en-AU"/>
        </w:rPr>
        <w:t>.</w:t>
      </w:r>
    </w:p>
    <w:p w14:paraId="0A5D993D" w14:textId="77777777" w:rsidR="00F6066C" w:rsidRPr="004D7288" w:rsidRDefault="00F6066C" w:rsidP="00F249FC">
      <w:pPr>
        <w:pStyle w:val="Heading3"/>
      </w:pPr>
      <w:r w:rsidRPr="004D7288">
        <w:t>Required information</w:t>
      </w:r>
    </w:p>
    <w:p w14:paraId="43CC5DE0" w14:textId="77777777" w:rsidR="00F6066C" w:rsidRPr="004D7288" w:rsidRDefault="00F6066C" w:rsidP="00F249FC">
      <w:pPr>
        <w:keepNext/>
        <w:keepLines/>
        <w:spacing w:before="240"/>
        <w:rPr>
          <w:szCs w:val="24"/>
        </w:rPr>
      </w:pPr>
      <w:r w:rsidRPr="004D7288">
        <w:t>You must provide the following for your application to be valid.</w:t>
      </w:r>
      <w:r w:rsidRPr="004D7288">
        <w:rPr>
          <w:szCs w:val="24"/>
        </w:rPr>
        <w:t xml:space="preserve"> </w:t>
      </w:r>
    </w:p>
    <w:p w14:paraId="00834ACA" w14:textId="3AC7B099" w:rsidR="00DB198C" w:rsidRPr="00041866" w:rsidRDefault="00DB198C" w:rsidP="004D7288">
      <w:pPr>
        <w:pStyle w:val="Caption"/>
        <w:keepNext/>
        <w:rPr>
          <w:szCs w:val="24"/>
        </w:rPr>
      </w:pPr>
      <w:r w:rsidRPr="004D7288">
        <w:rPr>
          <w:szCs w:val="24"/>
        </w:rPr>
        <w:t xml:space="preserve">Table </w:t>
      </w:r>
      <w:r w:rsidRPr="004D7288">
        <w:rPr>
          <w:szCs w:val="24"/>
        </w:rPr>
        <w:fldChar w:fldCharType="begin"/>
      </w:r>
      <w:r w:rsidRPr="004D7288">
        <w:rPr>
          <w:szCs w:val="24"/>
        </w:rPr>
        <w:instrText xml:space="preserve"> SEQ Table \* ARABIC </w:instrText>
      </w:r>
      <w:r w:rsidRPr="004D7288">
        <w:rPr>
          <w:szCs w:val="24"/>
        </w:rPr>
        <w:fldChar w:fldCharType="separate"/>
      </w:r>
      <w:r w:rsidR="00990B3D" w:rsidRPr="004D7288">
        <w:rPr>
          <w:noProof/>
          <w:szCs w:val="24"/>
        </w:rPr>
        <w:t>6</w:t>
      </w:r>
      <w:r w:rsidRPr="004D7288">
        <w:rPr>
          <w:szCs w:val="24"/>
        </w:rPr>
        <w:fldChar w:fldCharType="end"/>
      </w:r>
      <w:r w:rsidRPr="004D7288">
        <w:rPr>
          <w:szCs w:val="24"/>
        </w:rPr>
        <w:t>: Required information for approval to undertake recovery of petroleum without accepted field development plan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to undertake recovery of petroleum without accepted field development plan applications"/>
        <w:tblDescription w:val="Table detailing items that are required to be submitted with approval to undertake recovery of petroleum without accepted field development plan applications to meet valid submission requirements.&#10;&#10;"/>
      </w:tblPr>
      <w:tblGrid>
        <w:gridCol w:w="704"/>
        <w:gridCol w:w="8930"/>
      </w:tblGrid>
      <w:tr w:rsidR="00F6066C" w:rsidRPr="00992374" w14:paraId="02A9FAD8" w14:textId="77777777" w:rsidTr="00886EA2">
        <w:trPr>
          <w:cnfStyle w:val="100000000000" w:firstRow="1" w:lastRow="0" w:firstColumn="0" w:lastColumn="0" w:oddVBand="0" w:evenVBand="0" w:oddHBand="0" w:evenHBand="0" w:firstRowFirstColumn="0" w:firstRowLastColumn="0" w:lastRowFirstColumn="0" w:lastRowLastColumn="0"/>
          <w:tblHeader/>
        </w:trPr>
        <w:tc>
          <w:tcPr>
            <w:tcW w:w="704" w:type="dxa"/>
          </w:tcPr>
          <w:p w14:paraId="123A345E" w14:textId="77777777" w:rsidR="00F6066C" w:rsidRPr="00992374" w:rsidRDefault="00F6066C" w:rsidP="0066688E">
            <w:pPr>
              <w:spacing w:before="60" w:after="60"/>
              <w:jc w:val="center"/>
              <w:rPr>
                <w:b w:val="0"/>
                <w:bCs/>
              </w:rPr>
            </w:pPr>
            <w:r>
              <w:rPr>
                <w:bCs/>
              </w:rPr>
              <w:t>Item</w:t>
            </w:r>
          </w:p>
        </w:tc>
        <w:tc>
          <w:tcPr>
            <w:tcW w:w="8930" w:type="dxa"/>
          </w:tcPr>
          <w:p w14:paraId="5DF7B364" w14:textId="77777777" w:rsidR="00F6066C" w:rsidRPr="00992374" w:rsidRDefault="00F6066C" w:rsidP="0066688E">
            <w:pPr>
              <w:spacing w:before="60" w:after="60"/>
              <w:rPr>
                <w:b w:val="0"/>
                <w:bCs/>
              </w:rPr>
            </w:pPr>
            <w:r w:rsidRPr="00992374">
              <w:rPr>
                <w:bCs/>
              </w:rPr>
              <w:t>Description</w:t>
            </w:r>
          </w:p>
        </w:tc>
      </w:tr>
      <w:tr w:rsidR="00F6066C" w:rsidRPr="00E721ED" w14:paraId="00C54CBE" w14:textId="77777777" w:rsidTr="00B84103">
        <w:tc>
          <w:tcPr>
            <w:tcW w:w="704" w:type="dxa"/>
          </w:tcPr>
          <w:p w14:paraId="4E08D914" w14:textId="77777777" w:rsidR="00F6066C" w:rsidRPr="00E721ED" w:rsidRDefault="00F6066C" w:rsidP="00904C5D">
            <w:pPr>
              <w:pStyle w:val="ListParagraph"/>
              <w:numPr>
                <w:ilvl w:val="0"/>
                <w:numId w:val="5"/>
              </w:numPr>
              <w:spacing w:before="60" w:after="60"/>
              <w:ind w:left="587"/>
              <w:jc w:val="center"/>
              <w:rPr>
                <w:szCs w:val="24"/>
              </w:rPr>
            </w:pPr>
          </w:p>
        </w:tc>
        <w:tc>
          <w:tcPr>
            <w:tcW w:w="8930" w:type="dxa"/>
          </w:tcPr>
          <w:p w14:paraId="447CBF57" w14:textId="5454767E" w:rsidR="00F6066C" w:rsidRPr="00E721ED" w:rsidRDefault="00F6066C" w:rsidP="0066688E">
            <w:pPr>
              <w:pStyle w:val="NoSpacing"/>
              <w:spacing w:before="60" w:after="60"/>
              <w:rPr>
                <w:sz w:val="24"/>
                <w:szCs w:val="24"/>
              </w:rPr>
            </w:pPr>
            <w:r w:rsidRPr="00E721ED">
              <w:rPr>
                <w:sz w:val="24"/>
                <w:szCs w:val="24"/>
              </w:rPr>
              <w:t xml:space="preserve">A completed application form executed in accordance with the Signatures </w:t>
            </w:r>
            <w:r w:rsidR="00F225E4">
              <w:rPr>
                <w:sz w:val="24"/>
                <w:szCs w:val="24"/>
              </w:rPr>
              <w:t>f</w:t>
            </w:r>
            <w:r w:rsidRPr="00E721ED">
              <w:rPr>
                <w:sz w:val="24"/>
                <w:szCs w:val="24"/>
              </w:rPr>
              <w:t>act</w:t>
            </w:r>
            <w:r w:rsidR="00F225E4">
              <w:rPr>
                <w:sz w:val="24"/>
                <w:szCs w:val="24"/>
              </w:rPr>
              <w:t xml:space="preserve"> </w:t>
            </w:r>
            <w:r w:rsidRPr="00E721ED">
              <w:rPr>
                <w:sz w:val="24"/>
                <w:szCs w:val="24"/>
              </w:rPr>
              <w:t>sheet</w:t>
            </w:r>
            <w:r w:rsidRPr="00E721ED">
              <w:rPr>
                <w:rStyle w:val="Hyperlink"/>
                <w:sz w:val="24"/>
                <w:szCs w:val="24"/>
                <w:u w:val="none"/>
              </w:rPr>
              <w:t>.</w:t>
            </w:r>
          </w:p>
        </w:tc>
      </w:tr>
      <w:tr w:rsidR="007301C9" w:rsidRPr="008A66BE" w14:paraId="7611085C" w14:textId="0EE7218A" w:rsidTr="00B84103">
        <w:tc>
          <w:tcPr>
            <w:tcW w:w="704" w:type="dxa"/>
          </w:tcPr>
          <w:p w14:paraId="2C1DCA39" w14:textId="0D61B5BE" w:rsidR="007301C9" w:rsidRPr="008A66BE" w:rsidRDefault="007301C9" w:rsidP="00904C5D">
            <w:pPr>
              <w:pStyle w:val="ListParagraph"/>
              <w:keepNext/>
              <w:keepLines/>
              <w:numPr>
                <w:ilvl w:val="0"/>
                <w:numId w:val="5"/>
              </w:numPr>
              <w:spacing w:before="60" w:after="60"/>
              <w:ind w:left="587"/>
              <w:jc w:val="center"/>
            </w:pPr>
          </w:p>
        </w:tc>
        <w:tc>
          <w:tcPr>
            <w:tcW w:w="8930" w:type="dxa"/>
          </w:tcPr>
          <w:p w14:paraId="2F213AA2" w14:textId="2172E21B" w:rsidR="007301C9" w:rsidRPr="007301C9" w:rsidRDefault="007301C9" w:rsidP="0066688E">
            <w:pPr>
              <w:pStyle w:val="Bullets"/>
              <w:keepNext/>
              <w:keepLines/>
              <w:rPr>
                <w:rFonts w:cstheme="minorHAnsi"/>
                <w:color w:val="000000" w:themeColor="text1"/>
                <w:sz w:val="24"/>
              </w:rPr>
            </w:pPr>
            <w:r w:rsidRPr="007301C9">
              <w:rPr>
                <w:rFonts w:cstheme="minorHAnsi"/>
                <w:color w:val="000000" w:themeColor="text1"/>
                <w:sz w:val="24"/>
              </w:rPr>
              <w:t>The application must include the following (</w:t>
            </w:r>
            <w:r w:rsidR="00D161A9" w:rsidRPr="00CA6A9E">
              <w:rPr>
                <w:rFonts w:cstheme="minorHAnsi"/>
                <w:color w:val="000000" w:themeColor="text1"/>
                <w:sz w:val="24"/>
              </w:rPr>
              <w:t xml:space="preserve">subsection 57(2) </w:t>
            </w:r>
            <w:r w:rsidRPr="00CA6A9E">
              <w:rPr>
                <w:rFonts w:cstheme="minorHAnsi"/>
                <w:color w:val="000000" w:themeColor="text1"/>
                <w:sz w:val="24"/>
              </w:rPr>
              <w:t>of the RMA Regulation</w:t>
            </w:r>
            <w:r w:rsidR="00EE0E9B" w:rsidRPr="00CA6A9E">
              <w:rPr>
                <w:rFonts w:cstheme="minorHAnsi"/>
                <w:color w:val="000000" w:themeColor="text1"/>
                <w:sz w:val="24"/>
              </w:rPr>
              <w:t>s</w:t>
            </w:r>
            <w:r w:rsidRPr="007301C9">
              <w:rPr>
                <w:rFonts w:cstheme="minorHAnsi"/>
                <w:color w:val="000000" w:themeColor="text1"/>
                <w:sz w:val="24"/>
              </w:rPr>
              <w:t>):</w:t>
            </w:r>
          </w:p>
          <w:p w14:paraId="28D32701" w14:textId="4F58E2CD" w:rsidR="007301C9" w:rsidRPr="007301C9" w:rsidRDefault="007301C9" w:rsidP="00904C5D">
            <w:pPr>
              <w:pStyle w:val="ListParagraph"/>
              <w:keepNext/>
              <w:keepLines/>
              <w:numPr>
                <w:ilvl w:val="0"/>
                <w:numId w:val="13"/>
              </w:numPr>
              <w:spacing w:before="60"/>
            </w:pPr>
            <w:r w:rsidRPr="007301C9">
              <w:t>the reason why it is necessary for the licensee to</w:t>
            </w:r>
            <w:r w:rsidR="00A64252" w:rsidRPr="00A64252">
              <w:rPr>
                <w:iCs w:val="0"/>
              </w:rPr>
              <w:t xml:space="preserve"> </w:t>
            </w:r>
            <w:r w:rsidR="00A64252">
              <w:t xml:space="preserve">recover </w:t>
            </w:r>
            <w:r w:rsidR="00344149">
              <w:t>petroleum</w:t>
            </w:r>
            <w:r w:rsidRPr="007301C9">
              <w:t xml:space="preserve"> without having an accepted field development plan</w:t>
            </w:r>
          </w:p>
          <w:p w14:paraId="478C1626" w14:textId="45FCB282" w:rsidR="007301C9" w:rsidRPr="007301C9" w:rsidRDefault="007301C9" w:rsidP="00904C5D">
            <w:pPr>
              <w:pStyle w:val="ListParagraph"/>
              <w:keepNext/>
              <w:keepLines/>
              <w:numPr>
                <w:ilvl w:val="0"/>
                <w:numId w:val="13"/>
              </w:numPr>
            </w:pPr>
            <w:r w:rsidRPr="007301C9">
              <w:t>details of any proposed extended production test</w:t>
            </w:r>
          </w:p>
          <w:p w14:paraId="643A7FE7" w14:textId="7A67944D" w:rsidR="007301C9" w:rsidRPr="007301C9" w:rsidRDefault="007301C9" w:rsidP="00904C5D">
            <w:pPr>
              <w:pStyle w:val="ListParagraph"/>
              <w:keepNext/>
              <w:keepLines/>
              <w:numPr>
                <w:ilvl w:val="0"/>
                <w:numId w:val="13"/>
              </w:numPr>
            </w:pPr>
            <w:r w:rsidRPr="007301C9">
              <w:t xml:space="preserve">the period </w:t>
            </w:r>
            <w:r w:rsidR="003503BF">
              <w:t>for</w:t>
            </w:r>
            <w:r w:rsidR="003503BF" w:rsidRPr="00CF2029" w:rsidDel="003503BF">
              <w:t xml:space="preserve"> </w:t>
            </w:r>
            <w:r w:rsidRPr="007301C9">
              <w:t>which the permission is sought</w:t>
            </w:r>
          </w:p>
          <w:p w14:paraId="0DE3C534" w14:textId="1B22536C" w:rsidR="007301C9" w:rsidRPr="007301C9" w:rsidRDefault="007301C9" w:rsidP="00904C5D">
            <w:pPr>
              <w:pStyle w:val="ListParagraph"/>
              <w:keepNext/>
              <w:keepLines/>
              <w:numPr>
                <w:ilvl w:val="0"/>
                <w:numId w:val="13"/>
              </w:numPr>
            </w:pPr>
            <w:r w:rsidRPr="007301C9">
              <w:t>details of any proposed disposal or flaring of any produced hydrocarbons.</w:t>
            </w:r>
          </w:p>
        </w:tc>
      </w:tr>
    </w:tbl>
    <w:p w14:paraId="067A96EB" w14:textId="77777777" w:rsidR="00F6066C" w:rsidRDefault="00F6066C" w:rsidP="00F6066C">
      <w:pPr>
        <w:pStyle w:val="Heading3"/>
        <w:spacing w:after="240"/>
      </w:pPr>
      <w:r>
        <w:t>Additional information to be included with the application</w:t>
      </w:r>
    </w:p>
    <w:p w14:paraId="27FC5704" w14:textId="77777777" w:rsidR="00F6066C" w:rsidRDefault="00F6066C" w:rsidP="00F249FC">
      <w:pPr>
        <w:spacing w:before="240"/>
      </w:pPr>
      <w:r>
        <w:t xml:space="preserve">Check that you have included the following information with your application. </w:t>
      </w:r>
    </w:p>
    <w:p w14:paraId="16A2FD49" w14:textId="6C8F9A44" w:rsidR="00F6066C" w:rsidRDefault="006B7417" w:rsidP="00F249FC">
      <w:pPr>
        <w:spacing w:before="240"/>
      </w:pPr>
      <w:r>
        <w:t>P</w:t>
      </w:r>
      <w:r w:rsidR="00F6066C">
        <w:t xml:space="preserve">roviding this information with your application </w:t>
      </w:r>
      <w:r>
        <w:t>may</w:t>
      </w:r>
      <w:r w:rsidR="00F6066C">
        <w:t xml:space="preserve"> reduce delays in the assessment of your application resulting from the need to request further information. </w:t>
      </w:r>
    </w:p>
    <w:p w14:paraId="0EF29FE7" w14:textId="7BBDE9F8" w:rsidR="00BC69F3" w:rsidRPr="00CA6A9E" w:rsidRDefault="00990B3D" w:rsidP="00B66FFD">
      <w:pPr>
        <w:pStyle w:val="Caption"/>
        <w:keepNext/>
        <w:rPr>
          <w:rStyle w:val="Strong"/>
          <w:bCs w:val="0"/>
        </w:rPr>
      </w:pPr>
      <w:r>
        <w:t xml:space="preserve">Table </w:t>
      </w:r>
      <w:r>
        <w:fldChar w:fldCharType="begin"/>
      </w:r>
      <w:r>
        <w:instrText xml:space="preserve"> SEQ Table \* ARABIC </w:instrText>
      </w:r>
      <w:r>
        <w:fldChar w:fldCharType="separate"/>
      </w:r>
      <w:r>
        <w:rPr>
          <w:noProof/>
        </w:rPr>
        <w:t>7</w:t>
      </w:r>
      <w:r>
        <w:fldChar w:fldCharType="end"/>
      </w:r>
      <w:r w:rsidR="001D47D8">
        <w:t>:</w:t>
      </w:r>
      <w:r w:rsidR="00BC69F3" w:rsidRPr="00B66FFD">
        <w:rPr>
          <w:rStyle w:val="Strong"/>
          <w:b/>
          <w:bCs w:val="0"/>
        </w:rPr>
        <w:t xml:space="preserve"> Additional information to be included with approval to undertake </w:t>
      </w:r>
      <w:r w:rsidR="00BC69F3" w:rsidRPr="00CA6A9E">
        <w:rPr>
          <w:rStyle w:val="Strong"/>
          <w:b/>
          <w:bCs w:val="0"/>
        </w:rPr>
        <w:t>recovery of petroleum without accepted field development plan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to undertake recovery of petroleum without accepted field development plan applications"/>
        <w:tblDescription w:val="Table detailing additional information that NOPTA requires to facilitate timely assessment of approval to undertake recovery of petroleum without accepted field development plan applications.&#10;"/>
      </w:tblPr>
      <w:tblGrid>
        <w:gridCol w:w="704"/>
        <w:gridCol w:w="8930"/>
      </w:tblGrid>
      <w:tr w:rsidR="00F6066C" w:rsidRPr="00DA1A01" w14:paraId="09ACFD0A" w14:textId="77777777" w:rsidTr="00CE0589">
        <w:trPr>
          <w:cnfStyle w:val="100000000000" w:firstRow="1" w:lastRow="0" w:firstColumn="0" w:lastColumn="0" w:oddVBand="0" w:evenVBand="0" w:oddHBand="0" w:evenHBand="0" w:firstRowFirstColumn="0" w:firstRowLastColumn="0" w:lastRowFirstColumn="0" w:lastRowLastColumn="0"/>
          <w:tblHeader/>
        </w:trPr>
        <w:tc>
          <w:tcPr>
            <w:tcW w:w="704" w:type="dxa"/>
          </w:tcPr>
          <w:p w14:paraId="05DBA247" w14:textId="77777777" w:rsidR="00F6066C" w:rsidRPr="00DA1A01" w:rsidRDefault="00F6066C" w:rsidP="00B84103">
            <w:pPr>
              <w:spacing w:before="60" w:after="60"/>
              <w:jc w:val="center"/>
              <w:rPr>
                <w:b w:val="0"/>
                <w:bCs/>
                <w:szCs w:val="24"/>
              </w:rPr>
            </w:pPr>
            <w:r>
              <w:rPr>
                <w:bCs/>
                <w:szCs w:val="24"/>
              </w:rPr>
              <w:t>Item</w:t>
            </w:r>
          </w:p>
        </w:tc>
        <w:tc>
          <w:tcPr>
            <w:tcW w:w="8930" w:type="dxa"/>
          </w:tcPr>
          <w:p w14:paraId="55ED3F94" w14:textId="77777777" w:rsidR="00F6066C" w:rsidRPr="00DA1A01" w:rsidRDefault="00F6066C" w:rsidP="00B84103">
            <w:pPr>
              <w:spacing w:before="60" w:after="60"/>
              <w:rPr>
                <w:b w:val="0"/>
                <w:bCs/>
                <w:szCs w:val="24"/>
              </w:rPr>
            </w:pPr>
            <w:r w:rsidRPr="00DA1A01">
              <w:rPr>
                <w:bCs/>
                <w:szCs w:val="24"/>
              </w:rPr>
              <w:t>Description</w:t>
            </w:r>
          </w:p>
        </w:tc>
      </w:tr>
      <w:tr w:rsidR="00B950BF" w:rsidRPr="00DA1A01" w14:paraId="6AECFA81" w14:textId="77777777" w:rsidTr="00B84103">
        <w:tc>
          <w:tcPr>
            <w:tcW w:w="704" w:type="dxa"/>
          </w:tcPr>
          <w:p w14:paraId="4C742E2A" w14:textId="77777777" w:rsidR="00B950BF" w:rsidRPr="00DA1A01" w:rsidRDefault="00B950BF" w:rsidP="00904C5D">
            <w:pPr>
              <w:pStyle w:val="ListParagraph"/>
              <w:numPr>
                <w:ilvl w:val="0"/>
                <w:numId w:val="6"/>
              </w:numPr>
              <w:spacing w:before="60" w:after="60"/>
              <w:ind w:left="587"/>
              <w:contextualSpacing w:val="0"/>
              <w:jc w:val="right"/>
              <w:rPr>
                <w:szCs w:val="24"/>
              </w:rPr>
            </w:pPr>
          </w:p>
        </w:tc>
        <w:tc>
          <w:tcPr>
            <w:tcW w:w="8930" w:type="dxa"/>
            <w:vAlign w:val="center"/>
          </w:tcPr>
          <w:p w14:paraId="201BF0AE" w14:textId="16F6D977" w:rsidR="00B950BF" w:rsidRPr="00DA1A01" w:rsidRDefault="00B950BF" w:rsidP="00B950BF">
            <w:pPr>
              <w:spacing w:before="60" w:after="60"/>
              <w:rPr>
                <w:szCs w:val="24"/>
              </w:rPr>
            </w:pPr>
            <w:r w:rsidRPr="002627B2">
              <w:rPr>
                <w:rFonts w:ascii="Aptos" w:hAnsi="Aptos" w:cstheme="minorHAnsi"/>
                <w:szCs w:val="20"/>
              </w:rPr>
              <w:t>A statement of any other matters that the applicant wishes to be considered.</w:t>
            </w:r>
          </w:p>
        </w:tc>
      </w:tr>
    </w:tbl>
    <w:p w14:paraId="73D1F4C0" w14:textId="77777777" w:rsidR="00F6066C" w:rsidRPr="00E15953" w:rsidRDefault="00F6066C" w:rsidP="00E15953"/>
    <w:p w14:paraId="061EE05A" w14:textId="58A74F94" w:rsidR="00F6066C" w:rsidRDefault="00F6066C">
      <w:pPr>
        <w:spacing w:before="0" w:after="160" w:line="259" w:lineRule="auto"/>
        <w:rPr>
          <w:rFonts w:ascii="Aptos Display" w:eastAsiaTheme="majorEastAsia" w:hAnsi="Aptos Display" w:cstheme="majorBidi"/>
          <w:color w:val="15659B" w:themeColor="accent4"/>
          <w:sz w:val="36"/>
          <w:szCs w:val="48"/>
        </w:rPr>
      </w:pPr>
      <w:r>
        <w:br w:type="page"/>
      </w:r>
    </w:p>
    <w:p w14:paraId="3ABD27CF" w14:textId="7258E321" w:rsidR="00F6066C" w:rsidRPr="001A3E32" w:rsidRDefault="007130E9" w:rsidP="00F6066C">
      <w:pPr>
        <w:pStyle w:val="Heading2"/>
        <w:spacing w:after="240"/>
      </w:pPr>
      <w:bookmarkStart w:id="12" w:name="_Extension_of_approval"/>
      <w:bookmarkEnd w:id="12"/>
      <w:r w:rsidRPr="007130E9">
        <w:lastRenderedPageBreak/>
        <w:t>Extension of approval to undertake recovery of petroleum without accepted field development plan</w:t>
      </w:r>
      <w:r w:rsidR="00F6066C">
        <w:t xml:space="preserve"> </w:t>
      </w:r>
    </w:p>
    <w:p w14:paraId="05AD0FE3" w14:textId="16B4EA3C" w:rsidR="00F6066C" w:rsidRPr="004C67EF" w:rsidRDefault="00F6066C" w:rsidP="00F249FC">
      <w:pPr>
        <w:spacing w:before="240"/>
        <w:rPr>
          <w:lang w:eastAsia="en-AU"/>
        </w:rPr>
      </w:pPr>
      <w:r w:rsidRPr="004C67EF">
        <w:rPr>
          <w:lang w:eastAsia="en-AU"/>
        </w:rPr>
        <w:t>In making an application under</w:t>
      </w:r>
      <w:r w:rsidR="007B0F68" w:rsidRPr="004C67EF">
        <w:rPr>
          <w:rFonts w:ascii="Aptos" w:hAnsi="Aptos" w:cstheme="minorHAnsi"/>
        </w:rPr>
        <w:t xml:space="preserve"> </w:t>
      </w:r>
      <w:r w:rsidR="00A1199C" w:rsidRPr="000108AC">
        <w:rPr>
          <w:rFonts w:ascii="Aptos" w:hAnsi="Aptos" w:cstheme="minorHAnsi"/>
        </w:rPr>
        <w:t xml:space="preserve">subsection 58(6) </w:t>
      </w:r>
      <w:r w:rsidR="007B0F68" w:rsidRPr="000108AC">
        <w:rPr>
          <w:rFonts w:ascii="Aptos" w:hAnsi="Aptos" w:cstheme="minorHAnsi"/>
        </w:rPr>
        <w:t>of the RMA Regulations</w:t>
      </w:r>
      <w:r w:rsidRPr="004C67EF">
        <w:rPr>
          <w:lang w:eastAsia="en-AU"/>
        </w:rPr>
        <w:t>, please refer to following material.</w:t>
      </w:r>
    </w:p>
    <w:p w14:paraId="5B472937" w14:textId="77777777" w:rsidR="00F6066C" w:rsidRPr="004C67EF" w:rsidRDefault="00F6066C" w:rsidP="00F249FC">
      <w:pPr>
        <w:pStyle w:val="Heading3"/>
        <w:rPr>
          <w:lang w:eastAsia="en-AU"/>
        </w:rPr>
      </w:pPr>
      <w:r w:rsidRPr="004C67EF">
        <w:rPr>
          <w:lang w:eastAsia="en-AU"/>
        </w:rPr>
        <w:t>Legislation</w:t>
      </w:r>
    </w:p>
    <w:p w14:paraId="54051432" w14:textId="6B6958BF" w:rsidR="00F6066C" w:rsidRPr="004C67EF" w:rsidRDefault="00372DA3" w:rsidP="00F249FC">
      <w:pPr>
        <w:spacing w:before="240"/>
        <w:rPr>
          <w:lang w:eastAsia="en-AU"/>
        </w:rPr>
      </w:pPr>
      <w:r w:rsidRPr="004C67EF">
        <w:rPr>
          <w:lang w:eastAsia="en-AU"/>
        </w:rPr>
        <w:t>T</w:t>
      </w:r>
      <w:r w:rsidR="00F6066C" w:rsidRPr="004C67EF">
        <w:rPr>
          <w:lang w:eastAsia="en-AU"/>
        </w:rPr>
        <w:t>he OPGGS Act.</w:t>
      </w:r>
    </w:p>
    <w:p w14:paraId="61E4AD9C" w14:textId="77777777" w:rsidR="00F6066C" w:rsidRPr="004C67EF" w:rsidRDefault="00F6066C" w:rsidP="00F249FC">
      <w:pPr>
        <w:pStyle w:val="Heading3"/>
        <w:rPr>
          <w:lang w:eastAsia="en-AU"/>
        </w:rPr>
      </w:pPr>
      <w:r w:rsidRPr="004C67EF">
        <w:rPr>
          <w:lang w:eastAsia="en-AU"/>
        </w:rPr>
        <w:t>Regulations</w:t>
      </w:r>
    </w:p>
    <w:p w14:paraId="1CE525A5" w14:textId="6FC532A8" w:rsidR="00F6066C" w:rsidRPr="00763143" w:rsidRDefault="006B7417" w:rsidP="00F249FC">
      <w:pPr>
        <w:spacing w:before="240"/>
        <w:rPr>
          <w:lang w:eastAsia="en-AU"/>
        </w:rPr>
      </w:pPr>
      <w:r w:rsidRPr="000108AC">
        <w:rPr>
          <w:lang w:eastAsia="en-AU"/>
        </w:rPr>
        <w:t xml:space="preserve">Part 4, division 6 of the </w:t>
      </w:r>
      <w:r w:rsidR="00A75123" w:rsidRPr="000108AC">
        <w:rPr>
          <w:lang w:eastAsia="en-AU"/>
        </w:rPr>
        <w:t>RMA Regulations</w:t>
      </w:r>
      <w:r w:rsidR="00F6066C" w:rsidRPr="000108AC">
        <w:rPr>
          <w:lang w:eastAsia="en-AU"/>
        </w:rPr>
        <w:t>.</w:t>
      </w:r>
    </w:p>
    <w:p w14:paraId="1DE1FAF8" w14:textId="77777777" w:rsidR="00F6066C" w:rsidRPr="00763143" w:rsidRDefault="00F6066C" w:rsidP="00F249FC">
      <w:pPr>
        <w:pStyle w:val="Heading3"/>
        <w:rPr>
          <w:lang w:eastAsia="en-AU"/>
        </w:rPr>
      </w:pPr>
      <w:r w:rsidRPr="00763143">
        <w:t>Guidance material</w:t>
      </w:r>
    </w:p>
    <w:p w14:paraId="6FBF3918" w14:textId="51885058" w:rsidR="00FF45E1" w:rsidRDefault="006B7417" w:rsidP="00F249FC">
      <w:pPr>
        <w:spacing w:before="240"/>
        <w:rPr>
          <w:lang w:eastAsia="en-AU"/>
        </w:rPr>
      </w:pPr>
      <w:r>
        <w:rPr>
          <w:lang w:eastAsia="en-AU"/>
        </w:rPr>
        <w:t>F</w:t>
      </w:r>
      <w:r w:rsidR="00F56597" w:rsidRPr="00F56597">
        <w:rPr>
          <w:lang w:eastAsia="en-AU"/>
        </w:rPr>
        <w:t xml:space="preserve">act sheets </w:t>
      </w:r>
      <w:r w:rsidR="00FF45E1">
        <w:rPr>
          <w:lang w:eastAsia="en-AU"/>
        </w:rPr>
        <w:t xml:space="preserve">have been developed to </w:t>
      </w:r>
      <w:r w:rsidR="00FF45E1" w:rsidRPr="00CC7E08">
        <w:rPr>
          <w:lang w:eastAsia="en-AU"/>
        </w:rPr>
        <w:t>assists applicants and titleholders to understand the expectations of</w:t>
      </w:r>
      <w:r w:rsidR="00FF45E1">
        <w:rPr>
          <w:lang w:eastAsia="en-AU"/>
        </w:rPr>
        <w:t xml:space="preserve"> decision makers and to provide useful guidance when making applications.</w:t>
      </w:r>
    </w:p>
    <w:p w14:paraId="00724192" w14:textId="16DC0DCD" w:rsidR="00F6066C" w:rsidRPr="00763143" w:rsidRDefault="00190DCE" w:rsidP="00F249FC">
      <w:pPr>
        <w:spacing w:before="240"/>
        <w:rPr>
          <w:lang w:eastAsia="en-AU"/>
        </w:rPr>
      </w:pPr>
      <w:r>
        <w:rPr>
          <w:lang w:eastAsia="en-AU"/>
        </w:rPr>
        <w:t>T</w:t>
      </w:r>
      <w:r w:rsidRPr="00F52E95">
        <w:rPr>
          <w:lang w:eastAsia="en-AU"/>
        </w:rPr>
        <w:t xml:space="preserve">he following </w:t>
      </w:r>
      <w:hyperlink r:id="rId23" w:tooltip="Link to fact sheets page" w:history="1">
        <w:r>
          <w:rPr>
            <w:rStyle w:val="Hyperlink"/>
            <w:lang w:eastAsia="en-AU"/>
          </w:rPr>
          <w:t>fact</w:t>
        </w:r>
        <w:r w:rsidR="00500FFE">
          <w:rPr>
            <w:rStyle w:val="Hyperlink"/>
            <w:lang w:eastAsia="en-AU"/>
          </w:rPr>
          <w:t xml:space="preserve"> </w:t>
        </w:r>
        <w:r>
          <w:rPr>
            <w:rStyle w:val="Hyperlink"/>
            <w:lang w:eastAsia="en-AU"/>
          </w:rPr>
          <w:t>sheet</w:t>
        </w:r>
      </w:hyperlink>
      <w:r w:rsidRPr="00F52E95">
        <w:rPr>
          <w:lang w:eastAsia="en-AU"/>
        </w:rPr>
        <w:t xml:space="preserve"> </w:t>
      </w:r>
      <w:r w:rsidR="006B7417">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F6066C" w:rsidRPr="00763143">
        <w:rPr>
          <w:lang w:eastAsia="en-AU"/>
        </w:rPr>
        <w:t>:</w:t>
      </w:r>
    </w:p>
    <w:p w14:paraId="6F6FBDBA" w14:textId="288D2DC1" w:rsidR="006B7417" w:rsidRPr="00104660" w:rsidRDefault="006501DF" w:rsidP="006B7417">
      <w:pPr>
        <w:pStyle w:val="ListParagraph"/>
        <w:spacing w:before="240"/>
      </w:pPr>
      <w:r w:rsidRPr="006501DF">
        <w:t>Signatures fact</w:t>
      </w:r>
      <w:r w:rsidR="00404C84">
        <w:t xml:space="preserve"> </w:t>
      </w:r>
      <w:r w:rsidRPr="006501DF">
        <w:t>sheet</w:t>
      </w:r>
      <w:r w:rsidR="006B7417" w:rsidRPr="00104660">
        <w:t>.</w:t>
      </w:r>
    </w:p>
    <w:p w14:paraId="20B179BB" w14:textId="77777777" w:rsidR="00F6066C" w:rsidRPr="00763143" w:rsidRDefault="00F6066C" w:rsidP="00F249FC">
      <w:pPr>
        <w:pStyle w:val="Heading3"/>
        <w:rPr>
          <w:lang w:eastAsia="en-AU"/>
        </w:rPr>
      </w:pPr>
      <w:r w:rsidRPr="00763143">
        <w:rPr>
          <w:lang w:eastAsia="en-AU"/>
        </w:rPr>
        <w:t>Application form</w:t>
      </w:r>
    </w:p>
    <w:p w14:paraId="5397BFDE" w14:textId="7D374F77" w:rsidR="00F6066C" w:rsidRPr="00763143" w:rsidRDefault="00F6066C" w:rsidP="00F249FC">
      <w:pPr>
        <w:spacing w:before="240"/>
        <w:rPr>
          <w:lang w:eastAsia="en-AU"/>
        </w:rPr>
      </w:pPr>
      <w:r w:rsidRPr="00763143">
        <w:rPr>
          <w:lang w:eastAsia="en-AU"/>
        </w:rPr>
        <w:t xml:space="preserve">Use the </w:t>
      </w:r>
      <w:hyperlink r:id="rId24" w:tooltip="Link to forms page" w:history="1">
        <w:r w:rsidR="00D52BE6">
          <w:rPr>
            <w:rStyle w:val="Hyperlink"/>
            <w:lang w:eastAsia="en-AU"/>
          </w:rPr>
          <w:t>Extension of approval to undertake recovery of petroleum without accepted field development plan application form</w:t>
        </w:r>
      </w:hyperlink>
      <w:r w:rsidRPr="00763143">
        <w:rPr>
          <w:lang w:eastAsia="en-AU"/>
        </w:rPr>
        <w:t xml:space="preserve"> on the forms page of our website.</w:t>
      </w:r>
    </w:p>
    <w:p w14:paraId="7FA885AE" w14:textId="77777777" w:rsidR="00F6066C" w:rsidRPr="00763143" w:rsidRDefault="00F6066C" w:rsidP="00F249FC">
      <w:pPr>
        <w:pStyle w:val="Heading3"/>
        <w:rPr>
          <w:lang w:eastAsia="en-AU"/>
        </w:rPr>
      </w:pPr>
      <w:r w:rsidRPr="00763143">
        <w:rPr>
          <w:lang w:eastAsia="en-AU"/>
        </w:rPr>
        <w:t>Application fee</w:t>
      </w:r>
    </w:p>
    <w:p w14:paraId="6AEC8589" w14:textId="77777777" w:rsidR="00763143" w:rsidRPr="00763143" w:rsidRDefault="00763143" w:rsidP="00F249FC">
      <w:pPr>
        <w:spacing w:before="240"/>
        <w:rPr>
          <w:lang w:eastAsia="en-AU"/>
        </w:rPr>
      </w:pPr>
      <w:r w:rsidRPr="00763143">
        <w:rPr>
          <w:lang w:eastAsia="en-AU"/>
        </w:rPr>
        <w:t>Not applicable.</w:t>
      </w:r>
    </w:p>
    <w:p w14:paraId="60D55457" w14:textId="77777777" w:rsidR="009F2C39" w:rsidRDefault="009F2C39" w:rsidP="009F2C39">
      <w:pPr>
        <w:pStyle w:val="Heading3"/>
        <w:rPr>
          <w:lang w:eastAsia="en-AU"/>
        </w:rPr>
      </w:pPr>
      <w:r w:rsidRPr="003A2D9C">
        <w:rPr>
          <w:lang w:eastAsia="en-AU"/>
        </w:rPr>
        <w:t>To note</w:t>
      </w:r>
    </w:p>
    <w:p w14:paraId="73117A66" w14:textId="0854314A" w:rsidR="009F2C39" w:rsidRPr="00533283" w:rsidRDefault="009F2C39" w:rsidP="009F2C39">
      <w:pPr>
        <w:spacing w:before="240"/>
        <w:rPr>
          <w:szCs w:val="24"/>
          <w:highlight w:val="yellow"/>
          <w:lang w:eastAsia="en-AU"/>
        </w:rPr>
      </w:pPr>
      <w:r>
        <w:rPr>
          <w:szCs w:val="24"/>
          <w:lang w:eastAsia="en-AU"/>
        </w:rPr>
        <w:t xml:space="preserve">The </w:t>
      </w:r>
      <w:r w:rsidR="006D7F8A">
        <w:rPr>
          <w:szCs w:val="24"/>
          <w:lang w:eastAsia="en-AU"/>
        </w:rPr>
        <w:t>le</w:t>
      </w:r>
      <w:r w:rsidR="00E25833">
        <w:rPr>
          <w:szCs w:val="24"/>
          <w:lang w:eastAsia="en-AU"/>
        </w:rPr>
        <w:t>ngth of the extension</w:t>
      </w:r>
      <w:r w:rsidRPr="0073217C">
        <w:rPr>
          <w:szCs w:val="24"/>
          <w:lang w:eastAsia="en-AU"/>
        </w:rPr>
        <w:t xml:space="preserve"> </w:t>
      </w:r>
      <w:r>
        <w:rPr>
          <w:szCs w:val="24"/>
          <w:lang w:eastAsia="en-AU"/>
        </w:rPr>
        <w:t xml:space="preserve">being </w:t>
      </w:r>
      <w:r w:rsidRPr="0073217C">
        <w:rPr>
          <w:szCs w:val="24"/>
          <w:lang w:eastAsia="en-AU"/>
        </w:rPr>
        <w:t>sought</w:t>
      </w:r>
      <w:r w:rsidRPr="00A64DA0">
        <w:rPr>
          <w:szCs w:val="24"/>
          <w:lang w:eastAsia="en-AU"/>
        </w:rPr>
        <w:t xml:space="preserve"> </w:t>
      </w:r>
      <w:r w:rsidRPr="00170133">
        <w:rPr>
          <w:szCs w:val="24"/>
          <w:lang w:eastAsia="en-AU"/>
        </w:rPr>
        <w:t>must not exceed 3 months</w:t>
      </w:r>
      <w:r w:rsidR="005A1C10">
        <w:rPr>
          <w:szCs w:val="24"/>
          <w:lang w:eastAsia="en-AU"/>
        </w:rPr>
        <w:t xml:space="preserve"> and the total </w:t>
      </w:r>
      <w:r w:rsidR="00517914">
        <w:rPr>
          <w:szCs w:val="24"/>
          <w:lang w:eastAsia="en-AU"/>
        </w:rPr>
        <w:t>of all extensions must not exceed 9 months.</w:t>
      </w:r>
    </w:p>
    <w:p w14:paraId="1913908A" w14:textId="3C9DEF13" w:rsidR="00F6066C" w:rsidRDefault="00F6066C" w:rsidP="00F249FC">
      <w:pPr>
        <w:pStyle w:val="Heading3"/>
      </w:pPr>
      <w:r w:rsidRPr="00763143">
        <w:t>Required information</w:t>
      </w:r>
    </w:p>
    <w:p w14:paraId="1E9CB402" w14:textId="77777777" w:rsidR="00F6066C" w:rsidRDefault="00F6066C" w:rsidP="00F249FC">
      <w:pPr>
        <w:spacing w:before="240"/>
        <w:rPr>
          <w:szCs w:val="24"/>
        </w:rPr>
      </w:pPr>
      <w:r>
        <w:t>You must provide the following for your application to be valid.</w:t>
      </w:r>
      <w:r w:rsidRPr="00846F20">
        <w:rPr>
          <w:szCs w:val="24"/>
        </w:rPr>
        <w:t xml:space="preserve"> </w:t>
      </w:r>
    </w:p>
    <w:p w14:paraId="39BFFA03" w14:textId="5AA82D0C" w:rsidR="00214B52" w:rsidRDefault="00214B52" w:rsidP="00214B52">
      <w:pPr>
        <w:pStyle w:val="Caption"/>
        <w:keepNext/>
      </w:pPr>
      <w:r>
        <w:t xml:space="preserve">Table </w:t>
      </w:r>
      <w:r>
        <w:fldChar w:fldCharType="begin"/>
      </w:r>
      <w:r>
        <w:instrText xml:space="preserve"> SEQ Table \* ARABIC </w:instrText>
      </w:r>
      <w:r>
        <w:fldChar w:fldCharType="separate"/>
      </w:r>
      <w:r w:rsidR="00990B3D">
        <w:rPr>
          <w:noProof/>
        </w:rPr>
        <w:t>8</w:t>
      </w:r>
      <w:r>
        <w:fldChar w:fldCharType="end"/>
      </w:r>
      <w:r w:rsidRPr="00713338">
        <w:t>: Required information for extension of approval to undertake recovery of petroleum without accepted field development plan applications</w:t>
      </w:r>
    </w:p>
    <w:tbl>
      <w:tblPr>
        <w:tblStyle w:val="TableGrid"/>
        <w:tblW w:w="9634" w:type="dxa"/>
        <w:tblLayout w:type="fixed"/>
        <w:tblCellMar>
          <w:left w:w="57" w:type="dxa"/>
          <w:right w:w="57" w:type="dxa"/>
        </w:tblCellMar>
        <w:tblLook w:val="04A0" w:firstRow="1" w:lastRow="0" w:firstColumn="1" w:lastColumn="0" w:noHBand="0" w:noVBand="1"/>
        <w:tblCaption w:val="Required information for extension of approval to undertake recovery of petroleum without accepted field development plan applications"/>
        <w:tblDescription w:val="Table detailing items that are required to be submitted with approval to extension of approval to undertake recovery of petroleum without accepted field development plan applications to meet valid submission requirements.&#10;"/>
      </w:tblPr>
      <w:tblGrid>
        <w:gridCol w:w="704"/>
        <w:gridCol w:w="8930"/>
      </w:tblGrid>
      <w:tr w:rsidR="00F6066C" w:rsidRPr="002F53D6" w14:paraId="771C9A35" w14:textId="77777777" w:rsidTr="002F53D6">
        <w:trPr>
          <w:cnfStyle w:val="100000000000" w:firstRow="1" w:lastRow="0" w:firstColumn="0" w:lastColumn="0" w:oddVBand="0" w:evenVBand="0" w:oddHBand="0" w:evenHBand="0" w:firstRowFirstColumn="0" w:firstRowLastColumn="0" w:lastRowFirstColumn="0" w:lastRowLastColumn="0"/>
        </w:trPr>
        <w:tc>
          <w:tcPr>
            <w:tcW w:w="704" w:type="dxa"/>
          </w:tcPr>
          <w:p w14:paraId="7CB27B34" w14:textId="77777777" w:rsidR="00F6066C" w:rsidRPr="002F53D6" w:rsidRDefault="00F6066C" w:rsidP="00B84103">
            <w:pPr>
              <w:spacing w:before="60" w:after="60"/>
              <w:jc w:val="center"/>
              <w:rPr>
                <w:b w:val="0"/>
                <w:bCs/>
                <w:szCs w:val="24"/>
              </w:rPr>
            </w:pPr>
            <w:r w:rsidRPr="002F53D6">
              <w:rPr>
                <w:bCs/>
                <w:szCs w:val="24"/>
              </w:rPr>
              <w:t>Item</w:t>
            </w:r>
          </w:p>
        </w:tc>
        <w:tc>
          <w:tcPr>
            <w:tcW w:w="8930" w:type="dxa"/>
          </w:tcPr>
          <w:p w14:paraId="662D68DC" w14:textId="77777777" w:rsidR="00F6066C" w:rsidRPr="002F53D6" w:rsidRDefault="00F6066C" w:rsidP="00B84103">
            <w:pPr>
              <w:spacing w:before="60" w:after="60"/>
              <w:rPr>
                <w:b w:val="0"/>
                <w:bCs/>
                <w:szCs w:val="24"/>
              </w:rPr>
            </w:pPr>
            <w:r w:rsidRPr="002F53D6">
              <w:rPr>
                <w:bCs/>
                <w:szCs w:val="24"/>
              </w:rPr>
              <w:t>Description</w:t>
            </w:r>
          </w:p>
        </w:tc>
      </w:tr>
      <w:tr w:rsidR="00F6066C" w:rsidRPr="002F53D6" w14:paraId="755F759F" w14:textId="77777777" w:rsidTr="002F53D6">
        <w:tc>
          <w:tcPr>
            <w:tcW w:w="704" w:type="dxa"/>
          </w:tcPr>
          <w:p w14:paraId="1F54DEBD" w14:textId="77777777" w:rsidR="00F6066C" w:rsidRPr="002F53D6" w:rsidRDefault="00F6066C" w:rsidP="00904C5D">
            <w:pPr>
              <w:pStyle w:val="ListParagraph"/>
              <w:numPr>
                <w:ilvl w:val="0"/>
                <w:numId w:val="7"/>
              </w:numPr>
              <w:spacing w:before="60" w:after="60"/>
              <w:ind w:left="587"/>
              <w:jc w:val="center"/>
              <w:rPr>
                <w:szCs w:val="24"/>
              </w:rPr>
            </w:pPr>
          </w:p>
        </w:tc>
        <w:tc>
          <w:tcPr>
            <w:tcW w:w="8930" w:type="dxa"/>
          </w:tcPr>
          <w:p w14:paraId="15F1B953" w14:textId="4936E8DC" w:rsidR="00F6066C" w:rsidRPr="002F53D6" w:rsidRDefault="00F6066C" w:rsidP="00B84103">
            <w:pPr>
              <w:pStyle w:val="NoSpacing"/>
              <w:spacing w:before="60" w:after="60"/>
              <w:rPr>
                <w:sz w:val="24"/>
                <w:szCs w:val="24"/>
              </w:rPr>
            </w:pPr>
            <w:r w:rsidRPr="002F53D6">
              <w:rPr>
                <w:sz w:val="24"/>
                <w:szCs w:val="24"/>
              </w:rPr>
              <w:t>A completed application form executed in accordance with the Signatures Factsheet</w:t>
            </w:r>
            <w:r w:rsidRPr="002F53D6">
              <w:rPr>
                <w:rStyle w:val="Hyperlink"/>
                <w:sz w:val="24"/>
                <w:szCs w:val="24"/>
                <w:u w:val="none"/>
              </w:rPr>
              <w:t>.</w:t>
            </w:r>
          </w:p>
        </w:tc>
      </w:tr>
      <w:tr w:rsidR="003A6046" w:rsidRPr="008B4C01" w14:paraId="4BB8D3D1" w14:textId="77777777" w:rsidTr="009B6DF2">
        <w:tc>
          <w:tcPr>
            <w:tcW w:w="704" w:type="dxa"/>
          </w:tcPr>
          <w:p w14:paraId="00FA4493" w14:textId="77777777" w:rsidR="003A6046" w:rsidRPr="008B4C01" w:rsidRDefault="003A6046" w:rsidP="009B6DF2">
            <w:pPr>
              <w:pStyle w:val="ListParagraph"/>
              <w:numPr>
                <w:ilvl w:val="0"/>
                <w:numId w:val="7"/>
              </w:numPr>
              <w:spacing w:before="60" w:after="60"/>
              <w:ind w:left="587"/>
              <w:jc w:val="center"/>
              <w:rPr>
                <w:szCs w:val="24"/>
              </w:rPr>
            </w:pPr>
          </w:p>
        </w:tc>
        <w:tc>
          <w:tcPr>
            <w:tcW w:w="8930" w:type="dxa"/>
          </w:tcPr>
          <w:p w14:paraId="1C256A9C" w14:textId="77777777" w:rsidR="003A6046" w:rsidRPr="008B4C01" w:rsidRDefault="003A6046" w:rsidP="009B6DF2">
            <w:pPr>
              <w:pStyle w:val="Bullets"/>
              <w:keepNext/>
              <w:keepLines/>
              <w:rPr>
                <w:rFonts w:cstheme="minorHAnsi"/>
                <w:color w:val="000000" w:themeColor="text1"/>
                <w:sz w:val="24"/>
              </w:rPr>
            </w:pPr>
            <w:r w:rsidRPr="008B4C01">
              <w:rPr>
                <w:rFonts w:cstheme="minorHAnsi"/>
                <w:color w:val="000000" w:themeColor="text1"/>
                <w:sz w:val="24"/>
              </w:rPr>
              <w:t>The application must include the following information (subsection 57(2) of the RMA Regulation):</w:t>
            </w:r>
          </w:p>
          <w:p w14:paraId="6277A6C8" w14:textId="77777777" w:rsidR="003A6046" w:rsidRPr="008B4C01" w:rsidRDefault="003A6046" w:rsidP="009B6DF2">
            <w:pPr>
              <w:pStyle w:val="ListParagraph"/>
              <w:keepNext/>
              <w:keepLines/>
              <w:numPr>
                <w:ilvl w:val="0"/>
                <w:numId w:val="13"/>
              </w:numPr>
              <w:spacing w:before="60"/>
            </w:pPr>
            <w:r w:rsidRPr="008B4C01">
              <w:t xml:space="preserve">the reason why it is necessary for the licensee to </w:t>
            </w:r>
            <w:r>
              <w:t xml:space="preserve">continue to recover the </w:t>
            </w:r>
            <w:r w:rsidRPr="008B4C01">
              <w:t>petroleum without having an accepted field development plan</w:t>
            </w:r>
          </w:p>
          <w:p w14:paraId="23463045" w14:textId="77777777" w:rsidR="003A6046" w:rsidRPr="008B4C01" w:rsidRDefault="003A6046" w:rsidP="009B6DF2">
            <w:pPr>
              <w:pStyle w:val="ListParagraph"/>
              <w:keepNext/>
              <w:keepLines/>
              <w:numPr>
                <w:ilvl w:val="0"/>
                <w:numId w:val="13"/>
              </w:numPr>
            </w:pPr>
            <w:r w:rsidRPr="008B4C01">
              <w:t>details of any proposed extended production test</w:t>
            </w:r>
          </w:p>
          <w:p w14:paraId="56B68E8C" w14:textId="77777777" w:rsidR="003A6046" w:rsidRPr="005A2DEF" w:rsidRDefault="003A6046" w:rsidP="009B6DF2">
            <w:pPr>
              <w:pStyle w:val="ListParagraph"/>
              <w:keepNext/>
              <w:keepLines/>
              <w:numPr>
                <w:ilvl w:val="0"/>
                <w:numId w:val="13"/>
              </w:numPr>
              <w:rPr>
                <w:szCs w:val="24"/>
              </w:rPr>
            </w:pPr>
            <w:r w:rsidRPr="008B4C01">
              <w:t xml:space="preserve">the period </w:t>
            </w:r>
            <w:r>
              <w:t>for</w:t>
            </w:r>
            <w:r w:rsidRPr="008B4C01">
              <w:t xml:space="preserve"> which the permission is sought </w:t>
            </w:r>
          </w:p>
          <w:p w14:paraId="348775A4" w14:textId="77777777" w:rsidR="003A6046" w:rsidRPr="008B4C01" w:rsidRDefault="003A6046" w:rsidP="009B6DF2">
            <w:pPr>
              <w:pStyle w:val="ListParagraph"/>
              <w:keepNext/>
              <w:keepLines/>
              <w:numPr>
                <w:ilvl w:val="0"/>
                <w:numId w:val="13"/>
              </w:numPr>
              <w:rPr>
                <w:szCs w:val="24"/>
              </w:rPr>
            </w:pPr>
            <w:r w:rsidRPr="008B4C01">
              <w:t>details of any proposed disposal or flaring of any produced hydrocarbons.</w:t>
            </w:r>
          </w:p>
        </w:tc>
      </w:tr>
    </w:tbl>
    <w:p w14:paraId="3FE06ED5" w14:textId="0CA2DE75" w:rsidR="00F6066C" w:rsidRDefault="003A6046" w:rsidP="00E91ADF">
      <w:pPr>
        <w:pStyle w:val="Heading3"/>
      </w:pPr>
      <w:r>
        <w:t xml:space="preserve"> </w:t>
      </w:r>
      <w:r w:rsidR="00F6066C">
        <w:t>Additional information to be included with the application</w:t>
      </w:r>
    </w:p>
    <w:p w14:paraId="2008B30E" w14:textId="77777777" w:rsidR="00F6066C" w:rsidRDefault="00F6066C" w:rsidP="00E91ADF">
      <w:pPr>
        <w:keepNext/>
        <w:keepLines/>
        <w:spacing w:before="240"/>
      </w:pPr>
      <w:r>
        <w:t xml:space="preserve">Check that you have included the following information with your application. </w:t>
      </w:r>
    </w:p>
    <w:p w14:paraId="08C9D31E" w14:textId="6B4FF49B" w:rsidR="00F6066C" w:rsidRDefault="006B7417" w:rsidP="00E91ADF">
      <w:pPr>
        <w:keepNext/>
        <w:keepLines/>
        <w:spacing w:before="240"/>
      </w:pPr>
      <w:r>
        <w:t>P</w:t>
      </w:r>
      <w:r w:rsidR="00F6066C">
        <w:t xml:space="preserve">roviding this information with your application </w:t>
      </w:r>
      <w:r>
        <w:t>may</w:t>
      </w:r>
      <w:r w:rsidR="00F6066C">
        <w:t xml:space="preserve"> reduce delays in the assessment of your application resulting from the need to request further information. </w:t>
      </w:r>
    </w:p>
    <w:p w14:paraId="4CD1C7D5" w14:textId="39183439" w:rsidR="00214B52" w:rsidRDefault="00214B52" w:rsidP="00CB5306">
      <w:pPr>
        <w:pStyle w:val="Caption"/>
        <w:keepNext/>
      </w:pPr>
      <w:r>
        <w:t xml:space="preserve">Table </w:t>
      </w:r>
      <w:r>
        <w:fldChar w:fldCharType="begin"/>
      </w:r>
      <w:r>
        <w:instrText xml:space="preserve"> SEQ Table \* ARABIC </w:instrText>
      </w:r>
      <w:r>
        <w:fldChar w:fldCharType="separate"/>
      </w:r>
      <w:r w:rsidR="00990B3D">
        <w:rPr>
          <w:noProof/>
        </w:rPr>
        <w:t>9</w:t>
      </w:r>
      <w:r>
        <w:fldChar w:fldCharType="end"/>
      </w:r>
      <w:r w:rsidRPr="00E525BC">
        <w:t>: Additional information to be included with extension of approval to undertake recovery of petroleum without accepted field development plan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tension of approval to undertake recovery of petroleum without accepted field development plan applications"/>
        <w:tblDescription w:val="Table detailing additional information that NOPTA requires to facilitate timely assessment of extension of approval to undertake recovery of petroleum without accepted field development plan applications.&#10;"/>
      </w:tblPr>
      <w:tblGrid>
        <w:gridCol w:w="704"/>
        <w:gridCol w:w="8930"/>
      </w:tblGrid>
      <w:tr w:rsidR="00F6066C" w:rsidRPr="00DA1A01" w14:paraId="3B4CFC32" w14:textId="77777777" w:rsidTr="00D16494">
        <w:trPr>
          <w:cnfStyle w:val="100000000000" w:firstRow="1" w:lastRow="0" w:firstColumn="0" w:lastColumn="0" w:oddVBand="0" w:evenVBand="0" w:oddHBand="0" w:evenHBand="0" w:firstRowFirstColumn="0" w:firstRowLastColumn="0" w:lastRowFirstColumn="0" w:lastRowLastColumn="0"/>
          <w:tblHeader/>
        </w:trPr>
        <w:tc>
          <w:tcPr>
            <w:tcW w:w="704" w:type="dxa"/>
          </w:tcPr>
          <w:p w14:paraId="41B4CDC3" w14:textId="77777777" w:rsidR="00F6066C" w:rsidRPr="00DA1A01" w:rsidRDefault="00F6066C" w:rsidP="00B84103">
            <w:pPr>
              <w:spacing w:before="60" w:after="60"/>
              <w:jc w:val="center"/>
              <w:rPr>
                <w:b w:val="0"/>
                <w:bCs/>
                <w:szCs w:val="24"/>
              </w:rPr>
            </w:pPr>
            <w:r>
              <w:rPr>
                <w:bCs/>
                <w:szCs w:val="24"/>
              </w:rPr>
              <w:t>Item</w:t>
            </w:r>
          </w:p>
        </w:tc>
        <w:tc>
          <w:tcPr>
            <w:tcW w:w="8930" w:type="dxa"/>
          </w:tcPr>
          <w:p w14:paraId="50467D97" w14:textId="77777777" w:rsidR="00F6066C" w:rsidRPr="00AB07F4" w:rsidRDefault="00F6066C" w:rsidP="00B84103">
            <w:pPr>
              <w:spacing w:before="60" w:after="60"/>
              <w:rPr>
                <w:b w:val="0"/>
                <w:bCs/>
                <w:szCs w:val="24"/>
              </w:rPr>
            </w:pPr>
            <w:r w:rsidRPr="00AB07F4">
              <w:rPr>
                <w:bCs/>
                <w:szCs w:val="24"/>
              </w:rPr>
              <w:t>Description</w:t>
            </w:r>
          </w:p>
        </w:tc>
      </w:tr>
      <w:tr w:rsidR="00AB07F4" w:rsidRPr="00DA1A01" w14:paraId="2E08E679" w14:textId="77777777" w:rsidTr="00B84103">
        <w:tc>
          <w:tcPr>
            <w:tcW w:w="704" w:type="dxa"/>
          </w:tcPr>
          <w:p w14:paraId="34362D39" w14:textId="77777777" w:rsidR="00AB07F4" w:rsidRPr="00DA1A01" w:rsidRDefault="00AB07F4" w:rsidP="00904C5D">
            <w:pPr>
              <w:pStyle w:val="ListParagraph"/>
              <w:numPr>
                <w:ilvl w:val="0"/>
                <w:numId w:val="8"/>
              </w:numPr>
              <w:spacing w:before="60" w:after="60"/>
              <w:ind w:left="227" w:firstLine="0"/>
              <w:contextualSpacing w:val="0"/>
              <w:jc w:val="right"/>
              <w:rPr>
                <w:szCs w:val="24"/>
              </w:rPr>
            </w:pPr>
          </w:p>
        </w:tc>
        <w:tc>
          <w:tcPr>
            <w:tcW w:w="8930" w:type="dxa"/>
          </w:tcPr>
          <w:p w14:paraId="1D71B3BC" w14:textId="1B73A623" w:rsidR="00AB07F4" w:rsidRPr="00AB07F4" w:rsidRDefault="00AB07F4" w:rsidP="00AB07F4">
            <w:pPr>
              <w:spacing w:before="60" w:after="60"/>
              <w:rPr>
                <w:szCs w:val="24"/>
              </w:rPr>
            </w:pPr>
            <w:r w:rsidRPr="00AB07F4">
              <w:rPr>
                <w:rFonts w:ascii="Aptos" w:hAnsi="Aptos" w:cstheme="minorHAnsi"/>
                <w:szCs w:val="24"/>
              </w:rPr>
              <w:t>A statement of any other matters that the applicant wishes to be considered.</w:t>
            </w:r>
          </w:p>
        </w:tc>
      </w:tr>
    </w:tbl>
    <w:p w14:paraId="34D0020F" w14:textId="6EADA240" w:rsidR="00F6066C" w:rsidRDefault="00F6066C" w:rsidP="00214B52">
      <w:pPr>
        <w:spacing w:before="0" w:after="160" w:line="259" w:lineRule="auto"/>
        <w:rPr>
          <w:rFonts w:ascii="Aptos Display" w:eastAsiaTheme="majorEastAsia" w:hAnsi="Aptos Display" w:cstheme="majorBidi"/>
          <w:color w:val="15659B" w:themeColor="accent4"/>
          <w:sz w:val="36"/>
          <w:szCs w:val="48"/>
        </w:rPr>
      </w:pPr>
      <w:bookmarkStart w:id="13" w:name="_Acceptance_of_a"/>
      <w:bookmarkStart w:id="14" w:name="_Variation_of_field"/>
      <w:bookmarkEnd w:id="13"/>
      <w:bookmarkEnd w:id="14"/>
    </w:p>
    <w:sectPr w:rsidR="00F6066C" w:rsidSect="003D28B2">
      <w:headerReference w:type="default" r:id="rId25"/>
      <w:footerReference w:type="default" r:id="rId26"/>
      <w:footerReference w:type="first" r:id="rId27"/>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1886" w14:textId="77777777" w:rsidR="00E7784B" w:rsidRDefault="00E7784B" w:rsidP="00B251DB">
      <w:pPr>
        <w:spacing w:after="0"/>
      </w:pPr>
      <w:r>
        <w:separator/>
      </w:r>
    </w:p>
  </w:endnote>
  <w:endnote w:type="continuationSeparator" w:id="0">
    <w:p w14:paraId="0CAA718A" w14:textId="77777777" w:rsidR="00E7784B" w:rsidRDefault="00E7784B" w:rsidP="00B251DB">
      <w:pPr>
        <w:spacing w:after="0"/>
      </w:pPr>
      <w:r>
        <w:continuationSeparator/>
      </w:r>
    </w:p>
  </w:endnote>
  <w:endnote w:type="continuationNotice" w:id="1">
    <w:p w14:paraId="02F550CF" w14:textId="77777777" w:rsidR="00E7784B" w:rsidRDefault="00E778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20651704" w:rsidR="0035140F" w:rsidRDefault="00D2499C" w:rsidP="00F8108A">
    <w:pPr>
      <w:pStyle w:val="Footer"/>
      <w:tabs>
        <w:tab w:val="clear" w:pos="4513"/>
        <w:tab w:val="clear" w:pos="9026"/>
        <w:tab w:val="right" w:pos="9638"/>
      </w:tabs>
      <w:spacing w:before="0"/>
    </w:pPr>
    <w:r>
      <w:rPr>
        <w:color w:val="001B35" w:themeColor="accent1"/>
      </w:rPr>
      <w:t>Field development plan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23F1B843" w:rsidR="004A7856" w:rsidRDefault="00D2499C" w:rsidP="00F8108A">
    <w:pPr>
      <w:pStyle w:val="Footer"/>
      <w:tabs>
        <w:tab w:val="clear" w:pos="4513"/>
        <w:tab w:val="clear" w:pos="9026"/>
        <w:tab w:val="center" w:pos="4820"/>
        <w:tab w:val="right" w:pos="9638"/>
      </w:tabs>
    </w:pPr>
    <w:r>
      <w:rPr>
        <w:color w:val="001B35" w:themeColor="accent1"/>
      </w:rPr>
      <w:t>Field development plan – forms guidance</w:t>
    </w:r>
    <w:r w:rsidR="004A7856">
      <w:tab/>
    </w:r>
  </w:p>
  <w:p w14:paraId="74E39AA6" w14:textId="25D02938"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proofErr w:type="spellStart"/>
    <w:r w:rsidRPr="0035140F">
      <w:rPr>
        <w:color w:val="001B35" w:themeColor="accent1"/>
      </w:rPr>
      <w:t>url</w:t>
    </w:r>
    <w:proofErr w:type="spellEnd"/>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FA1C" w14:textId="77777777" w:rsidR="00E7784B" w:rsidRDefault="00E7784B" w:rsidP="00B251DB">
      <w:pPr>
        <w:spacing w:after="0"/>
      </w:pPr>
      <w:r>
        <w:separator/>
      </w:r>
    </w:p>
  </w:footnote>
  <w:footnote w:type="continuationSeparator" w:id="0">
    <w:p w14:paraId="20DF841D" w14:textId="77777777" w:rsidR="00E7784B" w:rsidRDefault="00E7784B" w:rsidP="00B251DB">
      <w:pPr>
        <w:spacing w:after="0"/>
      </w:pPr>
      <w:r>
        <w:continuationSeparator/>
      </w:r>
    </w:p>
  </w:footnote>
  <w:footnote w:type="continuationNotice" w:id="1">
    <w:p w14:paraId="483E41A8" w14:textId="77777777" w:rsidR="00E7784B" w:rsidRDefault="00E778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CF3036"/>
    <w:multiLevelType w:val="hybridMultilevel"/>
    <w:tmpl w:val="09600316"/>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2553A4"/>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227F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45F2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9C60C9"/>
    <w:multiLevelType w:val="hybridMultilevel"/>
    <w:tmpl w:val="83108C84"/>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6771C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CF6A8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7E2737"/>
    <w:multiLevelType w:val="hybridMultilevel"/>
    <w:tmpl w:val="543CE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EF18E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261BC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A3222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6"/>
  </w:num>
  <w:num w:numId="4" w16cid:durableId="532809632">
    <w:abstractNumId w:val="7"/>
  </w:num>
  <w:num w:numId="5" w16cid:durableId="1642534040">
    <w:abstractNumId w:val="13"/>
  </w:num>
  <w:num w:numId="6" w16cid:durableId="1084761449">
    <w:abstractNumId w:val="4"/>
  </w:num>
  <w:num w:numId="7" w16cid:durableId="1979453622">
    <w:abstractNumId w:val="12"/>
  </w:num>
  <w:num w:numId="8" w16cid:durableId="1572883833">
    <w:abstractNumId w:val="5"/>
  </w:num>
  <w:num w:numId="9" w16cid:durableId="89132618">
    <w:abstractNumId w:val="3"/>
  </w:num>
  <w:num w:numId="10" w16cid:durableId="57244008">
    <w:abstractNumId w:val="8"/>
  </w:num>
  <w:num w:numId="11" w16cid:durableId="999818782">
    <w:abstractNumId w:val="11"/>
  </w:num>
  <w:num w:numId="12" w16cid:durableId="746269473">
    <w:abstractNumId w:val="9"/>
  </w:num>
  <w:num w:numId="13" w16cid:durableId="1283535101">
    <w:abstractNumId w:val="2"/>
  </w:num>
  <w:num w:numId="14" w16cid:durableId="372312419">
    <w:abstractNumId w:val="10"/>
  </w:num>
  <w:num w:numId="15" w16cid:durableId="3412064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1537"/>
    <w:rsid w:val="00003766"/>
    <w:rsid w:val="000038EB"/>
    <w:rsid w:val="00004E4D"/>
    <w:rsid w:val="00005A73"/>
    <w:rsid w:val="0000629B"/>
    <w:rsid w:val="000065E3"/>
    <w:rsid w:val="00006AFE"/>
    <w:rsid w:val="000076F8"/>
    <w:rsid w:val="000108AC"/>
    <w:rsid w:val="000135DE"/>
    <w:rsid w:val="00016803"/>
    <w:rsid w:val="000238E6"/>
    <w:rsid w:val="00025B97"/>
    <w:rsid w:val="00030AB6"/>
    <w:rsid w:val="00032995"/>
    <w:rsid w:val="00033163"/>
    <w:rsid w:val="000341D6"/>
    <w:rsid w:val="00034867"/>
    <w:rsid w:val="00036D63"/>
    <w:rsid w:val="000375FF"/>
    <w:rsid w:val="00040A49"/>
    <w:rsid w:val="00041866"/>
    <w:rsid w:val="00041B83"/>
    <w:rsid w:val="000433EE"/>
    <w:rsid w:val="00043F36"/>
    <w:rsid w:val="00044B66"/>
    <w:rsid w:val="00047436"/>
    <w:rsid w:val="0005039B"/>
    <w:rsid w:val="000552B3"/>
    <w:rsid w:val="00056626"/>
    <w:rsid w:val="000570BB"/>
    <w:rsid w:val="00057421"/>
    <w:rsid w:val="00057939"/>
    <w:rsid w:val="00057A1C"/>
    <w:rsid w:val="000604C2"/>
    <w:rsid w:val="00060D79"/>
    <w:rsid w:val="00060EA7"/>
    <w:rsid w:val="00063044"/>
    <w:rsid w:val="0006391E"/>
    <w:rsid w:val="0006489F"/>
    <w:rsid w:val="00066ED3"/>
    <w:rsid w:val="0006747E"/>
    <w:rsid w:val="000704E1"/>
    <w:rsid w:val="0007067B"/>
    <w:rsid w:val="00073921"/>
    <w:rsid w:val="00075C5B"/>
    <w:rsid w:val="0007613B"/>
    <w:rsid w:val="00076D28"/>
    <w:rsid w:val="0008167B"/>
    <w:rsid w:val="00081D07"/>
    <w:rsid w:val="00082903"/>
    <w:rsid w:val="000837DD"/>
    <w:rsid w:val="00084177"/>
    <w:rsid w:val="00084308"/>
    <w:rsid w:val="00084633"/>
    <w:rsid w:val="00090A71"/>
    <w:rsid w:val="00090DDB"/>
    <w:rsid w:val="0009147F"/>
    <w:rsid w:val="000947F2"/>
    <w:rsid w:val="00095971"/>
    <w:rsid w:val="000A0D23"/>
    <w:rsid w:val="000A1EA8"/>
    <w:rsid w:val="000A75CB"/>
    <w:rsid w:val="000B032B"/>
    <w:rsid w:val="000B09D6"/>
    <w:rsid w:val="000B0C60"/>
    <w:rsid w:val="000B0E49"/>
    <w:rsid w:val="000B3C13"/>
    <w:rsid w:val="000B4AE8"/>
    <w:rsid w:val="000B6A13"/>
    <w:rsid w:val="000B6C60"/>
    <w:rsid w:val="000B7CB8"/>
    <w:rsid w:val="000C11EC"/>
    <w:rsid w:val="000C1DC8"/>
    <w:rsid w:val="000C29D0"/>
    <w:rsid w:val="000C3494"/>
    <w:rsid w:val="000C36A8"/>
    <w:rsid w:val="000C6DE9"/>
    <w:rsid w:val="000C7CE0"/>
    <w:rsid w:val="000C7F5D"/>
    <w:rsid w:val="000D2080"/>
    <w:rsid w:val="000D27DF"/>
    <w:rsid w:val="000D2E48"/>
    <w:rsid w:val="000D3A8C"/>
    <w:rsid w:val="000D4ABF"/>
    <w:rsid w:val="000D5AB9"/>
    <w:rsid w:val="000E05D1"/>
    <w:rsid w:val="000E0F53"/>
    <w:rsid w:val="000E599A"/>
    <w:rsid w:val="000E5C60"/>
    <w:rsid w:val="000F0515"/>
    <w:rsid w:val="000F2564"/>
    <w:rsid w:val="000F2C57"/>
    <w:rsid w:val="000F2E5C"/>
    <w:rsid w:val="000F2F6E"/>
    <w:rsid w:val="000F3E02"/>
    <w:rsid w:val="000F6B6F"/>
    <w:rsid w:val="001015E0"/>
    <w:rsid w:val="00102767"/>
    <w:rsid w:val="00102949"/>
    <w:rsid w:val="00102B64"/>
    <w:rsid w:val="00104902"/>
    <w:rsid w:val="00105FA9"/>
    <w:rsid w:val="001063B9"/>
    <w:rsid w:val="001074E4"/>
    <w:rsid w:val="0011065F"/>
    <w:rsid w:val="001106B9"/>
    <w:rsid w:val="00110CCE"/>
    <w:rsid w:val="001112AC"/>
    <w:rsid w:val="0011336C"/>
    <w:rsid w:val="00115262"/>
    <w:rsid w:val="00120200"/>
    <w:rsid w:val="0012041A"/>
    <w:rsid w:val="00121626"/>
    <w:rsid w:val="0012335E"/>
    <w:rsid w:val="00123732"/>
    <w:rsid w:val="00125174"/>
    <w:rsid w:val="00126630"/>
    <w:rsid w:val="00126DCA"/>
    <w:rsid w:val="00132AA1"/>
    <w:rsid w:val="00134AA6"/>
    <w:rsid w:val="00136B20"/>
    <w:rsid w:val="00137258"/>
    <w:rsid w:val="001412CC"/>
    <w:rsid w:val="001432B8"/>
    <w:rsid w:val="001432D4"/>
    <w:rsid w:val="00143BA0"/>
    <w:rsid w:val="00144A18"/>
    <w:rsid w:val="00144C6D"/>
    <w:rsid w:val="001453E8"/>
    <w:rsid w:val="0014691D"/>
    <w:rsid w:val="001529F4"/>
    <w:rsid w:val="00153C15"/>
    <w:rsid w:val="00153E28"/>
    <w:rsid w:val="00154F1F"/>
    <w:rsid w:val="00155B66"/>
    <w:rsid w:val="00157300"/>
    <w:rsid w:val="001630A6"/>
    <w:rsid w:val="00163F3E"/>
    <w:rsid w:val="001644D2"/>
    <w:rsid w:val="00165316"/>
    <w:rsid w:val="00165658"/>
    <w:rsid w:val="0017167B"/>
    <w:rsid w:val="00171757"/>
    <w:rsid w:val="00175534"/>
    <w:rsid w:val="001808EC"/>
    <w:rsid w:val="0018317E"/>
    <w:rsid w:val="001837F2"/>
    <w:rsid w:val="0018495C"/>
    <w:rsid w:val="0018753C"/>
    <w:rsid w:val="00187563"/>
    <w:rsid w:val="00190CEE"/>
    <w:rsid w:val="00190DCE"/>
    <w:rsid w:val="0019246D"/>
    <w:rsid w:val="001933DE"/>
    <w:rsid w:val="00193CA9"/>
    <w:rsid w:val="00194586"/>
    <w:rsid w:val="001A0EDB"/>
    <w:rsid w:val="001A375A"/>
    <w:rsid w:val="001A38CC"/>
    <w:rsid w:val="001A3BBC"/>
    <w:rsid w:val="001A3E32"/>
    <w:rsid w:val="001A5260"/>
    <w:rsid w:val="001A6AF4"/>
    <w:rsid w:val="001B1BFD"/>
    <w:rsid w:val="001B273D"/>
    <w:rsid w:val="001B314C"/>
    <w:rsid w:val="001B3746"/>
    <w:rsid w:val="001B6C83"/>
    <w:rsid w:val="001C0538"/>
    <w:rsid w:val="001C3729"/>
    <w:rsid w:val="001C526C"/>
    <w:rsid w:val="001C644E"/>
    <w:rsid w:val="001C70AD"/>
    <w:rsid w:val="001D09F9"/>
    <w:rsid w:val="001D216A"/>
    <w:rsid w:val="001D2E82"/>
    <w:rsid w:val="001D47D8"/>
    <w:rsid w:val="001D49B9"/>
    <w:rsid w:val="001D51DA"/>
    <w:rsid w:val="001D7240"/>
    <w:rsid w:val="001E2033"/>
    <w:rsid w:val="001E225D"/>
    <w:rsid w:val="001E4275"/>
    <w:rsid w:val="001E62E8"/>
    <w:rsid w:val="001F1E4B"/>
    <w:rsid w:val="001F388D"/>
    <w:rsid w:val="001F3D0F"/>
    <w:rsid w:val="001F4792"/>
    <w:rsid w:val="001F4CDD"/>
    <w:rsid w:val="001F5AB1"/>
    <w:rsid w:val="00200B3C"/>
    <w:rsid w:val="002020E0"/>
    <w:rsid w:val="002039CA"/>
    <w:rsid w:val="00203C5F"/>
    <w:rsid w:val="00205DF3"/>
    <w:rsid w:val="002067E4"/>
    <w:rsid w:val="002114FF"/>
    <w:rsid w:val="00211AE4"/>
    <w:rsid w:val="00211CC6"/>
    <w:rsid w:val="00214B52"/>
    <w:rsid w:val="00216083"/>
    <w:rsid w:val="00217229"/>
    <w:rsid w:val="0021794F"/>
    <w:rsid w:val="0022083E"/>
    <w:rsid w:val="00222D0B"/>
    <w:rsid w:val="00224BB0"/>
    <w:rsid w:val="002254A8"/>
    <w:rsid w:val="00230426"/>
    <w:rsid w:val="002367B4"/>
    <w:rsid w:val="00236F78"/>
    <w:rsid w:val="00237228"/>
    <w:rsid w:val="00237688"/>
    <w:rsid w:val="00241D3D"/>
    <w:rsid w:val="00242A5A"/>
    <w:rsid w:val="00242A5F"/>
    <w:rsid w:val="0024326D"/>
    <w:rsid w:val="00243388"/>
    <w:rsid w:val="00244736"/>
    <w:rsid w:val="002508A1"/>
    <w:rsid w:val="002521B2"/>
    <w:rsid w:val="00252F6F"/>
    <w:rsid w:val="00253550"/>
    <w:rsid w:val="00253E3A"/>
    <w:rsid w:val="00254DA8"/>
    <w:rsid w:val="0025530F"/>
    <w:rsid w:val="0025758A"/>
    <w:rsid w:val="002617DA"/>
    <w:rsid w:val="00262C1B"/>
    <w:rsid w:val="00262F24"/>
    <w:rsid w:val="00263365"/>
    <w:rsid w:val="0026697F"/>
    <w:rsid w:val="00266B15"/>
    <w:rsid w:val="00266F7C"/>
    <w:rsid w:val="00267ABC"/>
    <w:rsid w:val="002703FF"/>
    <w:rsid w:val="00272B04"/>
    <w:rsid w:val="00272F68"/>
    <w:rsid w:val="00274364"/>
    <w:rsid w:val="00274C94"/>
    <w:rsid w:val="0027587A"/>
    <w:rsid w:val="00276A27"/>
    <w:rsid w:val="00276BB7"/>
    <w:rsid w:val="00276C38"/>
    <w:rsid w:val="0028053E"/>
    <w:rsid w:val="0028122F"/>
    <w:rsid w:val="00282ED3"/>
    <w:rsid w:val="00283142"/>
    <w:rsid w:val="00283793"/>
    <w:rsid w:val="00283926"/>
    <w:rsid w:val="00284ED6"/>
    <w:rsid w:val="00286030"/>
    <w:rsid w:val="0028612A"/>
    <w:rsid w:val="002870BC"/>
    <w:rsid w:val="00287A43"/>
    <w:rsid w:val="002911FE"/>
    <w:rsid w:val="00294A46"/>
    <w:rsid w:val="00294F9F"/>
    <w:rsid w:val="002A06DF"/>
    <w:rsid w:val="002A101F"/>
    <w:rsid w:val="002A1F3B"/>
    <w:rsid w:val="002A2742"/>
    <w:rsid w:val="002A699B"/>
    <w:rsid w:val="002A7976"/>
    <w:rsid w:val="002B17AE"/>
    <w:rsid w:val="002B2722"/>
    <w:rsid w:val="002B2F46"/>
    <w:rsid w:val="002B3A3A"/>
    <w:rsid w:val="002B48C6"/>
    <w:rsid w:val="002B4F99"/>
    <w:rsid w:val="002B5C69"/>
    <w:rsid w:val="002B6C0C"/>
    <w:rsid w:val="002B7594"/>
    <w:rsid w:val="002C240F"/>
    <w:rsid w:val="002C2544"/>
    <w:rsid w:val="002C3A85"/>
    <w:rsid w:val="002C5212"/>
    <w:rsid w:val="002C7023"/>
    <w:rsid w:val="002C7F3F"/>
    <w:rsid w:val="002C7F4F"/>
    <w:rsid w:val="002D04FA"/>
    <w:rsid w:val="002D0767"/>
    <w:rsid w:val="002D0FE8"/>
    <w:rsid w:val="002D230B"/>
    <w:rsid w:val="002D3E24"/>
    <w:rsid w:val="002D3E5B"/>
    <w:rsid w:val="002D51C7"/>
    <w:rsid w:val="002D5971"/>
    <w:rsid w:val="002E134E"/>
    <w:rsid w:val="002E1C49"/>
    <w:rsid w:val="002E1DE2"/>
    <w:rsid w:val="002E4C25"/>
    <w:rsid w:val="002F36D9"/>
    <w:rsid w:val="002F47ED"/>
    <w:rsid w:val="002F53D6"/>
    <w:rsid w:val="002F60C0"/>
    <w:rsid w:val="002F76CE"/>
    <w:rsid w:val="002F7BC7"/>
    <w:rsid w:val="00301947"/>
    <w:rsid w:val="003025EC"/>
    <w:rsid w:val="00305FBD"/>
    <w:rsid w:val="0031048E"/>
    <w:rsid w:val="0031236C"/>
    <w:rsid w:val="00312F02"/>
    <w:rsid w:val="00313044"/>
    <w:rsid w:val="0031654A"/>
    <w:rsid w:val="00317445"/>
    <w:rsid w:val="00320450"/>
    <w:rsid w:val="003227EA"/>
    <w:rsid w:val="00322BFB"/>
    <w:rsid w:val="00324ED1"/>
    <w:rsid w:val="003271F1"/>
    <w:rsid w:val="00330C0B"/>
    <w:rsid w:val="003363A6"/>
    <w:rsid w:val="003401C1"/>
    <w:rsid w:val="00341B3D"/>
    <w:rsid w:val="00342FA9"/>
    <w:rsid w:val="00343EFD"/>
    <w:rsid w:val="00344149"/>
    <w:rsid w:val="00344C78"/>
    <w:rsid w:val="00344DA9"/>
    <w:rsid w:val="003503BF"/>
    <w:rsid w:val="0035140F"/>
    <w:rsid w:val="0035316C"/>
    <w:rsid w:val="003559C1"/>
    <w:rsid w:val="00357964"/>
    <w:rsid w:val="00357F83"/>
    <w:rsid w:val="00361761"/>
    <w:rsid w:val="00363025"/>
    <w:rsid w:val="0036541A"/>
    <w:rsid w:val="00365726"/>
    <w:rsid w:val="00366E56"/>
    <w:rsid w:val="00371B4C"/>
    <w:rsid w:val="00372DA3"/>
    <w:rsid w:val="00373DA2"/>
    <w:rsid w:val="003811F3"/>
    <w:rsid w:val="00381783"/>
    <w:rsid w:val="00387034"/>
    <w:rsid w:val="00391F7E"/>
    <w:rsid w:val="00393784"/>
    <w:rsid w:val="00394EB5"/>
    <w:rsid w:val="003A0E7F"/>
    <w:rsid w:val="003A20D1"/>
    <w:rsid w:val="003A2D9C"/>
    <w:rsid w:val="003A3ED6"/>
    <w:rsid w:val="003A4783"/>
    <w:rsid w:val="003A5B5B"/>
    <w:rsid w:val="003A6046"/>
    <w:rsid w:val="003A7684"/>
    <w:rsid w:val="003B1CCE"/>
    <w:rsid w:val="003B526E"/>
    <w:rsid w:val="003B6078"/>
    <w:rsid w:val="003B6E67"/>
    <w:rsid w:val="003C3DC2"/>
    <w:rsid w:val="003C583F"/>
    <w:rsid w:val="003C76E0"/>
    <w:rsid w:val="003D213C"/>
    <w:rsid w:val="003D21F1"/>
    <w:rsid w:val="003D28B2"/>
    <w:rsid w:val="003D325B"/>
    <w:rsid w:val="003D38ED"/>
    <w:rsid w:val="003D43CF"/>
    <w:rsid w:val="003D4402"/>
    <w:rsid w:val="003D635B"/>
    <w:rsid w:val="003D747D"/>
    <w:rsid w:val="003E2B20"/>
    <w:rsid w:val="003E3D0F"/>
    <w:rsid w:val="003F1709"/>
    <w:rsid w:val="003F1C4A"/>
    <w:rsid w:val="003F5E8C"/>
    <w:rsid w:val="003F7FE7"/>
    <w:rsid w:val="004002C1"/>
    <w:rsid w:val="004004F7"/>
    <w:rsid w:val="00401756"/>
    <w:rsid w:val="00402EAD"/>
    <w:rsid w:val="004036E1"/>
    <w:rsid w:val="0040450D"/>
    <w:rsid w:val="00404C84"/>
    <w:rsid w:val="00405BD1"/>
    <w:rsid w:val="00406032"/>
    <w:rsid w:val="00407C93"/>
    <w:rsid w:val="00415244"/>
    <w:rsid w:val="004154DE"/>
    <w:rsid w:val="00415890"/>
    <w:rsid w:val="004162EA"/>
    <w:rsid w:val="00421065"/>
    <w:rsid w:val="004215CA"/>
    <w:rsid w:val="00421C14"/>
    <w:rsid w:val="004231E9"/>
    <w:rsid w:val="00423B2E"/>
    <w:rsid w:val="00423D13"/>
    <w:rsid w:val="00424A89"/>
    <w:rsid w:val="00430D9B"/>
    <w:rsid w:val="0043157E"/>
    <w:rsid w:val="00432C41"/>
    <w:rsid w:val="00434C4D"/>
    <w:rsid w:val="00434D46"/>
    <w:rsid w:val="0043720A"/>
    <w:rsid w:val="0043749C"/>
    <w:rsid w:val="00441109"/>
    <w:rsid w:val="00441A2B"/>
    <w:rsid w:val="00443448"/>
    <w:rsid w:val="00443C24"/>
    <w:rsid w:val="00445E7E"/>
    <w:rsid w:val="00447F32"/>
    <w:rsid w:val="00451A55"/>
    <w:rsid w:val="00455E31"/>
    <w:rsid w:val="004563BF"/>
    <w:rsid w:val="00457036"/>
    <w:rsid w:val="004632E9"/>
    <w:rsid w:val="0046678C"/>
    <w:rsid w:val="00475E00"/>
    <w:rsid w:val="004774BD"/>
    <w:rsid w:val="00480C59"/>
    <w:rsid w:val="0048236F"/>
    <w:rsid w:val="0049005D"/>
    <w:rsid w:val="00491729"/>
    <w:rsid w:val="004936CB"/>
    <w:rsid w:val="004956E4"/>
    <w:rsid w:val="00495AC4"/>
    <w:rsid w:val="00497832"/>
    <w:rsid w:val="004A02BC"/>
    <w:rsid w:val="004A098C"/>
    <w:rsid w:val="004A1078"/>
    <w:rsid w:val="004A6EDF"/>
    <w:rsid w:val="004A7856"/>
    <w:rsid w:val="004B0714"/>
    <w:rsid w:val="004B4254"/>
    <w:rsid w:val="004B43A0"/>
    <w:rsid w:val="004B4401"/>
    <w:rsid w:val="004B60C7"/>
    <w:rsid w:val="004B62FC"/>
    <w:rsid w:val="004B76D9"/>
    <w:rsid w:val="004C0441"/>
    <w:rsid w:val="004C67EF"/>
    <w:rsid w:val="004C7541"/>
    <w:rsid w:val="004D0DE3"/>
    <w:rsid w:val="004D3B0F"/>
    <w:rsid w:val="004D3FE3"/>
    <w:rsid w:val="004D5914"/>
    <w:rsid w:val="004D7288"/>
    <w:rsid w:val="004E0F9E"/>
    <w:rsid w:val="004E12BC"/>
    <w:rsid w:val="004E23A9"/>
    <w:rsid w:val="004E3013"/>
    <w:rsid w:val="004E5181"/>
    <w:rsid w:val="004E75D2"/>
    <w:rsid w:val="004F5BB1"/>
    <w:rsid w:val="004F6C36"/>
    <w:rsid w:val="0050001C"/>
    <w:rsid w:val="00500FFE"/>
    <w:rsid w:val="005016C8"/>
    <w:rsid w:val="005025FB"/>
    <w:rsid w:val="00502621"/>
    <w:rsid w:val="00503E3B"/>
    <w:rsid w:val="005044AE"/>
    <w:rsid w:val="0050600B"/>
    <w:rsid w:val="00510815"/>
    <w:rsid w:val="00512647"/>
    <w:rsid w:val="00512952"/>
    <w:rsid w:val="005141B0"/>
    <w:rsid w:val="00516B0E"/>
    <w:rsid w:val="0051779B"/>
    <w:rsid w:val="00517914"/>
    <w:rsid w:val="0052082E"/>
    <w:rsid w:val="00523CF1"/>
    <w:rsid w:val="00527381"/>
    <w:rsid w:val="00530713"/>
    <w:rsid w:val="00533283"/>
    <w:rsid w:val="00534149"/>
    <w:rsid w:val="00536A32"/>
    <w:rsid w:val="00537DDC"/>
    <w:rsid w:val="00540672"/>
    <w:rsid w:val="00540F22"/>
    <w:rsid w:val="005419C2"/>
    <w:rsid w:val="005460D6"/>
    <w:rsid w:val="005466DB"/>
    <w:rsid w:val="005477DE"/>
    <w:rsid w:val="00550B85"/>
    <w:rsid w:val="00553ACA"/>
    <w:rsid w:val="00560757"/>
    <w:rsid w:val="005608D5"/>
    <w:rsid w:val="00561B20"/>
    <w:rsid w:val="00565381"/>
    <w:rsid w:val="0057003D"/>
    <w:rsid w:val="005706FD"/>
    <w:rsid w:val="00572521"/>
    <w:rsid w:val="00572731"/>
    <w:rsid w:val="0057386D"/>
    <w:rsid w:val="005762C3"/>
    <w:rsid w:val="005777BC"/>
    <w:rsid w:val="0058048D"/>
    <w:rsid w:val="00582D24"/>
    <w:rsid w:val="00584B74"/>
    <w:rsid w:val="00593674"/>
    <w:rsid w:val="0059702A"/>
    <w:rsid w:val="005A1B5C"/>
    <w:rsid w:val="005A1C10"/>
    <w:rsid w:val="005A26A3"/>
    <w:rsid w:val="005A2DEF"/>
    <w:rsid w:val="005A3329"/>
    <w:rsid w:val="005A6E8D"/>
    <w:rsid w:val="005A7F35"/>
    <w:rsid w:val="005B0812"/>
    <w:rsid w:val="005B19E5"/>
    <w:rsid w:val="005B2A2A"/>
    <w:rsid w:val="005B3D5C"/>
    <w:rsid w:val="005B5568"/>
    <w:rsid w:val="005B6CC5"/>
    <w:rsid w:val="005B7F3D"/>
    <w:rsid w:val="005C1013"/>
    <w:rsid w:val="005C12AA"/>
    <w:rsid w:val="005C539D"/>
    <w:rsid w:val="005C5663"/>
    <w:rsid w:val="005C5B50"/>
    <w:rsid w:val="005C7548"/>
    <w:rsid w:val="005D135D"/>
    <w:rsid w:val="005D1366"/>
    <w:rsid w:val="005D27F7"/>
    <w:rsid w:val="005E12C4"/>
    <w:rsid w:val="005E1AE5"/>
    <w:rsid w:val="005E2FFE"/>
    <w:rsid w:val="005E3F0F"/>
    <w:rsid w:val="005E4325"/>
    <w:rsid w:val="005E5BA0"/>
    <w:rsid w:val="005E5F5F"/>
    <w:rsid w:val="005F205E"/>
    <w:rsid w:val="005F2113"/>
    <w:rsid w:val="005F5061"/>
    <w:rsid w:val="005F6332"/>
    <w:rsid w:val="005F716D"/>
    <w:rsid w:val="005F767F"/>
    <w:rsid w:val="006038AF"/>
    <w:rsid w:val="00603DDF"/>
    <w:rsid w:val="00606C49"/>
    <w:rsid w:val="00607188"/>
    <w:rsid w:val="0060732A"/>
    <w:rsid w:val="00611B97"/>
    <w:rsid w:val="006131F8"/>
    <w:rsid w:val="006150A6"/>
    <w:rsid w:val="00615151"/>
    <w:rsid w:val="00615F49"/>
    <w:rsid w:val="00616526"/>
    <w:rsid w:val="00616E79"/>
    <w:rsid w:val="006175B8"/>
    <w:rsid w:val="00621CC2"/>
    <w:rsid w:val="00623633"/>
    <w:rsid w:val="00623B3B"/>
    <w:rsid w:val="00623F17"/>
    <w:rsid w:val="00624A4E"/>
    <w:rsid w:val="006252E2"/>
    <w:rsid w:val="0063245B"/>
    <w:rsid w:val="006337C7"/>
    <w:rsid w:val="006354BC"/>
    <w:rsid w:val="00636759"/>
    <w:rsid w:val="0064021E"/>
    <w:rsid w:val="00641287"/>
    <w:rsid w:val="0064621D"/>
    <w:rsid w:val="00647186"/>
    <w:rsid w:val="0064724D"/>
    <w:rsid w:val="006501DF"/>
    <w:rsid w:val="00650FA5"/>
    <w:rsid w:val="00651575"/>
    <w:rsid w:val="00652C6F"/>
    <w:rsid w:val="00654EFD"/>
    <w:rsid w:val="0065664C"/>
    <w:rsid w:val="0065725B"/>
    <w:rsid w:val="00657602"/>
    <w:rsid w:val="00660DF3"/>
    <w:rsid w:val="00662A0D"/>
    <w:rsid w:val="00662C06"/>
    <w:rsid w:val="0066688E"/>
    <w:rsid w:val="00667A3F"/>
    <w:rsid w:val="00671011"/>
    <w:rsid w:val="00671408"/>
    <w:rsid w:val="00671D1D"/>
    <w:rsid w:val="00671FC8"/>
    <w:rsid w:val="006734B5"/>
    <w:rsid w:val="00677174"/>
    <w:rsid w:val="006809FA"/>
    <w:rsid w:val="00682187"/>
    <w:rsid w:val="0068286F"/>
    <w:rsid w:val="006839A4"/>
    <w:rsid w:val="00683F0E"/>
    <w:rsid w:val="00683F2E"/>
    <w:rsid w:val="00684817"/>
    <w:rsid w:val="00690E01"/>
    <w:rsid w:val="00691911"/>
    <w:rsid w:val="00694193"/>
    <w:rsid w:val="00694E1A"/>
    <w:rsid w:val="0069509D"/>
    <w:rsid w:val="00695B12"/>
    <w:rsid w:val="00697567"/>
    <w:rsid w:val="00697C73"/>
    <w:rsid w:val="006A2994"/>
    <w:rsid w:val="006A7078"/>
    <w:rsid w:val="006B278C"/>
    <w:rsid w:val="006B37B8"/>
    <w:rsid w:val="006B3C8B"/>
    <w:rsid w:val="006B4FA0"/>
    <w:rsid w:val="006B7417"/>
    <w:rsid w:val="006C4137"/>
    <w:rsid w:val="006C4C9C"/>
    <w:rsid w:val="006C57CE"/>
    <w:rsid w:val="006D2221"/>
    <w:rsid w:val="006D2BA1"/>
    <w:rsid w:val="006D54EC"/>
    <w:rsid w:val="006D780C"/>
    <w:rsid w:val="006D7C51"/>
    <w:rsid w:val="006D7F8A"/>
    <w:rsid w:val="006E1636"/>
    <w:rsid w:val="006E1E6A"/>
    <w:rsid w:val="006E29BB"/>
    <w:rsid w:val="006E3CF2"/>
    <w:rsid w:val="006E4001"/>
    <w:rsid w:val="006F24EF"/>
    <w:rsid w:val="006F3322"/>
    <w:rsid w:val="006F4DDE"/>
    <w:rsid w:val="006F58A5"/>
    <w:rsid w:val="006F5E5F"/>
    <w:rsid w:val="006F6D91"/>
    <w:rsid w:val="007005FF"/>
    <w:rsid w:val="007007DF"/>
    <w:rsid w:val="0070235A"/>
    <w:rsid w:val="0070257A"/>
    <w:rsid w:val="00702968"/>
    <w:rsid w:val="00703734"/>
    <w:rsid w:val="0070778D"/>
    <w:rsid w:val="00711349"/>
    <w:rsid w:val="007130E9"/>
    <w:rsid w:val="00715F23"/>
    <w:rsid w:val="00716360"/>
    <w:rsid w:val="00717A50"/>
    <w:rsid w:val="00722A2C"/>
    <w:rsid w:val="00723C5D"/>
    <w:rsid w:val="00725074"/>
    <w:rsid w:val="007255D8"/>
    <w:rsid w:val="0072666C"/>
    <w:rsid w:val="007301C9"/>
    <w:rsid w:val="0073217C"/>
    <w:rsid w:val="0073362E"/>
    <w:rsid w:val="0073587C"/>
    <w:rsid w:val="007378CD"/>
    <w:rsid w:val="00737F7C"/>
    <w:rsid w:val="00740282"/>
    <w:rsid w:val="007421E4"/>
    <w:rsid w:val="007424E7"/>
    <w:rsid w:val="007475D5"/>
    <w:rsid w:val="00747F8B"/>
    <w:rsid w:val="007523C0"/>
    <w:rsid w:val="00752484"/>
    <w:rsid w:val="00752F27"/>
    <w:rsid w:val="00755C3C"/>
    <w:rsid w:val="007618B4"/>
    <w:rsid w:val="00763143"/>
    <w:rsid w:val="00765F1D"/>
    <w:rsid w:val="00771036"/>
    <w:rsid w:val="00772D11"/>
    <w:rsid w:val="0077507E"/>
    <w:rsid w:val="007778BD"/>
    <w:rsid w:val="0078074D"/>
    <w:rsid w:val="007818E1"/>
    <w:rsid w:val="0078324F"/>
    <w:rsid w:val="007833EE"/>
    <w:rsid w:val="007864F7"/>
    <w:rsid w:val="00790ACD"/>
    <w:rsid w:val="00791B45"/>
    <w:rsid w:val="00794579"/>
    <w:rsid w:val="00794DA9"/>
    <w:rsid w:val="007952B2"/>
    <w:rsid w:val="00795D48"/>
    <w:rsid w:val="007A3BA4"/>
    <w:rsid w:val="007A6C97"/>
    <w:rsid w:val="007A7E1B"/>
    <w:rsid w:val="007B02BE"/>
    <w:rsid w:val="007B0F68"/>
    <w:rsid w:val="007B28B9"/>
    <w:rsid w:val="007B478D"/>
    <w:rsid w:val="007B553F"/>
    <w:rsid w:val="007B7516"/>
    <w:rsid w:val="007C7513"/>
    <w:rsid w:val="007C7968"/>
    <w:rsid w:val="007C7D07"/>
    <w:rsid w:val="007D038F"/>
    <w:rsid w:val="007D179A"/>
    <w:rsid w:val="007D186D"/>
    <w:rsid w:val="007D3CDF"/>
    <w:rsid w:val="007D4CBB"/>
    <w:rsid w:val="007D5D6C"/>
    <w:rsid w:val="007D6332"/>
    <w:rsid w:val="007D64D6"/>
    <w:rsid w:val="007E5979"/>
    <w:rsid w:val="007F1A56"/>
    <w:rsid w:val="007F4188"/>
    <w:rsid w:val="007F46D3"/>
    <w:rsid w:val="007F6191"/>
    <w:rsid w:val="007F7421"/>
    <w:rsid w:val="0080465C"/>
    <w:rsid w:val="00804DBD"/>
    <w:rsid w:val="0080559B"/>
    <w:rsid w:val="00806473"/>
    <w:rsid w:val="008123F6"/>
    <w:rsid w:val="00812D6B"/>
    <w:rsid w:val="00813036"/>
    <w:rsid w:val="008163DA"/>
    <w:rsid w:val="0082265F"/>
    <w:rsid w:val="00823019"/>
    <w:rsid w:val="00825D99"/>
    <w:rsid w:val="00826293"/>
    <w:rsid w:val="00831957"/>
    <w:rsid w:val="00834A1E"/>
    <w:rsid w:val="00837F65"/>
    <w:rsid w:val="00844341"/>
    <w:rsid w:val="00844847"/>
    <w:rsid w:val="00844E35"/>
    <w:rsid w:val="00845922"/>
    <w:rsid w:val="00846F20"/>
    <w:rsid w:val="00847251"/>
    <w:rsid w:val="0085012E"/>
    <w:rsid w:val="00853734"/>
    <w:rsid w:val="00853A7A"/>
    <w:rsid w:val="0085483F"/>
    <w:rsid w:val="008558D0"/>
    <w:rsid w:val="00855EE7"/>
    <w:rsid w:val="008653E9"/>
    <w:rsid w:val="00866CD5"/>
    <w:rsid w:val="00867866"/>
    <w:rsid w:val="00867C96"/>
    <w:rsid w:val="00872DFF"/>
    <w:rsid w:val="00877C85"/>
    <w:rsid w:val="00883F19"/>
    <w:rsid w:val="008867A1"/>
    <w:rsid w:val="00886EA2"/>
    <w:rsid w:val="00890990"/>
    <w:rsid w:val="0089178E"/>
    <w:rsid w:val="00891C4E"/>
    <w:rsid w:val="00891D17"/>
    <w:rsid w:val="00892B6E"/>
    <w:rsid w:val="00892F3B"/>
    <w:rsid w:val="00894D87"/>
    <w:rsid w:val="008952F1"/>
    <w:rsid w:val="00897124"/>
    <w:rsid w:val="008A4C13"/>
    <w:rsid w:val="008A59B4"/>
    <w:rsid w:val="008A686D"/>
    <w:rsid w:val="008A6B31"/>
    <w:rsid w:val="008B12C8"/>
    <w:rsid w:val="008B33EA"/>
    <w:rsid w:val="008B36B0"/>
    <w:rsid w:val="008B4C01"/>
    <w:rsid w:val="008B5071"/>
    <w:rsid w:val="008B54E1"/>
    <w:rsid w:val="008B5BBC"/>
    <w:rsid w:val="008B5BF4"/>
    <w:rsid w:val="008B7B1E"/>
    <w:rsid w:val="008B7CEB"/>
    <w:rsid w:val="008C0212"/>
    <w:rsid w:val="008C2718"/>
    <w:rsid w:val="008C3B21"/>
    <w:rsid w:val="008C7367"/>
    <w:rsid w:val="008D11DF"/>
    <w:rsid w:val="008D244C"/>
    <w:rsid w:val="008D38F2"/>
    <w:rsid w:val="008D5AC9"/>
    <w:rsid w:val="008D6354"/>
    <w:rsid w:val="008E09E9"/>
    <w:rsid w:val="008E142E"/>
    <w:rsid w:val="008E1650"/>
    <w:rsid w:val="008E35BA"/>
    <w:rsid w:val="008E3C31"/>
    <w:rsid w:val="008E43FB"/>
    <w:rsid w:val="008E5569"/>
    <w:rsid w:val="008E5E4B"/>
    <w:rsid w:val="008E6161"/>
    <w:rsid w:val="008E6A0C"/>
    <w:rsid w:val="008F28E8"/>
    <w:rsid w:val="008F351C"/>
    <w:rsid w:val="008F61F7"/>
    <w:rsid w:val="008F7C88"/>
    <w:rsid w:val="00900607"/>
    <w:rsid w:val="009006E3"/>
    <w:rsid w:val="00904C5D"/>
    <w:rsid w:val="009054DB"/>
    <w:rsid w:val="009059E9"/>
    <w:rsid w:val="00905C3C"/>
    <w:rsid w:val="00913CE3"/>
    <w:rsid w:val="00914570"/>
    <w:rsid w:val="0091556D"/>
    <w:rsid w:val="009157AC"/>
    <w:rsid w:val="00915FB4"/>
    <w:rsid w:val="00917329"/>
    <w:rsid w:val="0091734B"/>
    <w:rsid w:val="00922B0A"/>
    <w:rsid w:val="00922C0A"/>
    <w:rsid w:val="00922C2E"/>
    <w:rsid w:val="00924142"/>
    <w:rsid w:val="00924693"/>
    <w:rsid w:val="00925FE4"/>
    <w:rsid w:val="00927FC5"/>
    <w:rsid w:val="0093311F"/>
    <w:rsid w:val="00941408"/>
    <w:rsid w:val="009457A6"/>
    <w:rsid w:val="00946F96"/>
    <w:rsid w:val="00947D3D"/>
    <w:rsid w:val="00956C19"/>
    <w:rsid w:val="00960350"/>
    <w:rsid w:val="00960D98"/>
    <w:rsid w:val="00963E95"/>
    <w:rsid w:val="00965698"/>
    <w:rsid w:val="009708DF"/>
    <w:rsid w:val="009734FE"/>
    <w:rsid w:val="00973783"/>
    <w:rsid w:val="00974CF4"/>
    <w:rsid w:val="00976E7D"/>
    <w:rsid w:val="00977D07"/>
    <w:rsid w:val="009806EB"/>
    <w:rsid w:val="00982DE1"/>
    <w:rsid w:val="009830D1"/>
    <w:rsid w:val="00986681"/>
    <w:rsid w:val="00986C22"/>
    <w:rsid w:val="0099049A"/>
    <w:rsid w:val="00990B3D"/>
    <w:rsid w:val="00990B3E"/>
    <w:rsid w:val="00993876"/>
    <w:rsid w:val="009A2258"/>
    <w:rsid w:val="009A334A"/>
    <w:rsid w:val="009A5048"/>
    <w:rsid w:val="009A549D"/>
    <w:rsid w:val="009A64AF"/>
    <w:rsid w:val="009B0E6F"/>
    <w:rsid w:val="009B16BD"/>
    <w:rsid w:val="009B1A51"/>
    <w:rsid w:val="009B6015"/>
    <w:rsid w:val="009C0A25"/>
    <w:rsid w:val="009C3D73"/>
    <w:rsid w:val="009C51D9"/>
    <w:rsid w:val="009C60B9"/>
    <w:rsid w:val="009D278A"/>
    <w:rsid w:val="009D2B5B"/>
    <w:rsid w:val="009D3229"/>
    <w:rsid w:val="009D47E6"/>
    <w:rsid w:val="009D4826"/>
    <w:rsid w:val="009E1866"/>
    <w:rsid w:val="009E1A00"/>
    <w:rsid w:val="009E1F20"/>
    <w:rsid w:val="009E23B8"/>
    <w:rsid w:val="009E2CED"/>
    <w:rsid w:val="009E2EDE"/>
    <w:rsid w:val="009E39E6"/>
    <w:rsid w:val="009E6066"/>
    <w:rsid w:val="009F2C39"/>
    <w:rsid w:val="009F5F5A"/>
    <w:rsid w:val="009F79C5"/>
    <w:rsid w:val="00A0555C"/>
    <w:rsid w:val="00A066EF"/>
    <w:rsid w:val="00A10D29"/>
    <w:rsid w:val="00A1199C"/>
    <w:rsid w:val="00A146EE"/>
    <w:rsid w:val="00A15362"/>
    <w:rsid w:val="00A16DF2"/>
    <w:rsid w:val="00A225B5"/>
    <w:rsid w:val="00A24186"/>
    <w:rsid w:val="00A274FA"/>
    <w:rsid w:val="00A306ED"/>
    <w:rsid w:val="00A30BF0"/>
    <w:rsid w:val="00A31FEB"/>
    <w:rsid w:val="00A35574"/>
    <w:rsid w:val="00A36D97"/>
    <w:rsid w:val="00A43893"/>
    <w:rsid w:val="00A466B9"/>
    <w:rsid w:val="00A50059"/>
    <w:rsid w:val="00A50A24"/>
    <w:rsid w:val="00A526DA"/>
    <w:rsid w:val="00A52E34"/>
    <w:rsid w:val="00A52F3D"/>
    <w:rsid w:val="00A5688A"/>
    <w:rsid w:val="00A614E5"/>
    <w:rsid w:val="00A61699"/>
    <w:rsid w:val="00A6318D"/>
    <w:rsid w:val="00A6365B"/>
    <w:rsid w:val="00A64252"/>
    <w:rsid w:val="00A64DA0"/>
    <w:rsid w:val="00A669F6"/>
    <w:rsid w:val="00A67932"/>
    <w:rsid w:val="00A67AA1"/>
    <w:rsid w:val="00A71BA2"/>
    <w:rsid w:val="00A71F7F"/>
    <w:rsid w:val="00A722CF"/>
    <w:rsid w:val="00A731BB"/>
    <w:rsid w:val="00A734B2"/>
    <w:rsid w:val="00A75021"/>
    <w:rsid w:val="00A75123"/>
    <w:rsid w:val="00A76CC3"/>
    <w:rsid w:val="00A81DA7"/>
    <w:rsid w:val="00A82175"/>
    <w:rsid w:val="00A830CA"/>
    <w:rsid w:val="00A835D4"/>
    <w:rsid w:val="00A83E2F"/>
    <w:rsid w:val="00A84740"/>
    <w:rsid w:val="00A86763"/>
    <w:rsid w:val="00A91365"/>
    <w:rsid w:val="00A9213F"/>
    <w:rsid w:val="00A944DD"/>
    <w:rsid w:val="00A948F2"/>
    <w:rsid w:val="00A94BDC"/>
    <w:rsid w:val="00A95AE5"/>
    <w:rsid w:val="00AA214E"/>
    <w:rsid w:val="00AA3C68"/>
    <w:rsid w:val="00AA40EA"/>
    <w:rsid w:val="00AA6386"/>
    <w:rsid w:val="00AA6C64"/>
    <w:rsid w:val="00AA740C"/>
    <w:rsid w:val="00AB07F4"/>
    <w:rsid w:val="00AB2275"/>
    <w:rsid w:val="00AB3242"/>
    <w:rsid w:val="00AB5848"/>
    <w:rsid w:val="00AC02AE"/>
    <w:rsid w:val="00AC13F0"/>
    <w:rsid w:val="00AC56D6"/>
    <w:rsid w:val="00AC758E"/>
    <w:rsid w:val="00AD0C9F"/>
    <w:rsid w:val="00AD22BA"/>
    <w:rsid w:val="00AD42C9"/>
    <w:rsid w:val="00AD4611"/>
    <w:rsid w:val="00AD71D6"/>
    <w:rsid w:val="00AE06AC"/>
    <w:rsid w:val="00AE7B70"/>
    <w:rsid w:val="00AF00FA"/>
    <w:rsid w:val="00AF377A"/>
    <w:rsid w:val="00AF38B7"/>
    <w:rsid w:val="00B0170E"/>
    <w:rsid w:val="00B020D1"/>
    <w:rsid w:val="00B023A4"/>
    <w:rsid w:val="00B1075C"/>
    <w:rsid w:val="00B140CA"/>
    <w:rsid w:val="00B15C01"/>
    <w:rsid w:val="00B17B99"/>
    <w:rsid w:val="00B22EAD"/>
    <w:rsid w:val="00B251DB"/>
    <w:rsid w:val="00B2573D"/>
    <w:rsid w:val="00B26C25"/>
    <w:rsid w:val="00B309C5"/>
    <w:rsid w:val="00B342A2"/>
    <w:rsid w:val="00B346A1"/>
    <w:rsid w:val="00B35C0C"/>
    <w:rsid w:val="00B3689C"/>
    <w:rsid w:val="00B37598"/>
    <w:rsid w:val="00B40A60"/>
    <w:rsid w:val="00B40D9D"/>
    <w:rsid w:val="00B445B8"/>
    <w:rsid w:val="00B45B98"/>
    <w:rsid w:val="00B46FE9"/>
    <w:rsid w:val="00B51402"/>
    <w:rsid w:val="00B51408"/>
    <w:rsid w:val="00B51BB8"/>
    <w:rsid w:val="00B52DC6"/>
    <w:rsid w:val="00B53756"/>
    <w:rsid w:val="00B662D7"/>
    <w:rsid w:val="00B66FFD"/>
    <w:rsid w:val="00B674EF"/>
    <w:rsid w:val="00B7013C"/>
    <w:rsid w:val="00B70752"/>
    <w:rsid w:val="00B71BF0"/>
    <w:rsid w:val="00B73763"/>
    <w:rsid w:val="00B7557A"/>
    <w:rsid w:val="00B75D4F"/>
    <w:rsid w:val="00B76307"/>
    <w:rsid w:val="00B828A4"/>
    <w:rsid w:val="00B83F2D"/>
    <w:rsid w:val="00B84103"/>
    <w:rsid w:val="00B855FB"/>
    <w:rsid w:val="00B926C9"/>
    <w:rsid w:val="00B950BF"/>
    <w:rsid w:val="00BA16AD"/>
    <w:rsid w:val="00BA1CA9"/>
    <w:rsid w:val="00BA3B14"/>
    <w:rsid w:val="00BA3E97"/>
    <w:rsid w:val="00BB350F"/>
    <w:rsid w:val="00BB4DA9"/>
    <w:rsid w:val="00BB641B"/>
    <w:rsid w:val="00BB6C0B"/>
    <w:rsid w:val="00BB7F92"/>
    <w:rsid w:val="00BC54C4"/>
    <w:rsid w:val="00BC5F8B"/>
    <w:rsid w:val="00BC60A3"/>
    <w:rsid w:val="00BC6230"/>
    <w:rsid w:val="00BC69F3"/>
    <w:rsid w:val="00BD0F8A"/>
    <w:rsid w:val="00BD2094"/>
    <w:rsid w:val="00BD5081"/>
    <w:rsid w:val="00BD7A0C"/>
    <w:rsid w:val="00BE1A5C"/>
    <w:rsid w:val="00BE1CB4"/>
    <w:rsid w:val="00BE2A77"/>
    <w:rsid w:val="00BE53C7"/>
    <w:rsid w:val="00BE5749"/>
    <w:rsid w:val="00BE6EEA"/>
    <w:rsid w:val="00BF15A3"/>
    <w:rsid w:val="00BF3209"/>
    <w:rsid w:val="00BF6736"/>
    <w:rsid w:val="00C02FBE"/>
    <w:rsid w:val="00C112C7"/>
    <w:rsid w:val="00C126F2"/>
    <w:rsid w:val="00C148C9"/>
    <w:rsid w:val="00C1494E"/>
    <w:rsid w:val="00C155CD"/>
    <w:rsid w:val="00C1723F"/>
    <w:rsid w:val="00C22F78"/>
    <w:rsid w:val="00C23467"/>
    <w:rsid w:val="00C27CB3"/>
    <w:rsid w:val="00C3616A"/>
    <w:rsid w:val="00C41576"/>
    <w:rsid w:val="00C41CD9"/>
    <w:rsid w:val="00C42F09"/>
    <w:rsid w:val="00C43D48"/>
    <w:rsid w:val="00C44329"/>
    <w:rsid w:val="00C45090"/>
    <w:rsid w:val="00C45B3B"/>
    <w:rsid w:val="00C478F0"/>
    <w:rsid w:val="00C50A9A"/>
    <w:rsid w:val="00C51987"/>
    <w:rsid w:val="00C52678"/>
    <w:rsid w:val="00C555DD"/>
    <w:rsid w:val="00C57EC3"/>
    <w:rsid w:val="00C60909"/>
    <w:rsid w:val="00C60C7C"/>
    <w:rsid w:val="00C60DE6"/>
    <w:rsid w:val="00C61763"/>
    <w:rsid w:val="00C61F03"/>
    <w:rsid w:val="00C624E1"/>
    <w:rsid w:val="00C62878"/>
    <w:rsid w:val="00C653B1"/>
    <w:rsid w:val="00C65E4E"/>
    <w:rsid w:val="00C67DD8"/>
    <w:rsid w:val="00C702E4"/>
    <w:rsid w:val="00C7610D"/>
    <w:rsid w:val="00C77F8E"/>
    <w:rsid w:val="00C81175"/>
    <w:rsid w:val="00C82AA7"/>
    <w:rsid w:val="00C8316B"/>
    <w:rsid w:val="00C84A9B"/>
    <w:rsid w:val="00C84A9E"/>
    <w:rsid w:val="00C90FA3"/>
    <w:rsid w:val="00C92A29"/>
    <w:rsid w:val="00C933C4"/>
    <w:rsid w:val="00C9740E"/>
    <w:rsid w:val="00CA0EC2"/>
    <w:rsid w:val="00CA23A8"/>
    <w:rsid w:val="00CA2E1E"/>
    <w:rsid w:val="00CA316A"/>
    <w:rsid w:val="00CA6A9E"/>
    <w:rsid w:val="00CA7138"/>
    <w:rsid w:val="00CB1ECA"/>
    <w:rsid w:val="00CB2DE1"/>
    <w:rsid w:val="00CB2EE5"/>
    <w:rsid w:val="00CB4004"/>
    <w:rsid w:val="00CB444C"/>
    <w:rsid w:val="00CB5306"/>
    <w:rsid w:val="00CB674B"/>
    <w:rsid w:val="00CB7499"/>
    <w:rsid w:val="00CC7E08"/>
    <w:rsid w:val="00CD4118"/>
    <w:rsid w:val="00CD4BA7"/>
    <w:rsid w:val="00CD4E85"/>
    <w:rsid w:val="00CD57A0"/>
    <w:rsid w:val="00CD7148"/>
    <w:rsid w:val="00CD7871"/>
    <w:rsid w:val="00CE0589"/>
    <w:rsid w:val="00CE23DB"/>
    <w:rsid w:val="00CE4789"/>
    <w:rsid w:val="00CE6BBD"/>
    <w:rsid w:val="00CE7F17"/>
    <w:rsid w:val="00CF12E1"/>
    <w:rsid w:val="00CF2029"/>
    <w:rsid w:val="00CF65F9"/>
    <w:rsid w:val="00CF7604"/>
    <w:rsid w:val="00D010A4"/>
    <w:rsid w:val="00D041F3"/>
    <w:rsid w:val="00D05876"/>
    <w:rsid w:val="00D05D7D"/>
    <w:rsid w:val="00D06002"/>
    <w:rsid w:val="00D102C8"/>
    <w:rsid w:val="00D11598"/>
    <w:rsid w:val="00D11A47"/>
    <w:rsid w:val="00D137CD"/>
    <w:rsid w:val="00D14AB5"/>
    <w:rsid w:val="00D161A9"/>
    <w:rsid w:val="00D16494"/>
    <w:rsid w:val="00D2012F"/>
    <w:rsid w:val="00D209B1"/>
    <w:rsid w:val="00D220CF"/>
    <w:rsid w:val="00D22844"/>
    <w:rsid w:val="00D23B03"/>
    <w:rsid w:val="00D2499C"/>
    <w:rsid w:val="00D2499E"/>
    <w:rsid w:val="00D251A9"/>
    <w:rsid w:val="00D2579B"/>
    <w:rsid w:val="00D25C14"/>
    <w:rsid w:val="00D266B3"/>
    <w:rsid w:val="00D27B99"/>
    <w:rsid w:val="00D32ED8"/>
    <w:rsid w:val="00D33042"/>
    <w:rsid w:val="00D36741"/>
    <w:rsid w:val="00D373DC"/>
    <w:rsid w:val="00D42072"/>
    <w:rsid w:val="00D4279D"/>
    <w:rsid w:val="00D444B9"/>
    <w:rsid w:val="00D46ABB"/>
    <w:rsid w:val="00D478C4"/>
    <w:rsid w:val="00D52BE6"/>
    <w:rsid w:val="00D53221"/>
    <w:rsid w:val="00D541C5"/>
    <w:rsid w:val="00D5654E"/>
    <w:rsid w:val="00D5686A"/>
    <w:rsid w:val="00D6178A"/>
    <w:rsid w:val="00D62E69"/>
    <w:rsid w:val="00D64BFA"/>
    <w:rsid w:val="00D657EE"/>
    <w:rsid w:val="00D66C02"/>
    <w:rsid w:val="00D67159"/>
    <w:rsid w:val="00D673CF"/>
    <w:rsid w:val="00D72039"/>
    <w:rsid w:val="00D74763"/>
    <w:rsid w:val="00D75E08"/>
    <w:rsid w:val="00D8013B"/>
    <w:rsid w:val="00D8104B"/>
    <w:rsid w:val="00D8190C"/>
    <w:rsid w:val="00D825AC"/>
    <w:rsid w:val="00D841E9"/>
    <w:rsid w:val="00D842A6"/>
    <w:rsid w:val="00D85D34"/>
    <w:rsid w:val="00D9122B"/>
    <w:rsid w:val="00D923AC"/>
    <w:rsid w:val="00D9613A"/>
    <w:rsid w:val="00D966DD"/>
    <w:rsid w:val="00DA1A01"/>
    <w:rsid w:val="00DA6D0F"/>
    <w:rsid w:val="00DA7FEE"/>
    <w:rsid w:val="00DB198C"/>
    <w:rsid w:val="00DB1CBE"/>
    <w:rsid w:val="00DB4090"/>
    <w:rsid w:val="00DB44CA"/>
    <w:rsid w:val="00DB78A2"/>
    <w:rsid w:val="00DC1687"/>
    <w:rsid w:val="00DC18E9"/>
    <w:rsid w:val="00DC2905"/>
    <w:rsid w:val="00DC63B3"/>
    <w:rsid w:val="00DC703D"/>
    <w:rsid w:val="00DC7AD8"/>
    <w:rsid w:val="00DD088B"/>
    <w:rsid w:val="00DD0B2E"/>
    <w:rsid w:val="00DD1D92"/>
    <w:rsid w:val="00DD2F8A"/>
    <w:rsid w:val="00DD587A"/>
    <w:rsid w:val="00DD7406"/>
    <w:rsid w:val="00DE0056"/>
    <w:rsid w:val="00DE04A8"/>
    <w:rsid w:val="00DE1060"/>
    <w:rsid w:val="00DE17F7"/>
    <w:rsid w:val="00DE1F25"/>
    <w:rsid w:val="00DE380D"/>
    <w:rsid w:val="00DE453E"/>
    <w:rsid w:val="00DE4D81"/>
    <w:rsid w:val="00DF0C81"/>
    <w:rsid w:val="00DF0DFC"/>
    <w:rsid w:val="00DF25E0"/>
    <w:rsid w:val="00DF6E61"/>
    <w:rsid w:val="00E018A3"/>
    <w:rsid w:val="00E01D7D"/>
    <w:rsid w:val="00E01DAF"/>
    <w:rsid w:val="00E04DA0"/>
    <w:rsid w:val="00E06030"/>
    <w:rsid w:val="00E06520"/>
    <w:rsid w:val="00E071F8"/>
    <w:rsid w:val="00E11870"/>
    <w:rsid w:val="00E11B00"/>
    <w:rsid w:val="00E11C31"/>
    <w:rsid w:val="00E131F1"/>
    <w:rsid w:val="00E137A8"/>
    <w:rsid w:val="00E141BB"/>
    <w:rsid w:val="00E148AD"/>
    <w:rsid w:val="00E1572B"/>
    <w:rsid w:val="00E15953"/>
    <w:rsid w:val="00E16827"/>
    <w:rsid w:val="00E171A8"/>
    <w:rsid w:val="00E209B7"/>
    <w:rsid w:val="00E22292"/>
    <w:rsid w:val="00E24548"/>
    <w:rsid w:val="00E25833"/>
    <w:rsid w:val="00E2684B"/>
    <w:rsid w:val="00E27F6A"/>
    <w:rsid w:val="00E3027E"/>
    <w:rsid w:val="00E31554"/>
    <w:rsid w:val="00E34B68"/>
    <w:rsid w:val="00E37398"/>
    <w:rsid w:val="00E37443"/>
    <w:rsid w:val="00E410B2"/>
    <w:rsid w:val="00E428E0"/>
    <w:rsid w:val="00E45254"/>
    <w:rsid w:val="00E4681B"/>
    <w:rsid w:val="00E4792B"/>
    <w:rsid w:val="00E51EC5"/>
    <w:rsid w:val="00E520DC"/>
    <w:rsid w:val="00E527BB"/>
    <w:rsid w:val="00E5400B"/>
    <w:rsid w:val="00E601AA"/>
    <w:rsid w:val="00E621AE"/>
    <w:rsid w:val="00E63906"/>
    <w:rsid w:val="00E64895"/>
    <w:rsid w:val="00E70C5B"/>
    <w:rsid w:val="00E70F0A"/>
    <w:rsid w:val="00E712FD"/>
    <w:rsid w:val="00E721ED"/>
    <w:rsid w:val="00E72231"/>
    <w:rsid w:val="00E727FB"/>
    <w:rsid w:val="00E74EA0"/>
    <w:rsid w:val="00E7505C"/>
    <w:rsid w:val="00E75D7B"/>
    <w:rsid w:val="00E7784B"/>
    <w:rsid w:val="00E80E3A"/>
    <w:rsid w:val="00E8360F"/>
    <w:rsid w:val="00E836B9"/>
    <w:rsid w:val="00E91ADF"/>
    <w:rsid w:val="00E93304"/>
    <w:rsid w:val="00E95372"/>
    <w:rsid w:val="00E9539F"/>
    <w:rsid w:val="00EA0739"/>
    <w:rsid w:val="00EA27D5"/>
    <w:rsid w:val="00EA58B2"/>
    <w:rsid w:val="00EA79E7"/>
    <w:rsid w:val="00EB265C"/>
    <w:rsid w:val="00EB2A69"/>
    <w:rsid w:val="00EB2E5C"/>
    <w:rsid w:val="00EB31AD"/>
    <w:rsid w:val="00EB55D7"/>
    <w:rsid w:val="00EB584E"/>
    <w:rsid w:val="00EB5D36"/>
    <w:rsid w:val="00EB6660"/>
    <w:rsid w:val="00EB7D40"/>
    <w:rsid w:val="00EC10A9"/>
    <w:rsid w:val="00EC145C"/>
    <w:rsid w:val="00EC14F9"/>
    <w:rsid w:val="00EC1817"/>
    <w:rsid w:val="00EC2B3B"/>
    <w:rsid w:val="00EC4017"/>
    <w:rsid w:val="00EC44DC"/>
    <w:rsid w:val="00EC731C"/>
    <w:rsid w:val="00ED173E"/>
    <w:rsid w:val="00ED18DE"/>
    <w:rsid w:val="00ED3188"/>
    <w:rsid w:val="00ED5643"/>
    <w:rsid w:val="00ED5DFC"/>
    <w:rsid w:val="00EE09AB"/>
    <w:rsid w:val="00EE0E9B"/>
    <w:rsid w:val="00EE1F4B"/>
    <w:rsid w:val="00EE5314"/>
    <w:rsid w:val="00EE6044"/>
    <w:rsid w:val="00EE6EAF"/>
    <w:rsid w:val="00EF0BEB"/>
    <w:rsid w:val="00EF0F84"/>
    <w:rsid w:val="00EF5249"/>
    <w:rsid w:val="00EF6671"/>
    <w:rsid w:val="00EF727E"/>
    <w:rsid w:val="00F00BA9"/>
    <w:rsid w:val="00F014DA"/>
    <w:rsid w:val="00F01B10"/>
    <w:rsid w:val="00F02A3E"/>
    <w:rsid w:val="00F0317E"/>
    <w:rsid w:val="00F1441E"/>
    <w:rsid w:val="00F147F5"/>
    <w:rsid w:val="00F16FE0"/>
    <w:rsid w:val="00F2221C"/>
    <w:rsid w:val="00F225E4"/>
    <w:rsid w:val="00F22BB9"/>
    <w:rsid w:val="00F249FC"/>
    <w:rsid w:val="00F25545"/>
    <w:rsid w:val="00F266E7"/>
    <w:rsid w:val="00F32757"/>
    <w:rsid w:val="00F3409A"/>
    <w:rsid w:val="00F340E4"/>
    <w:rsid w:val="00F344ED"/>
    <w:rsid w:val="00F41C82"/>
    <w:rsid w:val="00F43450"/>
    <w:rsid w:val="00F454E1"/>
    <w:rsid w:val="00F45AAA"/>
    <w:rsid w:val="00F47B89"/>
    <w:rsid w:val="00F50B08"/>
    <w:rsid w:val="00F50E4F"/>
    <w:rsid w:val="00F50FA6"/>
    <w:rsid w:val="00F51216"/>
    <w:rsid w:val="00F5311F"/>
    <w:rsid w:val="00F56597"/>
    <w:rsid w:val="00F56794"/>
    <w:rsid w:val="00F6066C"/>
    <w:rsid w:val="00F61786"/>
    <w:rsid w:val="00F62B4E"/>
    <w:rsid w:val="00F62F69"/>
    <w:rsid w:val="00F669E4"/>
    <w:rsid w:val="00F66A4B"/>
    <w:rsid w:val="00F66F91"/>
    <w:rsid w:val="00F67A2C"/>
    <w:rsid w:val="00F70052"/>
    <w:rsid w:val="00F711FA"/>
    <w:rsid w:val="00F71A66"/>
    <w:rsid w:val="00F73151"/>
    <w:rsid w:val="00F73262"/>
    <w:rsid w:val="00F73512"/>
    <w:rsid w:val="00F75C22"/>
    <w:rsid w:val="00F75C30"/>
    <w:rsid w:val="00F8108A"/>
    <w:rsid w:val="00F822F5"/>
    <w:rsid w:val="00F837D9"/>
    <w:rsid w:val="00F85102"/>
    <w:rsid w:val="00F86174"/>
    <w:rsid w:val="00F86212"/>
    <w:rsid w:val="00F90C08"/>
    <w:rsid w:val="00FA0454"/>
    <w:rsid w:val="00FA2A40"/>
    <w:rsid w:val="00FA64F9"/>
    <w:rsid w:val="00FA79D1"/>
    <w:rsid w:val="00FB106A"/>
    <w:rsid w:val="00FB3D89"/>
    <w:rsid w:val="00FB7FEF"/>
    <w:rsid w:val="00FC1669"/>
    <w:rsid w:val="00FC4391"/>
    <w:rsid w:val="00FC4AA2"/>
    <w:rsid w:val="00FC4FB6"/>
    <w:rsid w:val="00FD26CB"/>
    <w:rsid w:val="00FD3823"/>
    <w:rsid w:val="00FD7024"/>
    <w:rsid w:val="00FD7E41"/>
    <w:rsid w:val="00FE1535"/>
    <w:rsid w:val="00FE4569"/>
    <w:rsid w:val="00FE4F36"/>
    <w:rsid w:val="00FE7DB2"/>
    <w:rsid w:val="00FF3A18"/>
    <w:rsid w:val="00FF45E1"/>
    <w:rsid w:val="00FF4AB7"/>
    <w:rsid w:val="00FF6F75"/>
    <w:rsid w:val="00FF770E"/>
    <w:rsid w:val="1C3227B4"/>
    <w:rsid w:val="325FEC4B"/>
    <w:rsid w:val="33AC2095"/>
    <w:rsid w:val="3CEAD8AA"/>
    <w:rsid w:val="666E79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9A5048"/>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0257A"/>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95409994">
      <w:bodyDiv w:val="1"/>
      <w:marLeft w:val="0"/>
      <w:marRight w:val="0"/>
      <w:marTop w:val="0"/>
      <w:marBottom w:val="0"/>
      <w:divBdr>
        <w:top w:val="none" w:sz="0" w:space="0" w:color="auto"/>
        <w:left w:val="none" w:sz="0" w:space="0" w:color="auto"/>
        <w:bottom w:val="none" w:sz="0" w:space="0" w:color="auto"/>
        <w:right w:val="none" w:sz="0" w:space="0" w:color="auto"/>
      </w:divBdr>
    </w:div>
    <w:div w:id="767385605">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tles@nopta.gov.au" TargetMode="External"/><Relationship Id="rId18" Type="http://schemas.openxmlformats.org/officeDocument/2006/relationships/hyperlink" Target="https://www.nopta.gov.au/forms-and-templates/petroleum-and-greenhouse-gas-form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opta.gov.au/forms-and-templates/petroleum-and-greenhouse-gas-forms.htm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guidelines-and-factsheets/fact-sheets.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cost-recovery-and-fees.html" TargetMode="External"/><Relationship Id="rId20" Type="http://schemas.openxmlformats.org/officeDocument/2006/relationships/hyperlink" Target="https://www.nopta.gov.au/guidelines-and-factsheets/fact-sheet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pta.gov.au/forms-and-templates/petroleum-and-greenhouse-gas-forms.html" TargetMode="External"/><Relationship Id="rId5" Type="http://schemas.openxmlformats.org/officeDocument/2006/relationships/customXml" Target="../customXml/item5.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guidelines-and-factsheets/fact-sheets.htm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cost-recovery-and-fe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guidelines-and-factsheets/fact-sheets.html" TargetMode="External"/><Relationship Id="rId22" Type="http://schemas.openxmlformats.org/officeDocument/2006/relationships/hyperlink" Target="https://www.nopta.gov.au/cost-recovery-and-fees.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https://nopta.sharepoint.com/WST/_layouts/15/DocIdRedir.aspx?ID=NOPTANET-716839524-10874</Url>
      <Description>NOPTANET-716839524-10874</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NOPTANET-716839524-10874</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73787E-3C69-49FB-B117-992DD0970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7D7D7-7B34-4143-85FD-75C6D94B8623}">
  <ds:schemaRefs>
    <ds:schemaRef ds:uri="http://schemas.microsoft.com/office/2006/metadata/properties"/>
    <ds:schemaRef ds:uri="http://schemas.microsoft.com/sharepoint/v3"/>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012054d-3a07-4b40-940b-a148fc76e5c4"/>
    <ds:schemaRef ds:uri="http://www.w3.org/XML/1998/namespace"/>
    <ds:schemaRef ds:uri="http://purl.org/dc/dcmitype/"/>
  </ds:schemaRefs>
</ds:datastoreItem>
</file>

<file path=customXml/itemProps3.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4.xml><?xml version="1.0" encoding="utf-8"?>
<ds:datastoreItem xmlns:ds="http://schemas.openxmlformats.org/officeDocument/2006/customXml" ds:itemID="{4BD0D072-BDD9-4B8D-BA47-E8A84926C04E}">
  <ds:schemaRefs>
    <ds:schemaRef ds:uri="http://schemas.microsoft.com/sharepoint/v3/contenttype/forms"/>
  </ds:schemaRefs>
</ds:datastoreItem>
</file>

<file path=customXml/itemProps5.xml><?xml version="1.0" encoding="utf-8"?>
<ds:datastoreItem xmlns:ds="http://schemas.openxmlformats.org/officeDocument/2006/customXml" ds:itemID="{5455A5AD-71C8-4EE8-A783-BB4B36192C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1702</Words>
  <Characters>9583</Characters>
  <Application>Microsoft Office Word</Application>
  <DocSecurity>0</DocSecurity>
  <Lines>248</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2026-02-27T05:18:00Z</dcterms:created>
  <dcterms:modified xsi:type="dcterms:W3CDTF">2026-02-27T05:51:00Z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2026-02-27T05:18:53Z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226b0e03-fcd7-4def-89ff-6bf0d5a635fb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8ac6cfb9-5e07-4ff3-b946-d352c23a3557</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MediaServiceImageTags">
    <vt:lpwstr/>
  </property>
  <property fmtid="{D5CDD505-2E9C-101B-9397-08002B2CF9AE}" pid="27" name="xd_ProgID">
    <vt:lpwstr/>
  </property>
  <property fmtid="{D5CDD505-2E9C-101B-9397-08002B2CF9AE}" pid="28" name="ContentTypeId">
    <vt:lpwstr>0x01010063547D135F865547B104B3688A6EB0DB00F4C4AF551FA6E84F9660D2D5879C24B3</vt:lpwstr>
  </property>
  <property fmtid="{D5CDD505-2E9C-101B-9397-08002B2CF9AE}" pid="29" name="TemplateUrl">
    <vt:lpwstr/>
  </property>
</Properties>
</file>