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44783" w14:textId="77777777" w:rsidR="00F8108A" w:rsidRDefault="00262C1B" w:rsidP="00006AFE">
      <w:pPr>
        <w:spacing w:after="240"/>
      </w:pPr>
      <w:bookmarkStart w:id="0" w:name="_Toc19289801"/>
      <w:r w:rsidRPr="00837F65">
        <w:rPr>
          <w:noProof/>
        </w:rPr>
        <w:drawing>
          <wp:anchor distT="0" distB="0" distL="114300" distR="114300" simplePos="0" relativeHeight="251658240" behindDoc="0" locked="0" layoutInCell="1" allowOverlap="1" wp14:anchorId="6AD26E23" wp14:editId="16514195">
            <wp:simplePos x="716890" y="541325"/>
            <wp:positionH relativeFrom="column">
              <wp:align>left</wp:align>
            </wp:positionH>
            <wp:positionV relativeFrom="paragraph">
              <wp:align>top</wp:align>
            </wp:positionV>
            <wp:extent cx="2085975" cy="541020"/>
            <wp:effectExtent l="0" t="0" r="9525" b="0"/>
            <wp:wrapSquare wrapText="bothSides"/>
            <wp:docPr id="2073990877" name="Picture 2073990877" descr="Australian Government National Offshore Petroleum Administrator logo, black and whit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ustralian Government National Offshore Petroleum Administrator logo, black and white&#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5975" cy="541020"/>
                    </a:xfrm>
                    <a:prstGeom prst="rect">
                      <a:avLst/>
                    </a:prstGeom>
                  </pic:spPr>
                </pic:pic>
              </a:graphicData>
            </a:graphic>
          </wp:anchor>
        </w:drawing>
      </w:r>
    </w:p>
    <w:p w14:paraId="2B99CECA" w14:textId="57F1CC78" w:rsidR="00510815" w:rsidRPr="0015027A" w:rsidRDefault="00F8108A" w:rsidP="00A729E7">
      <w:pPr>
        <w:pStyle w:val="Heading1"/>
      </w:pPr>
      <w:bookmarkStart w:id="1" w:name="_Petroleum_transfers_and"/>
      <w:bookmarkStart w:id="2" w:name="_Change_in_control"/>
      <w:bookmarkEnd w:id="1"/>
      <w:bookmarkEnd w:id="2"/>
      <w:r>
        <w:tab/>
      </w:r>
      <w:r>
        <w:br w:type="textWrapping" w:clear="all"/>
      </w:r>
      <w:bookmarkStart w:id="3" w:name="_Toc144911604"/>
      <w:bookmarkStart w:id="4" w:name="_Toc155176735"/>
      <w:bookmarkEnd w:id="0"/>
      <w:sdt>
        <w:sdtPr>
          <w:rPr>
            <w:rFonts w:eastAsiaTheme="minorHAnsi" w:cstheme="minorBidi"/>
            <w:sz w:val="22"/>
            <w:szCs w:val="22"/>
          </w:rPr>
          <w:id w:val="-2088995269"/>
          <w:docPartObj>
            <w:docPartGallery w:val="Cover Pages"/>
            <w:docPartUnique/>
          </w:docPartObj>
        </w:sdtPr>
        <w:sdtEndPr>
          <w:rPr>
            <w:rFonts w:eastAsiaTheme="majorEastAsia" w:cstheme="majorBidi"/>
            <w:sz w:val="52"/>
            <w:szCs w:val="52"/>
          </w:rPr>
        </w:sdtEndPr>
        <w:sdtContent>
          <w:bookmarkEnd w:id="3"/>
          <w:bookmarkEnd w:id="4"/>
          <w:r w:rsidR="007737D8" w:rsidRPr="00A729E7">
            <w:t>Change in control – forms guidance</w:t>
          </w:r>
        </w:sdtContent>
      </w:sdt>
    </w:p>
    <w:p w14:paraId="469ED7C6" w14:textId="3353E506" w:rsidR="00510815" w:rsidRPr="008867A1" w:rsidRDefault="00510815" w:rsidP="00510815">
      <w:pPr>
        <w:spacing w:before="360" w:after="240"/>
        <w:rPr>
          <w:szCs w:val="24"/>
        </w:rPr>
      </w:pPr>
      <w:r w:rsidRPr="008867A1">
        <w:rPr>
          <w:szCs w:val="24"/>
        </w:rPr>
        <w:t>This document contains general guidance to assist applicants and titleholders in making valid applications. This relates to titles administration under the:</w:t>
      </w:r>
    </w:p>
    <w:p w14:paraId="56C8B034" w14:textId="7344547C" w:rsidR="00510815" w:rsidRPr="008867A1" w:rsidRDefault="00510815" w:rsidP="63B1EA49">
      <w:pPr>
        <w:pStyle w:val="ListParagraph"/>
        <w:spacing w:after="240"/>
      </w:pPr>
      <w:r w:rsidRPr="63B1EA49">
        <w:rPr>
          <w:i/>
        </w:rPr>
        <w:t>Offshore Petroleum and Greenhouse Gas Storage Act 2006</w:t>
      </w:r>
      <w:r>
        <w:t xml:space="preserve"> </w:t>
      </w:r>
      <w:r w:rsidRPr="63B1EA49">
        <w:t>(</w:t>
      </w:r>
      <w:r>
        <w:t xml:space="preserve">the </w:t>
      </w:r>
      <w:r w:rsidRPr="63B1EA49">
        <w:rPr>
          <w:rStyle w:val="Strong"/>
        </w:rPr>
        <w:t>OPGGS Act</w:t>
      </w:r>
      <w:r>
        <w:t>)</w:t>
      </w:r>
      <w:r w:rsidR="6590E71F">
        <w:t>, and</w:t>
      </w:r>
    </w:p>
    <w:p w14:paraId="6C1C9C98" w14:textId="288C8084" w:rsidR="00510815" w:rsidRDefault="00510815" w:rsidP="001834A1">
      <w:pPr>
        <w:pStyle w:val="ListParagraph"/>
        <w:numPr>
          <w:ilvl w:val="0"/>
          <w:numId w:val="5"/>
        </w:numPr>
        <w:spacing w:after="240"/>
        <w:rPr>
          <w:szCs w:val="24"/>
          <w:lang w:eastAsia="en-AU"/>
        </w:rPr>
      </w:pPr>
      <w:r w:rsidRPr="00C80B3D">
        <w:rPr>
          <w:i/>
          <w:iCs w:val="0"/>
          <w:szCs w:val="24"/>
        </w:rPr>
        <w:t xml:space="preserve">Offshore Petroleum and Greenhouse Gas Storage (Resource Management and Administration) Regulations </w:t>
      </w:r>
      <w:r w:rsidR="00E2100E" w:rsidRPr="00C80B3D">
        <w:rPr>
          <w:i/>
          <w:iCs w:val="0"/>
          <w:szCs w:val="24"/>
        </w:rPr>
        <w:t>20</w:t>
      </w:r>
      <w:r w:rsidR="00E2100E">
        <w:rPr>
          <w:i/>
          <w:iCs w:val="0"/>
          <w:szCs w:val="24"/>
        </w:rPr>
        <w:t>25</w:t>
      </w:r>
      <w:r w:rsidR="00E2100E" w:rsidRPr="00A008BC">
        <w:rPr>
          <w:i/>
          <w:iCs w:val="0"/>
          <w:szCs w:val="24"/>
        </w:rPr>
        <w:t xml:space="preserve"> </w:t>
      </w:r>
      <w:r w:rsidRPr="00F97B9E">
        <w:rPr>
          <w:szCs w:val="24"/>
        </w:rPr>
        <w:t>(t</w:t>
      </w:r>
      <w:r w:rsidRPr="008867A1">
        <w:rPr>
          <w:szCs w:val="24"/>
        </w:rPr>
        <w:t xml:space="preserve">he </w:t>
      </w:r>
      <w:r w:rsidRPr="00F97B9E">
        <w:rPr>
          <w:rStyle w:val="Strong"/>
        </w:rPr>
        <w:t>RMA Regulations</w:t>
      </w:r>
      <w:r w:rsidRPr="008867A1">
        <w:rPr>
          <w:szCs w:val="24"/>
        </w:rPr>
        <w:t xml:space="preserve">). </w:t>
      </w:r>
    </w:p>
    <w:p w14:paraId="20B06E07" w14:textId="77777777" w:rsidR="00510815" w:rsidRPr="000D0C1B" w:rsidRDefault="00510815" w:rsidP="00510815">
      <w:pPr>
        <w:spacing w:after="240"/>
        <w:rPr>
          <w:rFonts w:ascii="Aptos" w:hAnsi="Aptos" w:cstheme="minorHAnsi"/>
        </w:rPr>
      </w:pPr>
      <w:bookmarkStart w:id="5" w:name="_Hlk197680999"/>
      <w:r w:rsidRPr="000D0C1B">
        <w:rPr>
          <w:rFonts w:ascii="Aptos" w:hAnsi="Aptos" w:cstheme="minorHAnsi"/>
        </w:rPr>
        <w:t xml:space="preserve">This document has been developed as a general guide only. It is subject to and does not replace or amend the requirements of the OPGGS Act and associated regulations, which should be read in conjunction with this guidance. </w:t>
      </w:r>
    </w:p>
    <w:p w14:paraId="2B79D14B" w14:textId="77777777" w:rsidR="00510815" w:rsidRPr="000D0C1B" w:rsidRDefault="00510815" w:rsidP="00510815">
      <w:pPr>
        <w:spacing w:after="240"/>
        <w:rPr>
          <w:rFonts w:ascii="Aptos" w:hAnsi="Aptos" w:cstheme="minorHAnsi"/>
        </w:rPr>
      </w:pPr>
      <w:r w:rsidRPr="000D0C1B">
        <w:rPr>
          <w:rFonts w:ascii="Aptos" w:hAnsi="Aptos" w:cstheme="minorHAnsi"/>
        </w:rPr>
        <w:t>Before relying on this material, users sho</w:t>
      </w:r>
      <w:r w:rsidRPr="007E4750">
        <w:rPr>
          <w:rFonts w:ascii="Aptos" w:hAnsi="Aptos" w:cstheme="minorHAnsi"/>
        </w:rPr>
        <w:t>uld care</w:t>
      </w:r>
      <w:r w:rsidRPr="000D0C1B">
        <w:rPr>
          <w:rFonts w:ascii="Aptos" w:hAnsi="Aptos" w:cstheme="minorHAnsi"/>
        </w:rPr>
        <w:t xml:space="preserve">fully evaluate the accuracy, currency, completeness and relevance of the information, and obtain independent legal or other professional advice relevant to their </w:t>
      </w:r>
      <w:proofErr w:type="gramStart"/>
      <w:r w:rsidRPr="000D0C1B">
        <w:rPr>
          <w:rFonts w:ascii="Aptos" w:hAnsi="Aptos" w:cstheme="minorHAnsi"/>
        </w:rPr>
        <w:t>particular circumstances</w:t>
      </w:r>
      <w:proofErr w:type="gramEnd"/>
      <w:r w:rsidRPr="000D0C1B">
        <w:rPr>
          <w:rFonts w:ascii="Aptos" w:hAnsi="Aptos" w:cstheme="minorHAnsi"/>
        </w:rPr>
        <w:t>. This document will be reviewed and updated as required.</w:t>
      </w:r>
    </w:p>
    <w:p w14:paraId="7B5F0069" w14:textId="77777777" w:rsidR="00510815" w:rsidRPr="0015027A" w:rsidRDefault="00510815" w:rsidP="00DB78A2">
      <w:pPr>
        <w:pStyle w:val="Heading2"/>
        <w:spacing w:before="480" w:after="240"/>
        <w:rPr>
          <w:szCs w:val="36"/>
        </w:rPr>
      </w:pPr>
      <w:bookmarkStart w:id="6" w:name="_Revisions"/>
      <w:bookmarkEnd w:id="5"/>
      <w:bookmarkEnd w:id="6"/>
      <w:r w:rsidRPr="0015027A">
        <w:rPr>
          <w:szCs w:val="36"/>
        </w:rPr>
        <w:t>Revisions</w:t>
      </w:r>
    </w:p>
    <w:p w14:paraId="16259AC2" w14:textId="06366E7A" w:rsidR="00356084" w:rsidRPr="00525A9E" w:rsidRDefault="00356084" w:rsidP="00AA75B1">
      <w:pPr>
        <w:pStyle w:val="Caption"/>
        <w:keepNext/>
        <w:rPr>
          <w:sz w:val="22"/>
          <w:szCs w:val="22"/>
        </w:rPr>
      </w:pPr>
      <w:r w:rsidRPr="00525A9E">
        <w:rPr>
          <w:sz w:val="22"/>
          <w:szCs w:val="22"/>
        </w:rPr>
        <w:t xml:space="preserve">Table </w:t>
      </w:r>
      <w:r w:rsidRPr="00525A9E">
        <w:rPr>
          <w:sz w:val="22"/>
          <w:szCs w:val="22"/>
        </w:rPr>
        <w:fldChar w:fldCharType="begin"/>
      </w:r>
      <w:r w:rsidRPr="00525A9E">
        <w:rPr>
          <w:sz w:val="22"/>
          <w:szCs w:val="22"/>
        </w:rPr>
        <w:instrText xml:space="preserve"> SEQ Table \* ARABIC </w:instrText>
      </w:r>
      <w:r w:rsidRPr="00525A9E">
        <w:rPr>
          <w:sz w:val="22"/>
          <w:szCs w:val="22"/>
        </w:rPr>
        <w:fldChar w:fldCharType="separate"/>
      </w:r>
      <w:r w:rsidR="00957907" w:rsidRPr="00525A9E">
        <w:rPr>
          <w:noProof/>
          <w:sz w:val="22"/>
          <w:szCs w:val="22"/>
        </w:rPr>
        <w:t>1</w:t>
      </w:r>
      <w:r w:rsidRPr="00525A9E">
        <w:rPr>
          <w:sz w:val="22"/>
          <w:szCs w:val="22"/>
        </w:rPr>
        <w:fldChar w:fldCharType="end"/>
      </w:r>
      <w:r w:rsidRPr="00525A9E">
        <w:rPr>
          <w:sz w:val="22"/>
          <w:szCs w:val="22"/>
        </w:rPr>
        <w:t>: Guidance revision dates</w:t>
      </w:r>
    </w:p>
    <w:tbl>
      <w:tblPr>
        <w:tblW w:w="9639" w:type="dxa"/>
        <w:tblInd w:w="-10" w:type="dxa"/>
        <w:tblLayout w:type="fixed"/>
        <w:tblCellMar>
          <w:left w:w="0" w:type="dxa"/>
          <w:right w:w="0" w:type="dxa"/>
        </w:tblCellMar>
        <w:tblLook w:val="0000" w:firstRow="0" w:lastRow="0" w:firstColumn="0" w:lastColumn="0" w:noHBand="0" w:noVBand="0"/>
        <w:tblCaption w:val="Guidance revision dates"/>
        <w:tblDescription w:val="Table detailing the effective date, version number and purpose of each revision."/>
      </w:tblPr>
      <w:tblGrid>
        <w:gridCol w:w="1560"/>
        <w:gridCol w:w="992"/>
        <w:gridCol w:w="5386"/>
        <w:gridCol w:w="1701"/>
      </w:tblGrid>
      <w:tr w:rsidR="00510815" w:rsidRPr="00525A9E" w14:paraId="0A825E33" w14:textId="77777777" w:rsidTr="00863EB1">
        <w:trPr>
          <w:trHeight w:val="253"/>
          <w:tblHeader/>
        </w:trPr>
        <w:tc>
          <w:tcPr>
            <w:tcW w:w="1560" w:type="dxa"/>
            <w:tcBorders>
              <w:top w:val="single" w:sz="8" w:space="0" w:color="333333"/>
              <w:left w:val="single" w:sz="8" w:space="0" w:color="333333"/>
              <w:bottom w:val="single" w:sz="8" w:space="0" w:color="333333"/>
              <w:right w:val="single" w:sz="8" w:space="0" w:color="333333"/>
            </w:tcBorders>
          </w:tcPr>
          <w:p w14:paraId="3862BB95" w14:textId="77777777" w:rsidR="00510815" w:rsidRPr="001744C5" w:rsidRDefault="00510815">
            <w:pPr>
              <w:kinsoku w:val="0"/>
              <w:overflowPunct w:val="0"/>
              <w:autoSpaceDE w:val="0"/>
              <w:autoSpaceDN w:val="0"/>
              <w:adjustRightInd w:val="0"/>
              <w:spacing w:before="60" w:after="60"/>
              <w:ind w:left="57" w:right="57"/>
              <w:rPr>
                <w:rFonts w:cstheme="minorHAnsi"/>
                <w:b/>
                <w:bCs/>
                <w:sz w:val="22"/>
              </w:rPr>
            </w:pPr>
            <w:r w:rsidRPr="001744C5">
              <w:rPr>
                <w:rFonts w:cstheme="minorHAnsi"/>
                <w:b/>
                <w:bCs/>
                <w:sz w:val="22"/>
              </w:rPr>
              <w:t>Effective date</w:t>
            </w:r>
          </w:p>
        </w:tc>
        <w:tc>
          <w:tcPr>
            <w:tcW w:w="992" w:type="dxa"/>
            <w:tcBorders>
              <w:top w:val="single" w:sz="8" w:space="0" w:color="333333"/>
              <w:left w:val="single" w:sz="8" w:space="0" w:color="333333"/>
              <w:bottom w:val="single" w:sz="8" w:space="0" w:color="333333"/>
              <w:right w:val="single" w:sz="8" w:space="0" w:color="333333"/>
            </w:tcBorders>
          </w:tcPr>
          <w:p w14:paraId="3EC305F7" w14:textId="77777777" w:rsidR="00510815" w:rsidRPr="001744C5" w:rsidRDefault="00510815">
            <w:pPr>
              <w:kinsoku w:val="0"/>
              <w:overflowPunct w:val="0"/>
              <w:autoSpaceDE w:val="0"/>
              <w:autoSpaceDN w:val="0"/>
              <w:adjustRightInd w:val="0"/>
              <w:spacing w:before="60" w:after="60"/>
              <w:ind w:left="57" w:right="57"/>
              <w:jc w:val="center"/>
              <w:rPr>
                <w:rFonts w:cstheme="minorHAnsi"/>
                <w:b/>
                <w:bCs/>
                <w:sz w:val="22"/>
              </w:rPr>
            </w:pPr>
            <w:r w:rsidRPr="001744C5">
              <w:rPr>
                <w:rFonts w:cstheme="minorHAnsi"/>
                <w:b/>
                <w:bCs/>
                <w:sz w:val="22"/>
              </w:rPr>
              <w:t>Version</w:t>
            </w:r>
          </w:p>
        </w:tc>
        <w:tc>
          <w:tcPr>
            <w:tcW w:w="5386" w:type="dxa"/>
            <w:tcBorders>
              <w:top w:val="single" w:sz="8" w:space="0" w:color="333333"/>
              <w:left w:val="single" w:sz="8" w:space="0" w:color="333333"/>
              <w:bottom w:val="single" w:sz="8" w:space="0" w:color="333333"/>
              <w:right w:val="single" w:sz="8" w:space="0" w:color="333333"/>
            </w:tcBorders>
          </w:tcPr>
          <w:p w14:paraId="5AC8AF78" w14:textId="77777777" w:rsidR="00510815" w:rsidRPr="001744C5" w:rsidRDefault="00510815">
            <w:pPr>
              <w:kinsoku w:val="0"/>
              <w:overflowPunct w:val="0"/>
              <w:autoSpaceDE w:val="0"/>
              <w:autoSpaceDN w:val="0"/>
              <w:adjustRightInd w:val="0"/>
              <w:spacing w:before="60" w:after="60"/>
              <w:ind w:left="57" w:right="57"/>
              <w:rPr>
                <w:rFonts w:cstheme="minorHAnsi"/>
                <w:b/>
                <w:bCs/>
                <w:sz w:val="22"/>
              </w:rPr>
            </w:pPr>
            <w:r w:rsidRPr="001744C5">
              <w:rPr>
                <w:rFonts w:cstheme="minorHAnsi"/>
                <w:b/>
                <w:bCs/>
                <w:sz w:val="22"/>
              </w:rPr>
              <w:t>Purpose</w:t>
            </w:r>
          </w:p>
        </w:tc>
        <w:tc>
          <w:tcPr>
            <w:tcW w:w="1701" w:type="dxa"/>
            <w:tcBorders>
              <w:top w:val="single" w:sz="8" w:space="0" w:color="333333"/>
              <w:left w:val="single" w:sz="8" w:space="0" w:color="333333"/>
              <w:bottom w:val="single" w:sz="8" w:space="0" w:color="333333"/>
              <w:right w:val="single" w:sz="8" w:space="0" w:color="333333"/>
            </w:tcBorders>
          </w:tcPr>
          <w:p w14:paraId="60006728" w14:textId="77777777" w:rsidR="00510815" w:rsidRPr="001744C5" w:rsidRDefault="00510815">
            <w:pPr>
              <w:kinsoku w:val="0"/>
              <w:overflowPunct w:val="0"/>
              <w:autoSpaceDE w:val="0"/>
              <w:autoSpaceDN w:val="0"/>
              <w:adjustRightInd w:val="0"/>
              <w:spacing w:before="60" w:after="60"/>
              <w:ind w:left="57" w:right="57"/>
              <w:rPr>
                <w:rFonts w:cstheme="minorHAnsi"/>
                <w:b/>
                <w:bCs/>
                <w:sz w:val="22"/>
              </w:rPr>
            </w:pPr>
            <w:r w:rsidRPr="001744C5">
              <w:rPr>
                <w:rFonts w:cstheme="minorHAnsi"/>
                <w:b/>
                <w:bCs/>
                <w:sz w:val="22"/>
              </w:rPr>
              <w:t>Jurisdiction</w:t>
            </w:r>
          </w:p>
        </w:tc>
      </w:tr>
      <w:tr w:rsidR="00510815" w:rsidRPr="00525A9E" w14:paraId="6A01A875" w14:textId="77777777">
        <w:trPr>
          <w:trHeight w:val="505"/>
        </w:trPr>
        <w:tc>
          <w:tcPr>
            <w:tcW w:w="1560" w:type="dxa"/>
            <w:tcBorders>
              <w:top w:val="single" w:sz="8" w:space="0" w:color="333333"/>
              <w:left w:val="single" w:sz="8" w:space="0" w:color="333333"/>
              <w:bottom w:val="single" w:sz="8" w:space="0" w:color="333333"/>
              <w:right w:val="single" w:sz="8" w:space="0" w:color="333333"/>
            </w:tcBorders>
          </w:tcPr>
          <w:p w14:paraId="466476E3" w14:textId="0364FFDB" w:rsidR="00510815" w:rsidRPr="001744C5" w:rsidRDefault="00F97B9E">
            <w:pPr>
              <w:kinsoku w:val="0"/>
              <w:overflowPunct w:val="0"/>
              <w:autoSpaceDE w:val="0"/>
              <w:autoSpaceDN w:val="0"/>
              <w:adjustRightInd w:val="0"/>
              <w:spacing w:before="60" w:after="60"/>
              <w:ind w:left="57" w:right="57"/>
              <w:rPr>
                <w:rFonts w:cstheme="minorHAnsi"/>
                <w:sz w:val="22"/>
              </w:rPr>
            </w:pPr>
            <w:r w:rsidRPr="001744C5">
              <w:rPr>
                <w:rFonts w:cstheme="minorHAnsi"/>
                <w:sz w:val="22"/>
              </w:rPr>
              <w:t>31 March 2026</w:t>
            </w:r>
          </w:p>
        </w:tc>
        <w:tc>
          <w:tcPr>
            <w:tcW w:w="992" w:type="dxa"/>
            <w:tcBorders>
              <w:top w:val="single" w:sz="8" w:space="0" w:color="333333"/>
              <w:left w:val="single" w:sz="8" w:space="0" w:color="333333"/>
              <w:bottom w:val="single" w:sz="8" w:space="0" w:color="333333"/>
              <w:right w:val="single" w:sz="8" w:space="0" w:color="333333"/>
            </w:tcBorders>
          </w:tcPr>
          <w:p w14:paraId="1731AA53" w14:textId="77777777" w:rsidR="00510815" w:rsidRPr="001744C5" w:rsidRDefault="00510815">
            <w:pPr>
              <w:kinsoku w:val="0"/>
              <w:overflowPunct w:val="0"/>
              <w:autoSpaceDE w:val="0"/>
              <w:autoSpaceDN w:val="0"/>
              <w:adjustRightInd w:val="0"/>
              <w:spacing w:before="60" w:after="60"/>
              <w:ind w:left="57" w:right="57"/>
              <w:jc w:val="center"/>
              <w:rPr>
                <w:rFonts w:cstheme="minorHAnsi"/>
                <w:sz w:val="22"/>
              </w:rPr>
            </w:pPr>
            <w:r w:rsidRPr="001744C5">
              <w:rPr>
                <w:rFonts w:cstheme="minorHAnsi"/>
                <w:sz w:val="22"/>
              </w:rPr>
              <w:t>1</w:t>
            </w:r>
          </w:p>
        </w:tc>
        <w:tc>
          <w:tcPr>
            <w:tcW w:w="5386" w:type="dxa"/>
            <w:tcBorders>
              <w:top w:val="single" w:sz="8" w:space="0" w:color="333333"/>
              <w:left w:val="single" w:sz="8" w:space="0" w:color="333333"/>
              <w:bottom w:val="single" w:sz="8" w:space="0" w:color="333333"/>
              <w:right w:val="single" w:sz="8" w:space="0" w:color="333333"/>
            </w:tcBorders>
          </w:tcPr>
          <w:p w14:paraId="675FED0B" w14:textId="3A01C648" w:rsidR="00510815" w:rsidRPr="001744C5" w:rsidRDefault="00510815">
            <w:pPr>
              <w:kinsoku w:val="0"/>
              <w:overflowPunct w:val="0"/>
              <w:autoSpaceDE w:val="0"/>
              <w:autoSpaceDN w:val="0"/>
              <w:adjustRightInd w:val="0"/>
              <w:spacing w:before="60" w:after="60"/>
              <w:ind w:left="57" w:right="57"/>
              <w:rPr>
                <w:rFonts w:cstheme="minorHAnsi"/>
                <w:sz w:val="22"/>
              </w:rPr>
            </w:pPr>
            <w:r w:rsidRPr="001744C5">
              <w:rPr>
                <w:rFonts w:cstheme="minorHAnsi"/>
                <w:sz w:val="22"/>
              </w:rPr>
              <w:t xml:space="preserve">Separate the NOPTA Forms Guidance Petroleum and create </w:t>
            </w:r>
            <w:r w:rsidR="000D095E" w:rsidRPr="001744C5">
              <w:rPr>
                <w:rFonts w:cstheme="minorHAnsi"/>
                <w:sz w:val="22"/>
              </w:rPr>
              <w:t>n</w:t>
            </w:r>
            <w:r w:rsidRPr="001744C5">
              <w:rPr>
                <w:rFonts w:cstheme="minorHAnsi"/>
                <w:sz w:val="22"/>
              </w:rPr>
              <w:t>ew forms guidance specific to</w:t>
            </w:r>
            <w:r w:rsidR="00706B41" w:rsidRPr="00525A9E">
              <w:rPr>
                <w:sz w:val="22"/>
              </w:rPr>
              <w:t xml:space="preserve"> </w:t>
            </w:r>
            <w:r w:rsidR="00FB45F5" w:rsidRPr="001744C5">
              <w:rPr>
                <w:rFonts w:cstheme="minorHAnsi"/>
                <w:sz w:val="22"/>
              </w:rPr>
              <w:t>application</w:t>
            </w:r>
            <w:r w:rsidR="00E21417" w:rsidRPr="001744C5">
              <w:rPr>
                <w:rFonts w:cstheme="minorHAnsi"/>
                <w:sz w:val="22"/>
              </w:rPr>
              <w:t xml:space="preserve"> and </w:t>
            </w:r>
            <w:r w:rsidR="00003734" w:rsidRPr="001744C5">
              <w:rPr>
                <w:rFonts w:cstheme="minorHAnsi"/>
                <w:sz w:val="22"/>
              </w:rPr>
              <w:t>notifications</w:t>
            </w:r>
            <w:r w:rsidR="00FB45F5" w:rsidRPr="001744C5">
              <w:rPr>
                <w:rFonts w:cstheme="minorHAnsi"/>
                <w:sz w:val="22"/>
              </w:rPr>
              <w:t xml:space="preserve"> related to </w:t>
            </w:r>
            <w:r w:rsidR="00706B41" w:rsidRPr="001744C5">
              <w:rPr>
                <w:rFonts w:cstheme="minorHAnsi"/>
                <w:sz w:val="22"/>
              </w:rPr>
              <w:t>change in control</w:t>
            </w:r>
            <w:r w:rsidR="00D10D51" w:rsidRPr="001744C5">
              <w:rPr>
                <w:rFonts w:cstheme="minorHAnsi"/>
                <w:sz w:val="22"/>
              </w:rPr>
              <w:t xml:space="preserve"> and update r</w:t>
            </w:r>
            <w:r w:rsidR="00E02BF2" w:rsidRPr="001744C5">
              <w:rPr>
                <w:rFonts w:cstheme="minorHAnsi"/>
                <w:sz w:val="22"/>
              </w:rPr>
              <w:t xml:space="preserve">eferences to the </w:t>
            </w:r>
            <w:r w:rsidR="00907669" w:rsidRPr="001744C5">
              <w:rPr>
                <w:rFonts w:cstheme="minorHAnsi"/>
                <w:sz w:val="22"/>
              </w:rPr>
              <w:t>RMA Regulations</w:t>
            </w:r>
            <w:r w:rsidR="00E12173">
              <w:rPr>
                <w:rFonts w:cstheme="minorHAnsi"/>
                <w:sz w:val="22"/>
              </w:rPr>
              <w:t xml:space="preserve"> </w:t>
            </w:r>
            <w:r w:rsidR="00E12173">
              <w:rPr>
                <w:rFonts w:cstheme="minorHAnsi"/>
                <w:sz w:val="22"/>
                <w:szCs w:val="24"/>
              </w:rPr>
              <w:t>Signatures fact sheet and Declarations fact sheet and FAQ</w:t>
            </w:r>
            <w:r w:rsidRPr="001744C5">
              <w:rPr>
                <w:rFonts w:cstheme="minorHAnsi"/>
                <w:sz w:val="22"/>
              </w:rPr>
              <w:t xml:space="preserve">. </w:t>
            </w:r>
          </w:p>
        </w:tc>
        <w:tc>
          <w:tcPr>
            <w:tcW w:w="1701" w:type="dxa"/>
            <w:tcBorders>
              <w:top w:val="single" w:sz="8" w:space="0" w:color="333333"/>
              <w:left w:val="single" w:sz="8" w:space="0" w:color="333333"/>
              <w:bottom w:val="single" w:sz="8" w:space="0" w:color="333333"/>
              <w:right w:val="single" w:sz="8" w:space="0" w:color="333333"/>
            </w:tcBorders>
          </w:tcPr>
          <w:p w14:paraId="6615B65B" w14:textId="77777777" w:rsidR="00510815" w:rsidRPr="001744C5" w:rsidRDefault="00510815">
            <w:pPr>
              <w:kinsoku w:val="0"/>
              <w:overflowPunct w:val="0"/>
              <w:autoSpaceDE w:val="0"/>
              <w:autoSpaceDN w:val="0"/>
              <w:adjustRightInd w:val="0"/>
              <w:spacing w:before="60" w:after="60"/>
              <w:ind w:left="57" w:right="57"/>
              <w:rPr>
                <w:rFonts w:cstheme="minorHAnsi"/>
                <w:sz w:val="22"/>
              </w:rPr>
            </w:pPr>
            <w:r w:rsidRPr="001744C5">
              <w:rPr>
                <w:rFonts w:cstheme="minorHAnsi"/>
                <w:sz w:val="22"/>
              </w:rPr>
              <w:t>Commonwealth</w:t>
            </w:r>
          </w:p>
        </w:tc>
      </w:tr>
    </w:tbl>
    <w:p w14:paraId="5CA883D1" w14:textId="77777777" w:rsidR="00510815" w:rsidRPr="00F8108A" w:rsidRDefault="00510815" w:rsidP="00510815">
      <w:pPr>
        <w:tabs>
          <w:tab w:val="left" w:pos="1843"/>
          <w:tab w:val="left" w:pos="2977"/>
          <w:tab w:val="left" w:pos="7371"/>
        </w:tabs>
        <w:kinsoku w:val="0"/>
        <w:overflowPunct w:val="0"/>
        <w:autoSpaceDE w:val="0"/>
        <w:autoSpaceDN w:val="0"/>
        <w:adjustRightInd w:val="0"/>
        <w:spacing w:before="0" w:after="0"/>
        <w:ind w:right="57"/>
        <w:rPr>
          <w:rFonts w:cstheme="minorHAnsi"/>
          <w:sz w:val="22"/>
          <w:szCs w:val="24"/>
        </w:rPr>
      </w:pPr>
      <w:r w:rsidRPr="00006AFE">
        <w:rPr>
          <w:rFonts w:cstheme="minorHAnsi"/>
          <w:sz w:val="22"/>
          <w:szCs w:val="24"/>
        </w:rPr>
        <w:tab/>
      </w:r>
    </w:p>
    <w:sdt>
      <w:sdtPr>
        <w:rPr>
          <w:rFonts w:asciiTheme="minorHAnsi" w:eastAsiaTheme="minorEastAsia" w:hAnsiTheme="minorHAnsi" w:cs="Calibri"/>
          <w:smallCaps/>
          <w:color w:val="auto"/>
          <w:kern w:val="2"/>
          <w:sz w:val="24"/>
          <w:szCs w:val="24"/>
          <w14:ligatures w14:val="standardContextual"/>
        </w:rPr>
        <w:id w:val="167382597"/>
        <w:docPartObj>
          <w:docPartGallery w:val="Table of Contents"/>
          <w:docPartUnique/>
        </w:docPartObj>
      </w:sdtPr>
      <w:sdtEndPr>
        <w:rPr>
          <w:rFonts w:cstheme="minorBidi"/>
          <w:smallCaps w:val="0"/>
          <w:color w:val="000000" w:themeColor="text1"/>
          <w:kern w:val="0"/>
          <w:sz w:val="22"/>
          <w:szCs w:val="22"/>
          <w14:ligatures w14:val="none"/>
        </w:rPr>
      </w:sdtEndPr>
      <w:sdtContent>
        <w:p w14:paraId="47D5D7AB" w14:textId="77777777" w:rsidR="00510815" w:rsidRPr="0015027A" w:rsidRDefault="00510815" w:rsidP="00DB78A2">
          <w:pPr>
            <w:pStyle w:val="Heading2"/>
            <w:rPr>
              <w:szCs w:val="36"/>
            </w:rPr>
          </w:pPr>
          <w:r w:rsidRPr="0015027A">
            <w:rPr>
              <w:szCs w:val="36"/>
            </w:rPr>
            <w:t>Table of contents</w:t>
          </w:r>
        </w:p>
        <w:p w14:paraId="71BFA6CA" w14:textId="5D4A193A" w:rsidR="00510815" w:rsidRPr="00E2100E" w:rsidRDefault="00706B41" w:rsidP="00510815">
          <w:pPr>
            <w:pStyle w:val="TOC1"/>
            <w:spacing w:before="0" w:after="0"/>
            <w:rPr>
              <w:szCs w:val="24"/>
            </w:rPr>
          </w:pPr>
          <w:hyperlink w:anchor="_Change_in_control" w:history="1">
            <w:r w:rsidRPr="00E2100E">
              <w:rPr>
                <w:rStyle w:val="Hyperlink"/>
                <w:szCs w:val="24"/>
              </w:rPr>
              <w:t>Change in control or company name – forms guidance</w:t>
            </w:r>
          </w:hyperlink>
          <w:r w:rsidR="00510815" w:rsidRPr="00E2100E">
            <w:rPr>
              <w:szCs w:val="24"/>
            </w:rPr>
            <w:ptab w:relativeTo="margin" w:alignment="right" w:leader="dot"/>
          </w:r>
          <w:r w:rsidR="00510815" w:rsidRPr="00E2100E">
            <w:rPr>
              <w:szCs w:val="24"/>
            </w:rPr>
            <w:t>1</w:t>
          </w:r>
        </w:p>
        <w:bookmarkStart w:id="7" w:name="_Hlk197680961"/>
        <w:p w14:paraId="606E9442" w14:textId="591B2D38" w:rsidR="00510815" w:rsidRPr="00E2100E" w:rsidRDefault="00510815" w:rsidP="00510815">
          <w:pPr>
            <w:pStyle w:val="TOC1"/>
            <w:tabs>
              <w:tab w:val="clear" w:pos="9016"/>
            </w:tabs>
            <w:spacing w:before="0" w:after="0"/>
            <w:rPr>
              <w:szCs w:val="24"/>
            </w:rPr>
          </w:pPr>
          <w:r w:rsidRPr="00E2100E">
            <w:rPr>
              <w:szCs w:val="24"/>
            </w:rPr>
            <w:fldChar w:fldCharType="begin"/>
          </w:r>
          <w:r w:rsidR="003B357D" w:rsidRPr="00E2100E">
            <w:rPr>
              <w:szCs w:val="24"/>
            </w:rPr>
            <w:instrText>HYPERLINK  \l "_Revisions"</w:instrText>
          </w:r>
          <w:r w:rsidRPr="00E2100E">
            <w:rPr>
              <w:szCs w:val="24"/>
            </w:rPr>
          </w:r>
          <w:r w:rsidRPr="00E2100E">
            <w:rPr>
              <w:szCs w:val="24"/>
            </w:rPr>
            <w:fldChar w:fldCharType="separate"/>
          </w:r>
          <w:r w:rsidRPr="00E2100E">
            <w:rPr>
              <w:rStyle w:val="Hyperlink"/>
              <w:szCs w:val="24"/>
            </w:rPr>
            <w:t>Revisions</w:t>
          </w:r>
          <w:r w:rsidRPr="00E2100E">
            <w:rPr>
              <w:szCs w:val="24"/>
            </w:rPr>
            <w:fldChar w:fldCharType="end"/>
          </w:r>
          <w:r w:rsidRPr="00E2100E">
            <w:rPr>
              <w:szCs w:val="24"/>
            </w:rPr>
            <w:ptab w:relativeTo="margin" w:alignment="right" w:leader="dot"/>
          </w:r>
          <w:r w:rsidRPr="00E2100E">
            <w:rPr>
              <w:szCs w:val="24"/>
            </w:rPr>
            <w:t>1</w:t>
          </w:r>
        </w:p>
        <w:p w14:paraId="0D3A9201" w14:textId="3900E6E9" w:rsidR="00510815" w:rsidRPr="00E2100E" w:rsidRDefault="00510815" w:rsidP="00510815">
          <w:pPr>
            <w:pStyle w:val="TOC1"/>
            <w:tabs>
              <w:tab w:val="clear" w:pos="9016"/>
            </w:tabs>
            <w:spacing w:before="0" w:after="0"/>
            <w:rPr>
              <w:szCs w:val="24"/>
            </w:rPr>
          </w:pPr>
          <w:hyperlink w:anchor="_Accessibility" w:history="1">
            <w:r w:rsidRPr="00E2100E">
              <w:rPr>
                <w:rStyle w:val="Hyperlink"/>
                <w:szCs w:val="24"/>
              </w:rPr>
              <w:t>Accessibility</w:t>
            </w:r>
          </w:hyperlink>
          <w:r w:rsidRPr="00E2100E">
            <w:rPr>
              <w:szCs w:val="24"/>
            </w:rPr>
            <w:ptab w:relativeTo="margin" w:alignment="right" w:leader="dot"/>
          </w:r>
          <w:r w:rsidR="00965698" w:rsidRPr="00E2100E">
            <w:rPr>
              <w:szCs w:val="24"/>
            </w:rPr>
            <w:t>1</w:t>
          </w:r>
        </w:p>
        <w:bookmarkEnd w:id="7"/>
        <w:p w14:paraId="6D430660" w14:textId="29C7E63C" w:rsidR="00584455" w:rsidRPr="00E2100E" w:rsidRDefault="00E75620" w:rsidP="0098215A">
          <w:pPr>
            <w:pStyle w:val="TOC2"/>
            <w:spacing w:before="0" w:after="0"/>
            <w:ind w:right="0"/>
            <w:rPr>
              <w:szCs w:val="24"/>
            </w:rPr>
          </w:pPr>
          <w:r w:rsidRPr="00E2100E">
            <w:rPr>
              <w:szCs w:val="24"/>
            </w:rPr>
            <w:fldChar w:fldCharType="begin"/>
          </w:r>
          <w:r w:rsidRPr="00E2100E">
            <w:rPr>
              <w:szCs w:val="24"/>
            </w:rPr>
            <w:instrText>HYPERLINK  \l "_Approval_of_a"</w:instrText>
          </w:r>
          <w:r w:rsidRPr="00E2100E">
            <w:rPr>
              <w:szCs w:val="24"/>
            </w:rPr>
          </w:r>
          <w:r w:rsidRPr="00E2100E">
            <w:rPr>
              <w:szCs w:val="24"/>
            </w:rPr>
            <w:fldChar w:fldCharType="separate"/>
          </w:r>
          <w:r w:rsidR="00EE4AA7" w:rsidRPr="00E2100E">
            <w:rPr>
              <w:rStyle w:val="Hyperlink"/>
              <w:szCs w:val="24"/>
            </w:rPr>
            <w:t>Change in control – Application for approval</w:t>
          </w:r>
          <w:r w:rsidRPr="00E2100E">
            <w:rPr>
              <w:szCs w:val="24"/>
            </w:rPr>
            <w:fldChar w:fldCharType="end"/>
          </w:r>
          <w:r w:rsidRPr="00E2100E">
            <w:rPr>
              <w:szCs w:val="24"/>
            </w:rPr>
            <w:ptab w:relativeTo="margin" w:alignment="right" w:leader="dot"/>
          </w:r>
          <w:r w:rsidRPr="00E2100E">
            <w:rPr>
              <w:szCs w:val="24"/>
            </w:rPr>
            <w:t>2</w:t>
          </w:r>
        </w:p>
        <w:p w14:paraId="4698BE34" w14:textId="115F557B" w:rsidR="00EE4AA7" w:rsidRPr="00E2100E" w:rsidRDefault="00690983" w:rsidP="0098215A">
          <w:pPr>
            <w:spacing w:before="0" w:after="0"/>
            <w:rPr>
              <w:szCs w:val="24"/>
            </w:rPr>
          </w:pPr>
          <w:hyperlink w:anchor="_Change_in_control_1" w:history="1">
            <w:r w:rsidRPr="00E2100E">
              <w:rPr>
                <w:rStyle w:val="Hyperlink"/>
                <w:szCs w:val="24"/>
              </w:rPr>
              <w:t>Change in control – Notification of change in circumstances</w:t>
            </w:r>
          </w:hyperlink>
          <w:r w:rsidRPr="00E2100E">
            <w:rPr>
              <w:szCs w:val="24"/>
            </w:rPr>
            <w:ptab w:relativeTo="margin" w:alignment="right" w:leader="dot"/>
          </w:r>
          <w:r>
            <w:rPr>
              <w:noProof/>
              <w:webHidden/>
              <w:szCs w:val="24"/>
            </w:rPr>
            <w:t>6</w:t>
          </w:r>
        </w:p>
        <w:p w14:paraId="43D5A0F0" w14:textId="50BDA447" w:rsidR="008566E3" w:rsidRPr="00E2100E" w:rsidRDefault="00690983" w:rsidP="0098215A">
          <w:pPr>
            <w:spacing w:before="0" w:after="0"/>
            <w:rPr>
              <w:szCs w:val="24"/>
            </w:rPr>
          </w:pPr>
          <w:hyperlink w:anchor="_Notification_of_change" w:history="1">
            <w:r w:rsidRPr="00E2100E">
              <w:rPr>
                <w:rStyle w:val="Hyperlink"/>
                <w:szCs w:val="24"/>
              </w:rPr>
              <w:t>Notification of change in control</w:t>
            </w:r>
          </w:hyperlink>
          <w:r w:rsidRPr="00E2100E">
            <w:rPr>
              <w:szCs w:val="24"/>
            </w:rPr>
            <w:ptab w:relativeTo="margin" w:alignment="right" w:leader="dot"/>
          </w:r>
          <w:r>
            <w:rPr>
              <w:noProof/>
              <w:webHidden/>
              <w:szCs w:val="24"/>
            </w:rPr>
            <w:t>10</w:t>
          </w:r>
        </w:p>
        <w:p w14:paraId="571AA704" w14:textId="54396D13" w:rsidR="00510815" w:rsidRPr="005D336D" w:rsidRDefault="00705642" w:rsidP="0098215A">
          <w:pPr>
            <w:pStyle w:val="TOC2"/>
            <w:spacing w:before="0" w:after="0"/>
            <w:ind w:right="0"/>
            <w:rPr>
              <w:sz w:val="22"/>
            </w:rPr>
          </w:pPr>
        </w:p>
      </w:sdtContent>
    </w:sdt>
    <w:p w14:paraId="34863A04" w14:textId="77777777" w:rsidR="00510815" w:rsidRPr="0015027A" w:rsidRDefault="00510815" w:rsidP="00195777">
      <w:pPr>
        <w:pStyle w:val="Heading2"/>
        <w:spacing w:before="240"/>
      </w:pPr>
      <w:bookmarkStart w:id="8" w:name="_Accessibility"/>
      <w:bookmarkEnd w:id="8"/>
      <w:r w:rsidRPr="0015027A">
        <w:rPr>
          <w:lang w:eastAsia="en-AU"/>
        </w:rPr>
        <w:t>A</w:t>
      </w:r>
      <w:r w:rsidRPr="0015027A">
        <w:t>ccessibility</w:t>
      </w:r>
    </w:p>
    <w:p w14:paraId="1C6C8512" w14:textId="77777777" w:rsidR="00510815" w:rsidRPr="008867A1" w:rsidRDefault="00510815" w:rsidP="00510815">
      <w:pPr>
        <w:spacing w:after="240"/>
        <w:rPr>
          <w:szCs w:val="28"/>
        </w:rPr>
      </w:pPr>
      <w:r w:rsidRPr="008867A1">
        <w:rPr>
          <w:szCs w:val="28"/>
        </w:rPr>
        <w:t xml:space="preserve">If you are having difficulty using this document, please email </w:t>
      </w:r>
      <w:hyperlink r:id="rId9" w:history="1">
        <w:r w:rsidRPr="008867A1">
          <w:rPr>
            <w:rStyle w:val="Hyperlink"/>
            <w:szCs w:val="28"/>
          </w:rPr>
          <w:t>titles@nopta.gov.au</w:t>
        </w:r>
      </w:hyperlink>
      <w:r w:rsidRPr="008867A1">
        <w:rPr>
          <w:szCs w:val="28"/>
        </w:rPr>
        <w:t>.</w:t>
      </w:r>
    </w:p>
    <w:p w14:paraId="4E788D70" w14:textId="77777777" w:rsidR="00426F89" w:rsidRDefault="00426F89" w:rsidP="00006AFE">
      <w:pPr>
        <w:pStyle w:val="Heading2"/>
        <w:spacing w:after="240"/>
        <w:sectPr w:rsidR="00426F89" w:rsidSect="003D28B2">
          <w:headerReference w:type="default" r:id="rId10"/>
          <w:footerReference w:type="default" r:id="rId11"/>
          <w:footerReference w:type="first" r:id="rId12"/>
          <w:pgSz w:w="11906" w:h="16838"/>
          <w:pgMar w:top="851" w:right="1134" w:bottom="851" w:left="1134" w:header="454" w:footer="567" w:gutter="0"/>
          <w:cols w:space="708"/>
          <w:titlePg/>
          <w:docGrid w:linePitch="360"/>
        </w:sectPr>
      </w:pPr>
    </w:p>
    <w:p w14:paraId="13CCFB6D" w14:textId="4B283B6A" w:rsidR="00584455" w:rsidRPr="001A3E32" w:rsidRDefault="00EE4AA7" w:rsidP="00584455">
      <w:pPr>
        <w:pStyle w:val="Heading2"/>
        <w:spacing w:after="240"/>
      </w:pPr>
      <w:bookmarkStart w:id="9" w:name="_Approval_of_a"/>
      <w:bookmarkStart w:id="10" w:name="_Change_of_company"/>
      <w:bookmarkEnd w:id="9"/>
      <w:bookmarkEnd w:id="10"/>
      <w:r w:rsidRPr="00EE4AA7">
        <w:lastRenderedPageBreak/>
        <w:t>Change in control – Application for approval</w:t>
      </w:r>
    </w:p>
    <w:p w14:paraId="39D639A6" w14:textId="5B52E1CE" w:rsidR="00584455" w:rsidRPr="006E4928" w:rsidRDefault="00584455" w:rsidP="00A008BC">
      <w:pPr>
        <w:spacing w:before="240"/>
        <w:rPr>
          <w:lang w:eastAsia="en-AU"/>
        </w:rPr>
      </w:pPr>
      <w:r w:rsidRPr="006E4928">
        <w:rPr>
          <w:lang w:eastAsia="en-AU"/>
        </w:rPr>
        <w:t xml:space="preserve">In making an application under </w:t>
      </w:r>
      <w:r w:rsidRPr="006E4928">
        <w:rPr>
          <w:rFonts w:ascii="Aptos" w:hAnsi="Aptos" w:cstheme="minorHAnsi"/>
        </w:rPr>
        <w:t>section</w:t>
      </w:r>
      <w:r w:rsidR="00D560F2">
        <w:rPr>
          <w:rFonts w:ascii="Aptos" w:hAnsi="Aptos" w:cstheme="minorHAnsi"/>
        </w:rPr>
        <w:t xml:space="preserve"> </w:t>
      </w:r>
      <w:r w:rsidR="00D560F2" w:rsidRPr="002627B2">
        <w:rPr>
          <w:rFonts w:ascii="Aptos" w:hAnsi="Aptos" w:cstheme="minorHAnsi"/>
        </w:rPr>
        <w:t>566C</w:t>
      </w:r>
      <w:r w:rsidRPr="006E4928">
        <w:rPr>
          <w:lang w:eastAsia="en-AU"/>
        </w:rPr>
        <w:t xml:space="preserve"> of the OPGGS Act, please refer to following material.</w:t>
      </w:r>
    </w:p>
    <w:p w14:paraId="6A6E5FDB" w14:textId="77777777" w:rsidR="00584455" w:rsidRPr="006E4928" w:rsidRDefault="00584455" w:rsidP="00A008BC">
      <w:pPr>
        <w:pStyle w:val="Heading3"/>
        <w:rPr>
          <w:lang w:eastAsia="en-AU"/>
        </w:rPr>
      </w:pPr>
      <w:r w:rsidRPr="006E4928">
        <w:rPr>
          <w:lang w:eastAsia="en-AU"/>
        </w:rPr>
        <w:t>Legislation</w:t>
      </w:r>
    </w:p>
    <w:p w14:paraId="27604A7F" w14:textId="09D4F8CB" w:rsidR="00584455" w:rsidRPr="006E4928" w:rsidRDefault="00584455" w:rsidP="00A008BC">
      <w:pPr>
        <w:spacing w:before="240"/>
        <w:rPr>
          <w:lang w:eastAsia="en-AU"/>
        </w:rPr>
      </w:pPr>
      <w:r w:rsidRPr="006E4928">
        <w:rPr>
          <w:lang w:eastAsia="en-AU"/>
        </w:rPr>
        <w:t xml:space="preserve">Part </w:t>
      </w:r>
      <w:r w:rsidR="00D560F2">
        <w:rPr>
          <w:lang w:eastAsia="en-AU"/>
        </w:rPr>
        <w:t>5A.2</w:t>
      </w:r>
      <w:r w:rsidRPr="006E4928">
        <w:rPr>
          <w:lang w:eastAsia="en-AU"/>
        </w:rPr>
        <w:t xml:space="preserve"> of the OPGGS Act.</w:t>
      </w:r>
    </w:p>
    <w:p w14:paraId="3416C03B" w14:textId="77777777" w:rsidR="00584455" w:rsidRPr="006E4928" w:rsidRDefault="00584455" w:rsidP="00A008BC">
      <w:pPr>
        <w:pStyle w:val="Heading3"/>
        <w:rPr>
          <w:lang w:eastAsia="en-AU"/>
        </w:rPr>
      </w:pPr>
      <w:r w:rsidRPr="006E4928">
        <w:rPr>
          <w:lang w:eastAsia="en-AU"/>
        </w:rPr>
        <w:t>Regulations</w:t>
      </w:r>
    </w:p>
    <w:p w14:paraId="67D965F5" w14:textId="7364757D" w:rsidR="00584455" w:rsidRPr="006E4928" w:rsidRDefault="005E7CF0" w:rsidP="00A008BC">
      <w:pPr>
        <w:spacing w:before="240"/>
        <w:rPr>
          <w:lang w:eastAsia="en-AU"/>
        </w:rPr>
      </w:pPr>
      <w:r>
        <w:rPr>
          <w:lang w:eastAsia="en-AU"/>
        </w:rPr>
        <w:t xml:space="preserve">Part 4 of the </w:t>
      </w:r>
      <w:r w:rsidR="00584455" w:rsidRPr="006E4928">
        <w:rPr>
          <w:lang w:eastAsia="en-AU"/>
        </w:rPr>
        <w:t>RMA Regulations.</w:t>
      </w:r>
    </w:p>
    <w:p w14:paraId="1A294FA2" w14:textId="77777777" w:rsidR="00584455" w:rsidRPr="006E4928" w:rsidRDefault="00584455" w:rsidP="00A008BC">
      <w:pPr>
        <w:pStyle w:val="Heading3"/>
        <w:rPr>
          <w:lang w:eastAsia="en-AU"/>
        </w:rPr>
      </w:pPr>
      <w:r w:rsidRPr="006E4928">
        <w:t>Guidance material</w:t>
      </w:r>
    </w:p>
    <w:p w14:paraId="3DDBFCC0" w14:textId="0555B798" w:rsidR="006D5F52" w:rsidRDefault="00CD7E2E" w:rsidP="00A008BC">
      <w:pPr>
        <w:spacing w:before="240"/>
        <w:rPr>
          <w:lang w:eastAsia="en-AU"/>
        </w:rPr>
      </w:pPr>
      <w:bookmarkStart w:id="11" w:name="_Hlk197691061"/>
      <w:r w:rsidRPr="00CA151C">
        <w:rPr>
          <w:lang w:eastAsia="en-AU"/>
        </w:rPr>
        <w:t>Guidelines</w:t>
      </w:r>
      <w:r w:rsidR="005C712E">
        <w:rPr>
          <w:lang w:eastAsia="en-AU"/>
        </w:rPr>
        <w:t>,</w:t>
      </w:r>
      <w:r>
        <w:rPr>
          <w:lang w:eastAsia="en-AU"/>
        </w:rPr>
        <w:t xml:space="preserve"> </w:t>
      </w:r>
      <w:r w:rsidRPr="00CA151C">
        <w:rPr>
          <w:lang w:eastAsia="en-AU"/>
        </w:rPr>
        <w:t xml:space="preserve">fact sheets </w:t>
      </w:r>
      <w:bookmarkEnd w:id="11"/>
      <w:r w:rsidR="005C712E">
        <w:rPr>
          <w:lang w:eastAsia="en-AU"/>
        </w:rPr>
        <w:t xml:space="preserve">and FAQs </w:t>
      </w:r>
      <w:r w:rsidR="006D5F52">
        <w:rPr>
          <w:lang w:eastAsia="en-AU"/>
        </w:rPr>
        <w:t xml:space="preserve">have been developed to </w:t>
      </w:r>
      <w:r w:rsidR="006D5F52" w:rsidRPr="00CC7E08">
        <w:rPr>
          <w:lang w:eastAsia="en-AU"/>
        </w:rPr>
        <w:t>assists applicants and titleholders to understand the expectations of</w:t>
      </w:r>
      <w:r w:rsidR="006D5F52">
        <w:rPr>
          <w:lang w:eastAsia="en-AU"/>
        </w:rPr>
        <w:t xml:space="preserve"> decision makers and to provide useful guidance when making applications.</w:t>
      </w:r>
    </w:p>
    <w:p w14:paraId="7099D359" w14:textId="6710B766" w:rsidR="00584455" w:rsidRPr="006E4928" w:rsidRDefault="00584455" w:rsidP="00A008BC">
      <w:pPr>
        <w:spacing w:before="240"/>
        <w:rPr>
          <w:lang w:eastAsia="en-AU"/>
        </w:rPr>
      </w:pPr>
      <w:r w:rsidRPr="63B1EA49">
        <w:rPr>
          <w:lang w:eastAsia="en-AU"/>
        </w:rPr>
        <w:t xml:space="preserve">The following </w:t>
      </w:r>
      <w:hyperlink r:id="rId13" w:tooltip="Link to guidelines page">
        <w:r w:rsidR="00A812A5" w:rsidRPr="082D8B85">
          <w:rPr>
            <w:rStyle w:val="Hyperlink"/>
            <w:lang w:eastAsia="en-AU"/>
          </w:rPr>
          <w:t>guidelines</w:t>
        </w:r>
      </w:hyperlink>
      <w:r w:rsidR="00A812A5">
        <w:t xml:space="preserve"> </w:t>
      </w:r>
      <w:r w:rsidRPr="63B1EA49">
        <w:rPr>
          <w:lang w:eastAsia="en-AU"/>
        </w:rPr>
        <w:t xml:space="preserve">are available on our website to assist you in making an application: </w:t>
      </w:r>
    </w:p>
    <w:p w14:paraId="584DEA20" w14:textId="65C1C761" w:rsidR="00584455" w:rsidRPr="007D19FD" w:rsidRDefault="00584455" w:rsidP="00301A8A">
      <w:pPr>
        <w:pStyle w:val="ListParagraph"/>
        <w:rPr>
          <w:rStyle w:val="Hyperlink"/>
          <w:rFonts w:cstheme="minorHAnsi"/>
          <w:i/>
          <w:iCs w:val="0"/>
          <w:color w:val="5F5F5F"/>
          <w:spacing w:val="-2"/>
        </w:rPr>
      </w:pPr>
      <w:r w:rsidRPr="007D19FD">
        <w:t xml:space="preserve">Guideline: Transfers, </w:t>
      </w:r>
      <w:r w:rsidR="0063550B" w:rsidRPr="007D19FD">
        <w:t xml:space="preserve">dealings, change in control and other titleholder transactions </w:t>
      </w:r>
      <w:r w:rsidRPr="007D19FD">
        <w:t>(</w:t>
      </w:r>
      <w:r w:rsidRPr="00F97B9E">
        <w:rPr>
          <w:rStyle w:val="Strong"/>
        </w:rPr>
        <w:t>TAD Guideline</w:t>
      </w:r>
      <w:r w:rsidRPr="007D19FD">
        <w:t>)</w:t>
      </w:r>
      <w:r w:rsidR="00087EF4">
        <w:t>.</w:t>
      </w:r>
    </w:p>
    <w:p w14:paraId="0438A0C3" w14:textId="2AC0516C" w:rsidR="00584455" w:rsidRPr="006E4928" w:rsidRDefault="00584455" w:rsidP="00A008BC">
      <w:pPr>
        <w:pStyle w:val="ListParagraph"/>
        <w:spacing w:before="240"/>
        <w:rPr>
          <w:lang w:eastAsia="en-AU"/>
        </w:rPr>
      </w:pPr>
      <w:r w:rsidRPr="006E4928">
        <w:rPr>
          <w:lang w:val="en-US"/>
        </w:rPr>
        <w:t>Guideline: Applicant Suitability</w:t>
      </w:r>
      <w:r w:rsidRPr="006E4928">
        <w:t xml:space="preserve"> (</w:t>
      </w:r>
      <w:r w:rsidRPr="00F97B9E">
        <w:rPr>
          <w:rStyle w:val="Strong"/>
        </w:rPr>
        <w:t>Suitability Guideline</w:t>
      </w:r>
      <w:r w:rsidRPr="006E4928">
        <w:t>)</w:t>
      </w:r>
      <w:r w:rsidR="00087EF4">
        <w:t>.</w:t>
      </w:r>
    </w:p>
    <w:p w14:paraId="0B7C12C3" w14:textId="5C64A9B9" w:rsidR="00584455" w:rsidRPr="006E4928" w:rsidRDefault="00584455" w:rsidP="00A008BC">
      <w:pPr>
        <w:spacing w:before="240"/>
        <w:rPr>
          <w:lang w:eastAsia="en-AU"/>
        </w:rPr>
      </w:pPr>
      <w:r w:rsidRPr="006E4928">
        <w:rPr>
          <w:lang w:eastAsia="en-AU"/>
        </w:rPr>
        <w:t xml:space="preserve">The following </w:t>
      </w:r>
      <w:hyperlink r:id="rId14" w:tooltip="Link to fact sheet page" w:history="1">
        <w:r w:rsidR="005B0CF0" w:rsidRPr="00A712A3">
          <w:rPr>
            <w:rStyle w:val="Hyperlink"/>
            <w:lang w:eastAsia="en-AU"/>
          </w:rPr>
          <w:t>fact sheets</w:t>
        </w:r>
      </w:hyperlink>
      <w:r w:rsidRPr="006E4928">
        <w:rPr>
          <w:lang w:eastAsia="en-AU"/>
        </w:rPr>
        <w:t xml:space="preserve"> are available on our website to assist you in making an application:</w:t>
      </w:r>
    </w:p>
    <w:p w14:paraId="590FF363" w14:textId="5B132494" w:rsidR="00301A8A" w:rsidRDefault="00301A8A" w:rsidP="00301A8A">
      <w:pPr>
        <w:pStyle w:val="ListParagraph"/>
      </w:pPr>
      <w:r w:rsidRPr="00301A8A">
        <w:t>Signatures fact</w:t>
      </w:r>
      <w:r w:rsidR="009668DD">
        <w:t xml:space="preserve"> </w:t>
      </w:r>
      <w:r w:rsidRPr="00301A8A">
        <w:t>sheet</w:t>
      </w:r>
      <w:r>
        <w:t>.</w:t>
      </w:r>
      <w:r w:rsidRPr="00301A8A">
        <w:t xml:space="preserve"> </w:t>
      </w:r>
    </w:p>
    <w:p w14:paraId="40689812" w14:textId="64EFA814" w:rsidR="00584455" w:rsidRDefault="00584455" w:rsidP="00A008BC">
      <w:pPr>
        <w:pStyle w:val="ListParagraph"/>
        <w:spacing w:before="240"/>
      </w:pPr>
      <w:r w:rsidRPr="006E4928">
        <w:t xml:space="preserve">Financial resources </w:t>
      </w:r>
      <w:r w:rsidR="00414A27" w:rsidRPr="006E4928">
        <w:t>fact</w:t>
      </w:r>
      <w:r w:rsidR="00414A27">
        <w:t xml:space="preserve"> </w:t>
      </w:r>
      <w:r w:rsidR="00414A27" w:rsidRPr="006E4928">
        <w:t>sheet</w:t>
      </w:r>
      <w:r w:rsidR="00414A27">
        <w:t>.</w:t>
      </w:r>
      <w:r w:rsidR="00414A27" w:rsidRPr="006E4928">
        <w:t xml:space="preserve"> </w:t>
      </w:r>
    </w:p>
    <w:p w14:paraId="7555E79C" w14:textId="6EDA2E54" w:rsidR="0057686F" w:rsidRPr="006E4928" w:rsidRDefault="0057686F" w:rsidP="00A008BC">
      <w:pPr>
        <w:pStyle w:val="ListParagraph"/>
        <w:spacing w:before="240"/>
      </w:pPr>
      <w:r w:rsidRPr="0057686F">
        <w:t xml:space="preserve">Change in </w:t>
      </w:r>
      <w:r w:rsidR="00E75620" w:rsidRPr="0057686F">
        <w:t>control of a registered titleholder</w:t>
      </w:r>
      <w:r w:rsidRPr="0057686F">
        <w:t xml:space="preserve"> (</w:t>
      </w:r>
      <w:r w:rsidRPr="00351C43">
        <w:rPr>
          <w:rStyle w:val="Strong"/>
        </w:rPr>
        <w:t xml:space="preserve">CIC </w:t>
      </w:r>
      <w:r w:rsidR="00351C43" w:rsidRPr="00351C43">
        <w:rPr>
          <w:rStyle w:val="Strong"/>
        </w:rPr>
        <w:t>f</w:t>
      </w:r>
      <w:r w:rsidRPr="00351C43">
        <w:rPr>
          <w:rStyle w:val="Strong"/>
        </w:rPr>
        <w:t>act</w:t>
      </w:r>
      <w:r w:rsidR="00351C43" w:rsidRPr="00351C43">
        <w:rPr>
          <w:rStyle w:val="Strong"/>
        </w:rPr>
        <w:t xml:space="preserve"> </w:t>
      </w:r>
      <w:r w:rsidRPr="00351C43">
        <w:rPr>
          <w:rStyle w:val="Strong"/>
        </w:rPr>
        <w:t>sheet</w:t>
      </w:r>
      <w:r w:rsidRPr="0057686F">
        <w:t>)</w:t>
      </w:r>
      <w:r w:rsidR="00087EF4">
        <w:t>.</w:t>
      </w:r>
    </w:p>
    <w:p w14:paraId="079EB2A0" w14:textId="543AABB6" w:rsidR="00584455" w:rsidRPr="00873637" w:rsidRDefault="00584455" w:rsidP="1AF4AD92">
      <w:pPr>
        <w:pStyle w:val="ListParagraph"/>
        <w:spacing w:before="240"/>
        <w:rPr>
          <w:szCs w:val="24"/>
        </w:rPr>
      </w:pPr>
      <w:r w:rsidRPr="00873637">
        <w:t xml:space="preserve">Declaration of experience and disclosures </w:t>
      </w:r>
      <w:r w:rsidR="003F0341" w:rsidRPr="00873637">
        <w:t xml:space="preserve">and notification of events </w:t>
      </w:r>
      <w:r w:rsidRPr="00873637">
        <w:t>fact</w:t>
      </w:r>
      <w:r w:rsidR="00873637" w:rsidRPr="00873637">
        <w:t xml:space="preserve"> </w:t>
      </w:r>
      <w:r w:rsidRPr="00873637">
        <w:t>sheet (</w:t>
      </w:r>
      <w:r w:rsidRPr="00873637">
        <w:rPr>
          <w:rStyle w:val="Strong"/>
        </w:rPr>
        <w:t>Declaration</w:t>
      </w:r>
      <w:r w:rsidR="006739E4" w:rsidRPr="00873637">
        <w:rPr>
          <w:rStyle w:val="Strong"/>
        </w:rPr>
        <w:t>s</w:t>
      </w:r>
      <w:r w:rsidRPr="00873637">
        <w:rPr>
          <w:rStyle w:val="Strong"/>
        </w:rPr>
        <w:t xml:space="preserve"> fact sheet</w:t>
      </w:r>
      <w:r w:rsidRPr="00873637">
        <w:t xml:space="preserve">). </w:t>
      </w:r>
    </w:p>
    <w:p w14:paraId="667FD7B4" w14:textId="6A794DC1" w:rsidR="006938D9" w:rsidRPr="00873637" w:rsidRDefault="006938D9" w:rsidP="0063799F">
      <w:pPr>
        <w:spacing w:before="240"/>
        <w:rPr>
          <w:lang w:eastAsia="en-AU"/>
        </w:rPr>
      </w:pPr>
      <w:r w:rsidRPr="00873637">
        <w:rPr>
          <w:lang w:eastAsia="en-AU"/>
        </w:rPr>
        <w:t xml:space="preserve">The following </w:t>
      </w:r>
      <w:hyperlink r:id="rId15" w:tooltip="Link to fact sheets page" w:history="1">
        <w:r w:rsidRPr="00873637">
          <w:rPr>
            <w:rStyle w:val="Hyperlink"/>
            <w:lang w:eastAsia="en-AU"/>
          </w:rPr>
          <w:t>FAQ</w:t>
        </w:r>
      </w:hyperlink>
      <w:r w:rsidRPr="00873637">
        <w:rPr>
          <w:lang w:eastAsia="en-AU"/>
        </w:rPr>
        <w:t xml:space="preserve"> </w:t>
      </w:r>
      <w:r w:rsidR="00FD0DF9" w:rsidRPr="00873637">
        <w:rPr>
          <w:lang w:eastAsia="en-AU"/>
        </w:rPr>
        <w:t xml:space="preserve">is </w:t>
      </w:r>
      <w:r w:rsidRPr="00873637">
        <w:rPr>
          <w:lang w:eastAsia="en-AU"/>
        </w:rPr>
        <w:t>available on our website to assist you in making an application:</w:t>
      </w:r>
    </w:p>
    <w:p w14:paraId="5182F6FF" w14:textId="255E4F0D" w:rsidR="006938D9" w:rsidRPr="00873637" w:rsidRDefault="006938D9" w:rsidP="006938D9">
      <w:pPr>
        <w:pStyle w:val="ListParagraph"/>
        <w:spacing w:after="240"/>
        <w:rPr>
          <w:lang w:eastAsia="en-AU"/>
        </w:rPr>
      </w:pPr>
      <w:r w:rsidRPr="00873637">
        <w:t>Declaration of</w:t>
      </w:r>
      <w:r w:rsidR="00DD014F" w:rsidRPr="00873637">
        <w:t xml:space="preserve"> experience and</w:t>
      </w:r>
      <w:r w:rsidRPr="00873637">
        <w:t xml:space="preserve"> disclosu</w:t>
      </w:r>
      <w:r w:rsidRPr="00873637">
        <w:rPr>
          <w:lang w:eastAsia="en-AU"/>
        </w:rPr>
        <w:t>res</w:t>
      </w:r>
      <w:r w:rsidR="00873637" w:rsidRPr="00873637">
        <w:rPr>
          <w:lang w:eastAsia="en-AU"/>
        </w:rPr>
        <w:t xml:space="preserve"> and notification of events</w:t>
      </w:r>
      <w:r w:rsidRPr="00873637">
        <w:rPr>
          <w:lang w:eastAsia="en-AU"/>
        </w:rPr>
        <w:t xml:space="preserve"> -</w:t>
      </w:r>
      <w:r w:rsidRPr="00873637">
        <w:t xml:space="preserve"> frequently asked questions.</w:t>
      </w:r>
    </w:p>
    <w:p w14:paraId="5FFF9970" w14:textId="77777777" w:rsidR="00584455" w:rsidRPr="0090228D" w:rsidRDefault="00584455" w:rsidP="00A008BC">
      <w:pPr>
        <w:pStyle w:val="Heading3"/>
        <w:rPr>
          <w:lang w:eastAsia="en-AU"/>
        </w:rPr>
      </w:pPr>
      <w:r w:rsidRPr="0090228D">
        <w:rPr>
          <w:lang w:eastAsia="en-AU"/>
        </w:rPr>
        <w:t>Application form</w:t>
      </w:r>
    </w:p>
    <w:p w14:paraId="6BAE466F" w14:textId="5460F2B6" w:rsidR="00584455" w:rsidRPr="0090228D" w:rsidRDefault="00584455" w:rsidP="00A008BC">
      <w:pPr>
        <w:spacing w:before="240"/>
        <w:rPr>
          <w:lang w:eastAsia="en-AU"/>
        </w:rPr>
      </w:pPr>
      <w:r w:rsidRPr="0090228D">
        <w:rPr>
          <w:lang w:eastAsia="en-AU"/>
        </w:rPr>
        <w:t xml:space="preserve">Use the </w:t>
      </w:r>
      <w:hyperlink r:id="rId16" w:tooltip="Link to forms page" w:history="1">
        <w:r w:rsidR="00351C43">
          <w:rPr>
            <w:rStyle w:val="Hyperlink"/>
            <w:lang w:eastAsia="en-AU"/>
          </w:rPr>
          <w:t xml:space="preserve">Change in control </w:t>
        </w:r>
        <w:r w:rsidR="00FC1F82">
          <w:rPr>
            <w:rStyle w:val="Hyperlink"/>
            <w:lang w:eastAsia="en-AU"/>
          </w:rPr>
          <w:t xml:space="preserve">– </w:t>
        </w:r>
        <w:r w:rsidR="00B51077">
          <w:rPr>
            <w:rStyle w:val="Hyperlink"/>
            <w:lang w:eastAsia="en-AU"/>
          </w:rPr>
          <w:t>A</w:t>
        </w:r>
        <w:r w:rsidR="00351C43">
          <w:rPr>
            <w:rStyle w:val="Hyperlink"/>
            <w:lang w:eastAsia="en-AU"/>
          </w:rPr>
          <w:t>pplication for approval application form</w:t>
        </w:r>
      </w:hyperlink>
      <w:r w:rsidRPr="0090228D">
        <w:rPr>
          <w:lang w:eastAsia="en-AU"/>
        </w:rPr>
        <w:t xml:space="preserve"> on the forms page of our website.</w:t>
      </w:r>
    </w:p>
    <w:p w14:paraId="17D10DFB" w14:textId="77777777" w:rsidR="00584455" w:rsidRPr="0090228D" w:rsidRDefault="00584455" w:rsidP="00A008BC">
      <w:pPr>
        <w:pStyle w:val="Heading3"/>
        <w:rPr>
          <w:lang w:eastAsia="en-AU"/>
        </w:rPr>
      </w:pPr>
      <w:r w:rsidRPr="0090228D">
        <w:rPr>
          <w:lang w:eastAsia="en-AU"/>
        </w:rPr>
        <w:t>Application fee</w:t>
      </w:r>
    </w:p>
    <w:p w14:paraId="4A122130" w14:textId="50CEFB0C" w:rsidR="00584455" w:rsidRPr="0090228D" w:rsidRDefault="00584455" w:rsidP="00A008BC">
      <w:pPr>
        <w:spacing w:before="240"/>
        <w:rPr>
          <w:lang w:eastAsia="en-AU"/>
        </w:rPr>
      </w:pPr>
      <w:r w:rsidRPr="0090228D">
        <w:rPr>
          <w:lang w:eastAsia="en-AU"/>
        </w:rPr>
        <w:t xml:space="preserve">Yes, under section </w:t>
      </w:r>
      <w:r w:rsidRPr="0090228D">
        <w:rPr>
          <w:rFonts w:ascii="Aptos" w:hAnsi="Aptos" w:cstheme="minorHAnsi"/>
          <w:szCs w:val="20"/>
        </w:rPr>
        <w:t>5</w:t>
      </w:r>
      <w:r w:rsidR="006A29F8">
        <w:rPr>
          <w:rFonts w:ascii="Aptos" w:hAnsi="Aptos" w:cstheme="minorHAnsi"/>
          <w:szCs w:val="20"/>
        </w:rPr>
        <w:t>66M</w:t>
      </w:r>
      <w:r w:rsidRPr="0090228D">
        <w:rPr>
          <w:lang w:eastAsia="en-AU"/>
        </w:rPr>
        <w:t xml:space="preserve"> of the OPGGS Act - refer to the </w:t>
      </w:r>
      <w:hyperlink r:id="rId17" w:history="1">
        <w:r w:rsidRPr="0090228D">
          <w:rPr>
            <w:rStyle w:val="Hyperlink"/>
            <w:lang w:eastAsia="en-AU"/>
          </w:rPr>
          <w:t>schedule of fees</w:t>
        </w:r>
      </w:hyperlink>
      <w:r w:rsidRPr="0090228D">
        <w:rPr>
          <w:lang w:eastAsia="en-AU"/>
        </w:rPr>
        <w:t xml:space="preserve"> on our website.</w:t>
      </w:r>
    </w:p>
    <w:p w14:paraId="4DF8D392" w14:textId="77777777" w:rsidR="00584455" w:rsidRDefault="00584455" w:rsidP="00A008BC">
      <w:pPr>
        <w:pStyle w:val="Heading3"/>
        <w:rPr>
          <w:lang w:eastAsia="en-AU"/>
        </w:rPr>
      </w:pPr>
      <w:r>
        <w:rPr>
          <w:lang w:eastAsia="en-AU"/>
        </w:rPr>
        <w:t>Other resources</w:t>
      </w:r>
    </w:p>
    <w:p w14:paraId="5DD95A89" w14:textId="30E646B9" w:rsidR="00584455" w:rsidRPr="0090228D" w:rsidRDefault="00584455" w:rsidP="00A008BC">
      <w:pPr>
        <w:spacing w:before="240"/>
        <w:rPr>
          <w:lang w:eastAsia="en-AU"/>
        </w:rPr>
      </w:pPr>
      <w:r w:rsidRPr="0090228D">
        <w:rPr>
          <w:lang w:eastAsia="en-AU"/>
        </w:rPr>
        <w:t xml:space="preserve">Please also refer to the </w:t>
      </w:r>
      <w:hyperlink r:id="rId18" w:tooltip="Link to forms page" w:history="1">
        <w:r w:rsidR="007E01AC">
          <w:rPr>
            <w:rStyle w:val="Hyperlink"/>
            <w:lang w:eastAsia="en-AU"/>
          </w:rPr>
          <w:t xml:space="preserve">declaration </w:t>
        </w:r>
        <w:r w:rsidR="00F53BEA">
          <w:rPr>
            <w:rStyle w:val="Hyperlink"/>
            <w:lang w:eastAsia="en-AU"/>
          </w:rPr>
          <w:t xml:space="preserve">forms </w:t>
        </w:r>
        <w:r w:rsidR="007E01AC">
          <w:rPr>
            <w:rStyle w:val="Hyperlink"/>
            <w:lang w:eastAsia="en-AU"/>
          </w:rPr>
          <w:t>(Forms 8 to 10)</w:t>
        </w:r>
      </w:hyperlink>
      <w:r w:rsidRPr="0090228D">
        <w:rPr>
          <w:lang w:eastAsia="en-AU"/>
        </w:rPr>
        <w:t xml:space="preserve"> on the forms page of our website.</w:t>
      </w:r>
    </w:p>
    <w:p w14:paraId="76731315" w14:textId="77777777" w:rsidR="00584455" w:rsidRDefault="00584455" w:rsidP="00A008BC">
      <w:pPr>
        <w:pStyle w:val="Heading3"/>
      </w:pPr>
      <w:r>
        <w:lastRenderedPageBreak/>
        <w:t>Required information</w:t>
      </w:r>
    </w:p>
    <w:p w14:paraId="37AFFA40" w14:textId="77777777" w:rsidR="00584455" w:rsidRDefault="00584455" w:rsidP="00A008BC">
      <w:pPr>
        <w:keepNext/>
        <w:keepLines/>
        <w:spacing w:before="240"/>
        <w:rPr>
          <w:szCs w:val="24"/>
        </w:rPr>
      </w:pPr>
      <w:r>
        <w:t>You must provide the following for your application to be valid.</w:t>
      </w:r>
      <w:r w:rsidRPr="00846F20">
        <w:rPr>
          <w:szCs w:val="24"/>
        </w:rPr>
        <w:t xml:space="preserve"> </w:t>
      </w:r>
    </w:p>
    <w:p w14:paraId="45DE236D" w14:textId="3688ABB4" w:rsidR="00356084" w:rsidRDefault="00356084" w:rsidP="006739E4">
      <w:pPr>
        <w:pStyle w:val="Caption"/>
        <w:keepNext/>
      </w:pPr>
      <w:r>
        <w:t xml:space="preserve">Table </w:t>
      </w:r>
      <w:r>
        <w:fldChar w:fldCharType="begin"/>
      </w:r>
      <w:r>
        <w:instrText xml:space="preserve"> SEQ Table \* ARABIC </w:instrText>
      </w:r>
      <w:r>
        <w:fldChar w:fldCharType="separate"/>
      </w:r>
      <w:r w:rsidR="00957907" w:rsidRPr="2863A633">
        <w:rPr>
          <w:noProof/>
        </w:rPr>
        <w:t>2</w:t>
      </w:r>
      <w:r>
        <w:fldChar w:fldCharType="end"/>
      </w:r>
      <w:r>
        <w:t xml:space="preserve">: Required information for </w:t>
      </w:r>
      <w:r w:rsidR="00887225">
        <w:t>c</w:t>
      </w:r>
      <w:r>
        <w:t xml:space="preserve">hange in control – </w:t>
      </w:r>
      <w:r w:rsidR="00507806">
        <w:t xml:space="preserve">application </w:t>
      </w:r>
      <w:r>
        <w:t>for approval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Change in control – Application for approval applications"/>
        <w:tblDescription w:val="Table detailing items that are required to be submitted with Change in control – Application for approval applications to meet valid submission requirements.&#10;"/>
      </w:tblPr>
      <w:tblGrid>
        <w:gridCol w:w="704"/>
        <w:gridCol w:w="8930"/>
      </w:tblGrid>
      <w:tr w:rsidR="0048164C" w:rsidRPr="00992374" w14:paraId="58194CEC" w14:textId="77777777">
        <w:trPr>
          <w:cnfStyle w:val="100000000000" w:firstRow="1" w:lastRow="0" w:firstColumn="0" w:lastColumn="0" w:oddVBand="0" w:evenVBand="0" w:oddHBand="0" w:evenHBand="0" w:firstRowFirstColumn="0" w:firstRowLastColumn="0" w:lastRowFirstColumn="0" w:lastRowLastColumn="0"/>
          <w:tblHeader/>
        </w:trPr>
        <w:tc>
          <w:tcPr>
            <w:tcW w:w="704" w:type="dxa"/>
          </w:tcPr>
          <w:p w14:paraId="31DDB881" w14:textId="77777777" w:rsidR="0048164C" w:rsidRPr="00992374" w:rsidRDefault="0048164C" w:rsidP="00A008BC">
            <w:pPr>
              <w:keepNext/>
              <w:keepLines/>
              <w:spacing w:before="60" w:after="60"/>
              <w:jc w:val="center"/>
              <w:rPr>
                <w:b w:val="0"/>
                <w:bCs/>
              </w:rPr>
            </w:pPr>
            <w:r>
              <w:rPr>
                <w:bCs/>
              </w:rPr>
              <w:t>Item</w:t>
            </w:r>
          </w:p>
        </w:tc>
        <w:tc>
          <w:tcPr>
            <w:tcW w:w="8930" w:type="dxa"/>
          </w:tcPr>
          <w:p w14:paraId="21FBE8A9" w14:textId="77777777" w:rsidR="0048164C" w:rsidRPr="00992374" w:rsidRDefault="0048164C" w:rsidP="00A008BC">
            <w:pPr>
              <w:keepNext/>
              <w:keepLines/>
              <w:spacing w:before="60" w:after="60"/>
              <w:rPr>
                <w:b w:val="0"/>
                <w:bCs/>
              </w:rPr>
            </w:pPr>
            <w:r w:rsidRPr="00992374">
              <w:rPr>
                <w:bCs/>
              </w:rPr>
              <w:t>Description</w:t>
            </w:r>
          </w:p>
        </w:tc>
      </w:tr>
      <w:tr w:rsidR="0048164C" w:rsidRPr="00B51077" w14:paraId="7456D8AE" w14:textId="77777777">
        <w:tc>
          <w:tcPr>
            <w:tcW w:w="704" w:type="dxa"/>
          </w:tcPr>
          <w:p w14:paraId="5DA8D60B" w14:textId="77777777" w:rsidR="0048164C" w:rsidRPr="00B51077" w:rsidRDefault="0048164C" w:rsidP="001834A1">
            <w:pPr>
              <w:pStyle w:val="ListParagraph"/>
              <w:keepNext/>
              <w:keepLines/>
              <w:numPr>
                <w:ilvl w:val="0"/>
                <w:numId w:val="8"/>
              </w:numPr>
              <w:spacing w:before="60" w:after="60"/>
              <w:ind w:left="587"/>
              <w:jc w:val="center"/>
              <w:rPr>
                <w:szCs w:val="24"/>
              </w:rPr>
            </w:pPr>
          </w:p>
        </w:tc>
        <w:tc>
          <w:tcPr>
            <w:tcW w:w="8930" w:type="dxa"/>
          </w:tcPr>
          <w:p w14:paraId="31285BCF" w14:textId="77777777" w:rsidR="0048164C" w:rsidRPr="00B51077" w:rsidRDefault="0048164C" w:rsidP="00A008BC">
            <w:pPr>
              <w:pStyle w:val="NoSpacing"/>
              <w:keepNext/>
              <w:keepLines/>
              <w:spacing w:before="60" w:after="60"/>
              <w:rPr>
                <w:sz w:val="24"/>
                <w:szCs w:val="24"/>
              </w:rPr>
            </w:pPr>
            <w:r w:rsidRPr="00B51077">
              <w:rPr>
                <w:sz w:val="24"/>
                <w:szCs w:val="24"/>
              </w:rPr>
              <w:t xml:space="preserve">A completed application form executed in accordance with the Signatures </w:t>
            </w:r>
            <w:r>
              <w:rPr>
                <w:sz w:val="24"/>
                <w:szCs w:val="24"/>
              </w:rPr>
              <w:t>f</w:t>
            </w:r>
            <w:r w:rsidRPr="00B51077">
              <w:rPr>
                <w:sz w:val="24"/>
                <w:szCs w:val="24"/>
              </w:rPr>
              <w:t>act</w:t>
            </w:r>
            <w:r>
              <w:rPr>
                <w:sz w:val="24"/>
                <w:szCs w:val="24"/>
              </w:rPr>
              <w:t xml:space="preserve"> </w:t>
            </w:r>
            <w:r w:rsidRPr="00B51077">
              <w:rPr>
                <w:sz w:val="24"/>
                <w:szCs w:val="24"/>
              </w:rPr>
              <w:t>shee</w:t>
            </w:r>
            <w:r w:rsidRPr="003B1AE6">
              <w:rPr>
                <w:sz w:val="24"/>
                <w:szCs w:val="24"/>
              </w:rPr>
              <w:t>t</w:t>
            </w:r>
            <w:r w:rsidRPr="003B1AE6">
              <w:rPr>
                <w:rStyle w:val="Hyperlink"/>
                <w:color w:val="auto"/>
                <w:sz w:val="24"/>
                <w:szCs w:val="24"/>
                <w:u w:val="none"/>
              </w:rPr>
              <w:t>.</w:t>
            </w:r>
          </w:p>
        </w:tc>
      </w:tr>
      <w:tr w:rsidR="0048164C" w:rsidRPr="00B51077" w14:paraId="3A3DFFA4" w14:textId="77777777">
        <w:tc>
          <w:tcPr>
            <w:tcW w:w="704" w:type="dxa"/>
          </w:tcPr>
          <w:p w14:paraId="4DD31E18" w14:textId="77777777" w:rsidR="0048164C" w:rsidRPr="00B51077" w:rsidRDefault="0048164C" w:rsidP="001834A1">
            <w:pPr>
              <w:pStyle w:val="ListParagraph"/>
              <w:keepNext/>
              <w:keepLines/>
              <w:numPr>
                <w:ilvl w:val="0"/>
                <w:numId w:val="8"/>
              </w:numPr>
              <w:spacing w:before="60" w:after="60"/>
              <w:ind w:left="587"/>
              <w:jc w:val="center"/>
              <w:rPr>
                <w:szCs w:val="24"/>
              </w:rPr>
            </w:pPr>
          </w:p>
        </w:tc>
        <w:tc>
          <w:tcPr>
            <w:tcW w:w="8930" w:type="dxa"/>
          </w:tcPr>
          <w:p w14:paraId="373653EA" w14:textId="086F1BE8" w:rsidR="0048164C" w:rsidRPr="00B51077" w:rsidRDefault="0048164C" w:rsidP="00A008BC">
            <w:pPr>
              <w:pStyle w:val="NoSpacing"/>
              <w:keepNext/>
              <w:keepLines/>
              <w:spacing w:before="60" w:after="60"/>
              <w:rPr>
                <w:sz w:val="24"/>
                <w:szCs w:val="24"/>
              </w:rPr>
            </w:pPr>
            <w:r w:rsidRPr="007754F8">
              <w:rPr>
                <w:rFonts w:ascii="Aptos" w:eastAsiaTheme="minorHAnsi" w:hAnsi="Aptos" w:cstheme="minorHAnsi"/>
                <w:sz w:val="24"/>
                <w:szCs w:val="24"/>
                <w:lang w:val="en-AU"/>
              </w:rPr>
              <w:t xml:space="preserve">Provide details of the change in control. This </w:t>
            </w:r>
            <w:r w:rsidR="00740815">
              <w:rPr>
                <w:rFonts w:ascii="Aptos" w:eastAsiaTheme="minorHAnsi" w:hAnsi="Aptos" w:cstheme="minorHAnsi"/>
                <w:sz w:val="24"/>
                <w:szCs w:val="24"/>
                <w:lang w:val="en-AU"/>
              </w:rPr>
              <w:t>must</w:t>
            </w:r>
            <w:r w:rsidR="00740815" w:rsidRPr="007754F8">
              <w:rPr>
                <w:rFonts w:ascii="Aptos" w:eastAsiaTheme="minorHAnsi" w:hAnsi="Aptos" w:cstheme="minorHAnsi"/>
                <w:sz w:val="24"/>
                <w:szCs w:val="24"/>
                <w:lang w:val="en-AU"/>
              </w:rPr>
              <w:t xml:space="preserve"> </w:t>
            </w:r>
            <w:r w:rsidRPr="007754F8">
              <w:rPr>
                <w:rFonts w:ascii="Aptos" w:eastAsiaTheme="minorHAnsi" w:hAnsi="Aptos" w:cstheme="minorHAnsi"/>
                <w:sz w:val="24"/>
                <w:szCs w:val="24"/>
                <w:lang w:val="en-AU"/>
              </w:rPr>
              <w:t>include any available documentary evidence of the proposed transaction.</w:t>
            </w:r>
          </w:p>
        </w:tc>
      </w:tr>
    </w:tbl>
    <w:p w14:paraId="60DF6F3B" w14:textId="77777777" w:rsidR="00584455" w:rsidRDefault="00584455" w:rsidP="00A008BC">
      <w:pPr>
        <w:pStyle w:val="Heading3"/>
      </w:pPr>
      <w:r>
        <w:t>Additional information to be included with the application</w:t>
      </w:r>
    </w:p>
    <w:p w14:paraId="76BB1893" w14:textId="77777777" w:rsidR="00584455" w:rsidRDefault="00584455" w:rsidP="00A008BC">
      <w:pPr>
        <w:spacing w:before="240"/>
      </w:pPr>
      <w:r>
        <w:t xml:space="preserve">Check that you have included the following information with your application. </w:t>
      </w:r>
    </w:p>
    <w:p w14:paraId="02AAC00F" w14:textId="604CF400" w:rsidR="00584455" w:rsidRDefault="00343F9E" w:rsidP="00A008BC">
      <w:pPr>
        <w:spacing w:before="240"/>
      </w:pPr>
      <w:r>
        <w:t>P</w:t>
      </w:r>
      <w:r w:rsidR="00584455">
        <w:t xml:space="preserve">roviding this information with your application </w:t>
      </w:r>
      <w:r w:rsidR="0025104F">
        <w:t>may</w:t>
      </w:r>
      <w:r w:rsidR="00584455">
        <w:t xml:space="preserve"> reduce delays in the assessment of your application resulting from the need to request further information. </w:t>
      </w:r>
    </w:p>
    <w:p w14:paraId="78A567A7" w14:textId="2587CB2A" w:rsidR="009B4323" w:rsidRDefault="009B4323" w:rsidP="00825B36">
      <w:pPr>
        <w:pStyle w:val="Caption"/>
        <w:keepNext/>
      </w:pPr>
      <w:r>
        <w:t xml:space="preserve">Table </w:t>
      </w:r>
      <w:r>
        <w:fldChar w:fldCharType="begin"/>
      </w:r>
      <w:r>
        <w:instrText xml:space="preserve"> SEQ Table \* ARABIC </w:instrText>
      </w:r>
      <w:r>
        <w:fldChar w:fldCharType="separate"/>
      </w:r>
      <w:r w:rsidR="00957907" w:rsidRPr="2863A633">
        <w:rPr>
          <w:noProof/>
        </w:rPr>
        <w:t>3</w:t>
      </w:r>
      <w:r>
        <w:fldChar w:fldCharType="end"/>
      </w:r>
      <w:r>
        <w:t>: Additional information to be included with change in control – application for approval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change in control – application for approval applications"/>
        <w:tblDescription w:val="Table detailing additional information that NOPTA requires to facilitate timely assessment of change in control – application for approval applications.&#10;&#10;"/>
      </w:tblPr>
      <w:tblGrid>
        <w:gridCol w:w="704"/>
        <w:gridCol w:w="8930"/>
      </w:tblGrid>
      <w:tr w:rsidR="00584455" w:rsidRPr="00705469" w14:paraId="7C0573CF" w14:textId="77777777" w:rsidTr="2863A633">
        <w:trPr>
          <w:cnfStyle w:val="100000000000" w:firstRow="1" w:lastRow="0" w:firstColumn="0" w:lastColumn="0" w:oddVBand="0" w:evenVBand="0" w:oddHBand="0" w:evenHBand="0" w:firstRowFirstColumn="0" w:firstRowLastColumn="0" w:lastRowFirstColumn="0" w:lastRowLastColumn="0"/>
          <w:tblHeader/>
        </w:trPr>
        <w:tc>
          <w:tcPr>
            <w:tcW w:w="704" w:type="dxa"/>
          </w:tcPr>
          <w:p w14:paraId="6B96AE47" w14:textId="77777777" w:rsidR="00584455" w:rsidRPr="00A008BC" w:rsidRDefault="00584455">
            <w:pPr>
              <w:spacing w:before="60" w:after="60"/>
              <w:jc w:val="center"/>
              <w:rPr>
                <w:rFonts w:ascii="Aptos" w:hAnsi="Aptos"/>
                <w:b w:val="0"/>
                <w:bCs/>
                <w:szCs w:val="24"/>
              </w:rPr>
            </w:pPr>
            <w:r w:rsidRPr="00A008BC">
              <w:rPr>
                <w:rFonts w:ascii="Aptos" w:hAnsi="Aptos"/>
                <w:bCs/>
                <w:szCs w:val="24"/>
              </w:rPr>
              <w:t>Item</w:t>
            </w:r>
          </w:p>
        </w:tc>
        <w:tc>
          <w:tcPr>
            <w:tcW w:w="8930" w:type="dxa"/>
          </w:tcPr>
          <w:p w14:paraId="0EA8C7CB" w14:textId="77777777" w:rsidR="00584455" w:rsidRPr="00A008BC" w:rsidRDefault="00584455">
            <w:pPr>
              <w:spacing w:before="60" w:after="60"/>
              <w:rPr>
                <w:rFonts w:ascii="Aptos" w:hAnsi="Aptos"/>
                <w:b w:val="0"/>
                <w:bCs/>
                <w:szCs w:val="24"/>
              </w:rPr>
            </w:pPr>
            <w:r w:rsidRPr="00A008BC">
              <w:rPr>
                <w:rFonts w:ascii="Aptos" w:hAnsi="Aptos"/>
                <w:bCs/>
                <w:szCs w:val="24"/>
              </w:rPr>
              <w:t>Description</w:t>
            </w:r>
          </w:p>
        </w:tc>
      </w:tr>
      <w:tr w:rsidR="008A391E" w:rsidRPr="00705469" w14:paraId="2BC6121E" w14:textId="77777777" w:rsidTr="2863A633">
        <w:tc>
          <w:tcPr>
            <w:tcW w:w="704" w:type="dxa"/>
          </w:tcPr>
          <w:p w14:paraId="3D2CB69C" w14:textId="77777777" w:rsidR="008A391E" w:rsidRPr="000D4260" w:rsidRDefault="008A391E" w:rsidP="001834A1">
            <w:pPr>
              <w:pStyle w:val="ListParagraph"/>
              <w:numPr>
                <w:ilvl w:val="0"/>
                <w:numId w:val="6"/>
              </w:numPr>
              <w:spacing w:before="60" w:after="60"/>
              <w:ind w:left="587"/>
              <w:contextualSpacing w:val="0"/>
              <w:jc w:val="right"/>
              <w:rPr>
                <w:rFonts w:ascii="Aptos" w:hAnsi="Aptos"/>
                <w:szCs w:val="24"/>
              </w:rPr>
            </w:pPr>
          </w:p>
        </w:tc>
        <w:tc>
          <w:tcPr>
            <w:tcW w:w="8930" w:type="dxa"/>
          </w:tcPr>
          <w:p w14:paraId="77665489" w14:textId="77F022B7" w:rsidR="008A391E" w:rsidRPr="000D4260" w:rsidRDefault="008A391E" w:rsidP="008A391E">
            <w:pPr>
              <w:spacing w:before="60" w:after="60"/>
              <w:rPr>
                <w:rFonts w:ascii="Aptos" w:hAnsi="Aptos"/>
                <w:szCs w:val="24"/>
              </w:rPr>
            </w:pPr>
            <w:r w:rsidRPr="00705469">
              <w:rPr>
                <w:rFonts w:ascii="Aptos" w:hAnsi="Aptos" w:cstheme="minorHAnsi"/>
                <w:spacing w:val="-2"/>
                <w:szCs w:val="24"/>
              </w:rPr>
              <w:t>Provide details/a list of the person(s) to provide declarations (</w:t>
            </w:r>
            <w:r w:rsidRPr="008D4481">
              <w:t>Forms 8 and 9</w:t>
            </w:r>
            <w:r w:rsidRPr="00705469">
              <w:rPr>
                <w:rFonts w:ascii="Aptos" w:hAnsi="Aptos" w:cstheme="minorHAnsi"/>
                <w:spacing w:val="-2"/>
                <w:szCs w:val="24"/>
              </w:rPr>
              <w:t>) in conjunction with this application (refer to Declaration</w:t>
            </w:r>
            <w:r w:rsidR="004D2073">
              <w:rPr>
                <w:rFonts w:ascii="Aptos" w:hAnsi="Aptos" w:cstheme="minorHAnsi"/>
                <w:spacing w:val="-2"/>
                <w:szCs w:val="24"/>
              </w:rPr>
              <w:t>s</w:t>
            </w:r>
            <w:r w:rsidRPr="00705469">
              <w:rPr>
                <w:rFonts w:ascii="Aptos" w:hAnsi="Aptos" w:cstheme="minorHAnsi"/>
                <w:spacing w:val="-2"/>
                <w:szCs w:val="24"/>
              </w:rPr>
              <w:t xml:space="preserve"> fact sheet).</w:t>
            </w:r>
          </w:p>
        </w:tc>
      </w:tr>
      <w:tr w:rsidR="008A391E" w:rsidRPr="00705469" w14:paraId="6533CA99" w14:textId="77777777" w:rsidTr="2863A633">
        <w:tc>
          <w:tcPr>
            <w:tcW w:w="704" w:type="dxa"/>
          </w:tcPr>
          <w:p w14:paraId="7718591D" w14:textId="77777777" w:rsidR="008A391E" w:rsidRPr="00A008BC" w:rsidRDefault="008A391E" w:rsidP="001834A1">
            <w:pPr>
              <w:pStyle w:val="ListParagraph"/>
              <w:numPr>
                <w:ilvl w:val="0"/>
                <w:numId w:val="6"/>
              </w:numPr>
              <w:spacing w:before="60" w:after="60"/>
              <w:ind w:left="227" w:firstLine="0"/>
              <w:contextualSpacing w:val="0"/>
              <w:jc w:val="right"/>
              <w:rPr>
                <w:rFonts w:ascii="Aptos" w:hAnsi="Aptos"/>
                <w:szCs w:val="24"/>
              </w:rPr>
            </w:pPr>
          </w:p>
        </w:tc>
        <w:tc>
          <w:tcPr>
            <w:tcW w:w="8930" w:type="dxa"/>
          </w:tcPr>
          <w:p w14:paraId="2FDBBB3B" w14:textId="77A1EE0D" w:rsidR="008A391E" w:rsidRPr="00A008BC" w:rsidRDefault="008A391E" w:rsidP="00A008BC">
            <w:pPr>
              <w:spacing w:before="60"/>
              <w:rPr>
                <w:rFonts w:ascii="Aptos" w:hAnsi="Aptos"/>
                <w:szCs w:val="24"/>
              </w:rPr>
            </w:pPr>
            <w:r w:rsidRPr="00705469">
              <w:rPr>
                <w:rFonts w:ascii="Aptos" w:hAnsi="Aptos" w:cstheme="minorHAnsi"/>
                <w:spacing w:val="-2"/>
                <w:szCs w:val="24"/>
              </w:rPr>
              <w:t xml:space="preserve">In relation to each person who will </w:t>
            </w:r>
            <w:r w:rsidRPr="00705469">
              <w:rPr>
                <w:rStyle w:val="Strong"/>
                <w:szCs w:val="24"/>
              </w:rPr>
              <w:t>begin to control</w:t>
            </w:r>
            <w:r w:rsidRPr="00705469">
              <w:rPr>
                <w:rFonts w:ascii="Aptos" w:hAnsi="Aptos" w:cstheme="minorHAnsi"/>
                <w:b/>
                <w:bCs/>
                <w:spacing w:val="-2"/>
                <w:szCs w:val="24"/>
              </w:rPr>
              <w:t xml:space="preserve"> </w:t>
            </w:r>
            <w:r w:rsidRPr="00705469">
              <w:rPr>
                <w:rFonts w:ascii="Aptos" w:hAnsi="Aptos" w:cstheme="minorHAnsi"/>
                <w:spacing w:val="-2"/>
                <w:szCs w:val="24"/>
              </w:rPr>
              <w:t>the registered holder, complete the relevant declaration</w:t>
            </w:r>
            <w:r w:rsidR="009C0EDB">
              <w:rPr>
                <w:rFonts w:ascii="Aptos" w:hAnsi="Aptos" w:cstheme="minorHAnsi"/>
                <w:spacing w:val="-2"/>
                <w:szCs w:val="24"/>
              </w:rPr>
              <w:t>s</w:t>
            </w:r>
            <w:r w:rsidRPr="00705469">
              <w:rPr>
                <w:rFonts w:ascii="Aptos" w:hAnsi="Aptos" w:cstheme="minorHAnsi"/>
                <w:spacing w:val="-2"/>
                <w:szCs w:val="24"/>
              </w:rPr>
              <w:t xml:space="preserve"> of experience and disclosures (</w:t>
            </w:r>
            <w:r w:rsidRPr="00705469">
              <w:rPr>
                <w:rStyle w:val="Strong"/>
                <w:szCs w:val="24"/>
              </w:rPr>
              <w:t>Forms 8 and 9</w:t>
            </w:r>
            <w:r w:rsidRPr="00705469">
              <w:rPr>
                <w:rFonts w:ascii="Aptos" w:hAnsi="Aptos" w:cstheme="minorHAnsi"/>
                <w:spacing w:val="-2"/>
                <w:szCs w:val="24"/>
              </w:rPr>
              <w:t>) relating to past conduct and suitability of the person and its officers.</w:t>
            </w:r>
          </w:p>
          <w:p w14:paraId="739CEFCE" w14:textId="118C5196" w:rsidR="008A391E" w:rsidRPr="00705469" w:rsidRDefault="008A391E" w:rsidP="008A391E">
            <w:pPr>
              <w:rPr>
                <w:rFonts w:ascii="Aptos" w:hAnsi="Aptos" w:cstheme="minorHAnsi"/>
                <w:spacing w:val="-2"/>
                <w:szCs w:val="24"/>
              </w:rPr>
            </w:pPr>
            <w:r w:rsidRPr="00705469">
              <w:rPr>
                <w:rFonts w:ascii="Aptos" w:hAnsi="Aptos" w:cstheme="minorHAnsi"/>
                <w:szCs w:val="24"/>
              </w:rPr>
              <w:t>If a Form 8 or 9 has previously been made, the previous Form 8 or 9 can be referenced.</w:t>
            </w:r>
          </w:p>
          <w:p w14:paraId="7C1FA617" w14:textId="3BCB5F59" w:rsidR="008A391E" w:rsidRPr="00A008BC" w:rsidRDefault="008A391E" w:rsidP="008A391E">
            <w:pPr>
              <w:pStyle w:val="NoSpacing"/>
              <w:spacing w:before="60" w:after="60"/>
              <w:rPr>
                <w:rFonts w:ascii="Aptos" w:hAnsi="Aptos"/>
                <w:sz w:val="24"/>
                <w:szCs w:val="24"/>
              </w:rPr>
            </w:pPr>
            <w:r w:rsidRPr="00705469">
              <w:rPr>
                <w:rFonts w:ascii="Aptos" w:hAnsi="Aptos" w:cstheme="minorHAnsi"/>
                <w:spacing w:val="-2"/>
                <w:sz w:val="24"/>
                <w:szCs w:val="24"/>
              </w:rPr>
              <w:t>Refer to the Suitability Guideline and</w:t>
            </w:r>
            <w:r w:rsidRPr="00705469">
              <w:rPr>
                <w:rFonts w:ascii="Aptos" w:hAnsi="Aptos" w:cstheme="minorHAnsi"/>
                <w:i/>
                <w:iCs/>
                <w:spacing w:val="-2"/>
                <w:sz w:val="24"/>
                <w:szCs w:val="24"/>
              </w:rPr>
              <w:t xml:space="preserve"> </w:t>
            </w:r>
            <w:r w:rsidRPr="00705469">
              <w:rPr>
                <w:rFonts w:ascii="Aptos" w:hAnsi="Aptos" w:cstheme="minorHAnsi"/>
                <w:spacing w:val="-2"/>
                <w:sz w:val="24"/>
                <w:szCs w:val="24"/>
              </w:rPr>
              <w:t>Declaration</w:t>
            </w:r>
            <w:r w:rsidR="00CD20BC">
              <w:rPr>
                <w:rFonts w:ascii="Aptos" w:hAnsi="Aptos" w:cstheme="minorHAnsi"/>
                <w:spacing w:val="-2"/>
                <w:sz w:val="24"/>
                <w:szCs w:val="24"/>
              </w:rPr>
              <w:t>s</w:t>
            </w:r>
            <w:r w:rsidRPr="00705469">
              <w:rPr>
                <w:rFonts w:ascii="Aptos" w:hAnsi="Aptos" w:cstheme="minorHAnsi"/>
                <w:spacing w:val="-2"/>
                <w:sz w:val="24"/>
                <w:szCs w:val="24"/>
              </w:rPr>
              <w:t xml:space="preserve"> fact sheet</w:t>
            </w:r>
            <w:r w:rsidRPr="00705469">
              <w:rPr>
                <w:rFonts w:ascii="Aptos" w:hAnsi="Aptos" w:cstheme="minorHAnsi"/>
                <w:i/>
                <w:iCs/>
                <w:spacing w:val="-2"/>
                <w:sz w:val="24"/>
                <w:szCs w:val="24"/>
              </w:rPr>
              <w:t>.</w:t>
            </w:r>
          </w:p>
        </w:tc>
      </w:tr>
      <w:tr w:rsidR="00E91372" w:rsidRPr="00705469" w14:paraId="50B51B74" w14:textId="77777777" w:rsidTr="2863A633">
        <w:tc>
          <w:tcPr>
            <w:tcW w:w="704" w:type="dxa"/>
          </w:tcPr>
          <w:p w14:paraId="0EF02E5F" w14:textId="77777777" w:rsidR="00E91372" w:rsidRPr="00A008BC" w:rsidRDefault="00E91372" w:rsidP="001834A1">
            <w:pPr>
              <w:pStyle w:val="ListParagraph"/>
              <w:numPr>
                <w:ilvl w:val="0"/>
                <w:numId w:val="6"/>
              </w:numPr>
              <w:spacing w:before="60" w:after="60"/>
              <w:ind w:left="227" w:firstLine="0"/>
              <w:contextualSpacing w:val="0"/>
              <w:jc w:val="right"/>
              <w:rPr>
                <w:rFonts w:ascii="Aptos" w:hAnsi="Aptos"/>
                <w:szCs w:val="24"/>
              </w:rPr>
            </w:pPr>
          </w:p>
        </w:tc>
        <w:tc>
          <w:tcPr>
            <w:tcW w:w="8930" w:type="dxa"/>
          </w:tcPr>
          <w:p w14:paraId="2F2F9D5F" w14:textId="417733D9" w:rsidR="00E91372" w:rsidRPr="00A008BC" w:rsidRDefault="00E91372" w:rsidP="00E91372">
            <w:pPr>
              <w:keepNext/>
              <w:spacing w:before="60" w:after="60"/>
              <w:rPr>
                <w:rFonts w:ascii="Aptos" w:hAnsi="Aptos"/>
                <w:szCs w:val="24"/>
              </w:rPr>
            </w:pPr>
            <w:r w:rsidRPr="00705469">
              <w:rPr>
                <w:rFonts w:ascii="Aptos" w:hAnsi="Aptos" w:cstheme="minorHAnsi"/>
                <w:spacing w:val="-2"/>
                <w:szCs w:val="24"/>
              </w:rPr>
              <w:t>Provide</w:t>
            </w:r>
            <w:r w:rsidRPr="00705469">
              <w:rPr>
                <w:rFonts w:ascii="Aptos" w:hAnsi="Aptos" w:cstheme="minorHAnsi"/>
                <w:szCs w:val="24"/>
              </w:rPr>
              <w:t xml:space="preserve"> details of technical advice that will be available to the registered holder after the change in control has occurred. </w:t>
            </w:r>
          </w:p>
        </w:tc>
      </w:tr>
      <w:tr w:rsidR="00E91372" w:rsidRPr="00705469" w14:paraId="0C767C32" w14:textId="77777777" w:rsidTr="2863A633">
        <w:tc>
          <w:tcPr>
            <w:tcW w:w="704" w:type="dxa"/>
          </w:tcPr>
          <w:p w14:paraId="4EEB1817" w14:textId="77777777" w:rsidR="00E91372" w:rsidRPr="00A008BC" w:rsidRDefault="00E91372" w:rsidP="001834A1">
            <w:pPr>
              <w:pStyle w:val="ListParagraph"/>
              <w:numPr>
                <w:ilvl w:val="0"/>
                <w:numId w:val="6"/>
              </w:numPr>
              <w:spacing w:before="60" w:after="60"/>
              <w:ind w:left="227" w:firstLine="0"/>
              <w:contextualSpacing w:val="0"/>
              <w:jc w:val="right"/>
              <w:rPr>
                <w:rFonts w:ascii="Aptos" w:hAnsi="Aptos"/>
                <w:szCs w:val="24"/>
              </w:rPr>
            </w:pPr>
          </w:p>
        </w:tc>
        <w:tc>
          <w:tcPr>
            <w:tcW w:w="8930" w:type="dxa"/>
          </w:tcPr>
          <w:p w14:paraId="5C7B13CF" w14:textId="36DA6BA9" w:rsidR="00E91372" w:rsidRPr="00705469" w:rsidRDefault="00E91372" w:rsidP="00A008BC">
            <w:pPr>
              <w:keepNext/>
              <w:keepLines/>
              <w:spacing w:before="60" w:after="60"/>
              <w:rPr>
                <w:rFonts w:ascii="Aptos" w:hAnsi="Aptos" w:cstheme="minorHAnsi"/>
                <w:spacing w:val="-2"/>
                <w:szCs w:val="24"/>
              </w:rPr>
            </w:pPr>
            <w:r w:rsidRPr="00705469">
              <w:rPr>
                <w:rFonts w:ascii="Aptos" w:hAnsi="Aptos" w:cstheme="minorHAnsi"/>
                <w:spacing w:val="-2"/>
                <w:szCs w:val="24"/>
              </w:rPr>
              <w:t>Provide</w:t>
            </w:r>
            <w:r w:rsidRPr="00705469">
              <w:rPr>
                <w:rFonts w:ascii="Aptos" w:hAnsi="Aptos" w:cstheme="minorHAnsi"/>
                <w:szCs w:val="24"/>
              </w:rPr>
              <w:t xml:space="preserve"> </w:t>
            </w:r>
            <w:r w:rsidRPr="00705469">
              <w:rPr>
                <w:rFonts w:ascii="Aptos" w:hAnsi="Aptos" w:cstheme="minorHAnsi"/>
                <w:spacing w:val="-2"/>
                <w:szCs w:val="24"/>
              </w:rPr>
              <w:t>details of financial resources that will be available to the registered holder after the change in control has occurred. The details must include at least one of the following:</w:t>
            </w:r>
          </w:p>
          <w:p w14:paraId="78B3D745" w14:textId="2BDFF074" w:rsidR="00E91372" w:rsidRPr="00A008BC" w:rsidRDefault="00E91372" w:rsidP="00A008BC">
            <w:pPr>
              <w:pStyle w:val="ListParagraph"/>
              <w:spacing w:before="60" w:after="60"/>
              <w:ind w:hanging="357"/>
              <w:rPr>
                <w:rFonts w:ascii="Aptos" w:hAnsi="Aptos"/>
                <w:spacing w:val="-2"/>
                <w:szCs w:val="24"/>
              </w:rPr>
            </w:pPr>
            <w:r w:rsidRPr="00A008BC">
              <w:rPr>
                <w:rFonts w:ascii="Aptos" w:hAnsi="Aptos"/>
                <w:spacing w:val="-2"/>
                <w:szCs w:val="24"/>
              </w:rPr>
              <w:t xml:space="preserve">a </w:t>
            </w:r>
            <w:r w:rsidRPr="00A008BC">
              <w:rPr>
                <w:rFonts w:ascii="Aptos" w:hAnsi="Aptos"/>
                <w:szCs w:val="24"/>
              </w:rPr>
              <w:t>copy</w:t>
            </w:r>
            <w:r w:rsidRPr="00A008BC">
              <w:rPr>
                <w:rFonts w:ascii="Aptos" w:hAnsi="Aptos"/>
                <w:spacing w:val="-2"/>
                <w:szCs w:val="24"/>
              </w:rPr>
              <w:t xml:space="preserve"> of (or link to) the </w:t>
            </w:r>
            <w:r w:rsidRPr="00A008BC">
              <w:rPr>
                <w:rFonts w:ascii="Aptos" w:hAnsi="Aptos"/>
                <w:szCs w:val="24"/>
              </w:rPr>
              <w:t>registered holder</w:t>
            </w:r>
            <w:r w:rsidR="00B63F66">
              <w:rPr>
                <w:rFonts w:ascii="Aptos" w:hAnsi="Aptos"/>
                <w:szCs w:val="24"/>
              </w:rPr>
              <w:t>’</w:t>
            </w:r>
            <w:r w:rsidRPr="00A008BC">
              <w:rPr>
                <w:rFonts w:ascii="Aptos" w:hAnsi="Aptos"/>
                <w:szCs w:val="24"/>
              </w:rPr>
              <w:t>s current annual report including financial statements</w:t>
            </w:r>
            <w:r w:rsidRPr="00A008BC">
              <w:rPr>
                <w:rFonts w:ascii="Aptos" w:hAnsi="Aptos"/>
                <w:spacing w:val="-2"/>
                <w:szCs w:val="24"/>
              </w:rPr>
              <w:t>, or</w:t>
            </w:r>
          </w:p>
          <w:p w14:paraId="26566190" w14:textId="4CB9CCDF" w:rsidR="00E91372" w:rsidRPr="00A008BC" w:rsidRDefault="00E91372" w:rsidP="00A008BC">
            <w:pPr>
              <w:pStyle w:val="ListParagraph"/>
              <w:spacing w:before="60" w:after="60"/>
              <w:ind w:hanging="357"/>
              <w:rPr>
                <w:rFonts w:ascii="Aptos" w:hAnsi="Aptos"/>
                <w:spacing w:val="-2"/>
                <w:szCs w:val="24"/>
              </w:rPr>
            </w:pPr>
            <w:r w:rsidRPr="00A008BC">
              <w:rPr>
                <w:rFonts w:ascii="Aptos" w:hAnsi="Aptos"/>
                <w:szCs w:val="24"/>
              </w:rPr>
              <w:t>a copy of the most recent financial statements of the registered holder</w:t>
            </w:r>
          </w:p>
          <w:p w14:paraId="5AE98F94" w14:textId="2170A7F9" w:rsidR="00E91372" w:rsidRPr="00A008BC" w:rsidRDefault="00E91372" w:rsidP="00A008BC">
            <w:pPr>
              <w:pStyle w:val="ListParagraph"/>
              <w:spacing w:before="60" w:after="60"/>
              <w:ind w:hanging="357"/>
              <w:rPr>
                <w:rFonts w:ascii="Aptos" w:hAnsi="Aptos"/>
                <w:spacing w:val="-2"/>
                <w:szCs w:val="24"/>
              </w:rPr>
            </w:pPr>
            <w:r w:rsidRPr="00A008BC">
              <w:rPr>
                <w:rFonts w:ascii="Aptos" w:hAnsi="Aptos"/>
                <w:spacing w:val="-2"/>
                <w:szCs w:val="24"/>
              </w:rPr>
              <w:t>Where person(s) will begin to control the registered holder</w:t>
            </w:r>
            <w:r w:rsidR="00B20B79">
              <w:rPr>
                <w:rFonts w:ascii="Aptos" w:hAnsi="Aptos"/>
                <w:spacing w:val="-2"/>
                <w:szCs w:val="24"/>
              </w:rPr>
              <w:t>:</w:t>
            </w:r>
          </w:p>
          <w:p w14:paraId="4D35F86E" w14:textId="298E5A77" w:rsidR="00E91372" w:rsidRPr="00A008BC" w:rsidRDefault="00E91372" w:rsidP="0008510E">
            <w:pPr>
              <w:pStyle w:val="ListParagraph"/>
              <w:numPr>
                <w:ilvl w:val="1"/>
                <w:numId w:val="3"/>
              </w:numPr>
              <w:spacing w:before="60" w:after="60"/>
              <w:rPr>
                <w:rFonts w:ascii="Aptos" w:hAnsi="Aptos"/>
              </w:rPr>
            </w:pPr>
            <w:r w:rsidRPr="63B1EA49">
              <w:rPr>
                <w:rFonts w:ascii="Aptos" w:hAnsi="Aptos"/>
              </w:rPr>
              <w:t>a copy of (or link to) the current annual report including financial statements of the person(s) who will begin to control, or</w:t>
            </w:r>
          </w:p>
          <w:p w14:paraId="2A8881BC" w14:textId="2B0F48B7" w:rsidR="00E91372" w:rsidRPr="00A008BC" w:rsidRDefault="00E91372" w:rsidP="0008510E">
            <w:pPr>
              <w:pStyle w:val="ListParagraph"/>
              <w:numPr>
                <w:ilvl w:val="1"/>
                <w:numId w:val="3"/>
              </w:numPr>
              <w:spacing w:before="60" w:after="60"/>
              <w:rPr>
                <w:rFonts w:ascii="Aptos" w:hAnsi="Aptos"/>
              </w:rPr>
            </w:pPr>
            <w:r w:rsidRPr="2863A633">
              <w:rPr>
                <w:rFonts w:ascii="Aptos" w:hAnsi="Aptos"/>
              </w:rPr>
              <w:t>a copy of the most recent financial statements for of the person(s) who will begin to control the registered holder</w:t>
            </w:r>
            <w:r w:rsidR="62EDCBD2" w:rsidRPr="2863A633">
              <w:rPr>
                <w:rFonts w:ascii="Aptos" w:hAnsi="Aptos"/>
              </w:rPr>
              <w:t>.</w:t>
            </w:r>
          </w:p>
          <w:p w14:paraId="13645DFD" w14:textId="13631862" w:rsidR="00E91372" w:rsidRPr="00A008BC" w:rsidRDefault="00E91372" w:rsidP="00F94808">
            <w:pPr>
              <w:spacing w:before="60" w:after="60"/>
              <w:rPr>
                <w:rFonts w:ascii="Aptos" w:hAnsi="Aptos"/>
                <w:szCs w:val="24"/>
              </w:rPr>
            </w:pPr>
            <w:r w:rsidRPr="00705469">
              <w:rPr>
                <w:rFonts w:ascii="Aptos" w:hAnsi="Aptos" w:cstheme="minorHAnsi"/>
                <w:b/>
                <w:bCs/>
                <w:szCs w:val="24"/>
              </w:rPr>
              <w:t>Note:</w:t>
            </w:r>
            <w:r w:rsidRPr="00705469">
              <w:rPr>
                <w:rFonts w:ascii="Aptos" w:hAnsi="Aptos" w:cstheme="minorHAnsi"/>
                <w:spacing w:val="-2"/>
                <w:szCs w:val="24"/>
              </w:rPr>
              <w:t xml:space="preserve"> </w:t>
            </w:r>
            <w:r w:rsidRPr="00705469">
              <w:rPr>
                <w:rFonts w:ascii="Aptos" w:hAnsi="Aptos" w:cstheme="minorHAnsi"/>
                <w:szCs w:val="24"/>
              </w:rPr>
              <w:t xml:space="preserve">If providing a related entity’s annual report or financial statements, a description of the relationship between the </w:t>
            </w:r>
            <w:r w:rsidRPr="00705469">
              <w:rPr>
                <w:rFonts w:ascii="Aptos" w:hAnsi="Aptos" w:cstheme="minorHAnsi"/>
                <w:spacing w:val="-2"/>
                <w:szCs w:val="24"/>
              </w:rPr>
              <w:t>registered holder</w:t>
            </w:r>
            <w:r w:rsidRPr="00705469">
              <w:rPr>
                <w:rFonts w:ascii="Aptos" w:hAnsi="Aptos" w:cstheme="minorHAnsi"/>
                <w:szCs w:val="24"/>
              </w:rPr>
              <w:t xml:space="preserve"> and the related entity is also required to be provided.</w:t>
            </w:r>
          </w:p>
        </w:tc>
      </w:tr>
      <w:tr w:rsidR="00E91372" w:rsidRPr="00705469" w14:paraId="3EE48AE6" w14:textId="6748A5EC" w:rsidTr="2863A633">
        <w:tc>
          <w:tcPr>
            <w:tcW w:w="704" w:type="dxa"/>
          </w:tcPr>
          <w:p w14:paraId="38873001" w14:textId="3D5080D8" w:rsidR="00E91372" w:rsidRPr="00CE18F6" w:rsidRDefault="00E91372" w:rsidP="001834A1">
            <w:pPr>
              <w:pStyle w:val="ListParagraph"/>
              <w:keepNext/>
              <w:keepLines/>
              <w:numPr>
                <w:ilvl w:val="0"/>
                <w:numId w:val="6"/>
              </w:numPr>
              <w:spacing w:before="60" w:after="60"/>
              <w:ind w:left="227" w:firstLine="0"/>
              <w:contextualSpacing w:val="0"/>
              <w:jc w:val="right"/>
              <w:rPr>
                <w:szCs w:val="24"/>
              </w:rPr>
            </w:pPr>
          </w:p>
        </w:tc>
        <w:tc>
          <w:tcPr>
            <w:tcW w:w="8930" w:type="dxa"/>
          </w:tcPr>
          <w:p w14:paraId="49E1DE8A" w14:textId="4314A5AC" w:rsidR="00E91372" w:rsidRPr="00705469" w:rsidRDefault="00E91372" w:rsidP="00CE18F6">
            <w:pPr>
              <w:keepNext/>
              <w:keepLines/>
              <w:rPr>
                <w:rStyle w:val="Strong"/>
                <w:iCs/>
                <w:szCs w:val="24"/>
              </w:rPr>
            </w:pPr>
            <w:r w:rsidRPr="00705469">
              <w:rPr>
                <w:rStyle w:val="Strong"/>
                <w:szCs w:val="24"/>
              </w:rPr>
              <w:t xml:space="preserve">Where the technical and/or financial information has been provided previously and no material change has occurred. </w:t>
            </w:r>
          </w:p>
          <w:p w14:paraId="7923365C" w14:textId="3A29B4D5" w:rsidR="00E91372" w:rsidRPr="00705469" w:rsidRDefault="00E91372" w:rsidP="00CE18F6">
            <w:pPr>
              <w:rPr>
                <w:rStyle w:val="Strong"/>
                <w:b w:val="0"/>
                <w:bCs w:val="0"/>
                <w:szCs w:val="24"/>
              </w:rPr>
            </w:pPr>
            <w:r w:rsidRPr="00705469">
              <w:rPr>
                <w:rStyle w:val="Strong"/>
                <w:b w:val="0"/>
                <w:bCs w:val="0"/>
                <w:szCs w:val="24"/>
              </w:rPr>
              <w:t>Provide sufficient details to identify the previously submitted information.</w:t>
            </w:r>
          </w:p>
          <w:p w14:paraId="56E96CA5" w14:textId="0FEC2218" w:rsidR="00E91372" w:rsidRPr="00705469" w:rsidRDefault="00E91372" w:rsidP="00CE18F6">
            <w:pPr>
              <w:pStyle w:val="Bullets"/>
              <w:keepNext/>
              <w:keepLines/>
              <w:spacing w:before="0" w:after="0"/>
              <w:rPr>
                <w:rFonts w:cstheme="minorHAnsi"/>
                <w:bCs/>
                <w:color w:val="auto"/>
                <w:sz w:val="24"/>
              </w:rPr>
            </w:pPr>
            <w:r w:rsidRPr="00705469">
              <w:rPr>
                <w:rStyle w:val="Strong"/>
              </w:rPr>
              <w:t xml:space="preserve">Example text: </w:t>
            </w:r>
            <w:r w:rsidRPr="00705469">
              <w:rPr>
                <w:rFonts w:cstheme="minorHAnsi"/>
                <w:bCs/>
                <w:color w:val="auto"/>
                <w:sz w:val="24"/>
              </w:rPr>
              <w:t>Please refer to the application submitted to NOPTA on [</w:t>
            </w:r>
            <w:r w:rsidRPr="00705469">
              <w:rPr>
                <w:rFonts w:cstheme="minorHAnsi"/>
                <w:bCs/>
                <w:color w:val="auto"/>
                <w:sz w:val="24"/>
                <w:highlight w:val="lightGray"/>
              </w:rPr>
              <w:t>insert date</w:t>
            </w:r>
            <w:r w:rsidRPr="00705469">
              <w:rPr>
                <w:rFonts w:cstheme="minorHAnsi"/>
                <w:bCs/>
                <w:color w:val="auto"/>
                <w:sz w:val="24"/>
              </w:rPr>
              <w:t>] (NEATS ref: [</w:t>
            </w:r>
            <w:r w:rsidRPr="00705469">
              <w:rPr>
                <w:rFonts w:cstheme="minorHAnsi"/>
                <w:bCs/>
                <w:color w:val="auto"/>
                <w:sz w:val="24"/>
                <w:highlight w:val="lightGray"/>
              </w:rPr>
              <w:t>insert NEATS reference</w:t>
            </w:r>
            <w:r w:rsidRPr="00705469">
              <w:rPr>
                <w:rFonts w:cstheme="minorHAnsi"/>
                <w:bCs/>
                <w:color w:val="auto"/>
                <w:sz w:val="24"/>
              </w:rPr>
              <w:t>]) for the documents in support of the requirements of the Suitability Guideline and fact sheets. Forms 8 and Form 9 disclosures and experience declarations and supporting data along with the financial self-assessment tables provided on [</w:t>
            </w:r>
            <w:r w:rsidRPr="00705469">
              <w:rPr>
                <w:rFonts w:cstheme="minorHAnsi"/>
                <w:bCs/>
                <w:color w:val="auto"/>
                <w:sz w:val="24"/>
                <w:highlight w:val="lightGray"/>
              </w:rPr>
              <w:t>insert date</w:t>
            </w:r>
            <w:r w:rsidRPr="00705469">
              <w:rPr>
                <w:rFonts w:cstheme="minorHAnsi"/>
                <w:bCs/>
                <w:color w:val="auto"/>
                <w:sz w:val="24"/>
              </w:rPr>
              <w:t xml:space="preserve">] </w:t>
            </w:r>
            <w:proofErr w:type="gramStart"/>
            <w:r w:rsidRPr="00705469">
              <w:rPr>
                <w:rFonts w:cstheme="minorHAnsi"/>
                <w:bCs/>
                <w:color w:val="auto"/>
                <w:sz w:val="24"/>
              </w:rPr>
              <w:t>are considered to be</w:t>
            </w:r>
            <w:proofErr w:type="gramEnd"/>
            <w:r w:rsidRPr="00705469">
              <w:rPr>
                <w:rFonts w:cstheme="minorHAnsi"/>
                <w:bCs/>
                <w:color w:val="auto"/>
                <w:sz w:val="24"/>
              </w:rPr>
              <w:t xml:space="preserve"> still valid as no material change has occurred.</w:t>
            </w:r>
          </w:p>
          <w:p w14:paraId="53F9CE48" w14:textId="36A2D6BD" w:rsidR="00E91372" w:rsidRPr="00705469" w:rsidRDefault="00E91372" w:rsidP="00CE18F6">
            <w:pPr>
              <w:pStyle w:val="Bullets"/>
              <w:keepNext/>
              <w:keepLines/>
              <w:spacing w:before="120" w:after="120"/>
              <w:rPr>
                <w:rFonts w:cstheme="minorHAnsi"/>
                <w:bCs/>
                <w:color w:val="auto"/>
                <w:sz w:val="24"/>
              </w:rPr>
            </w:pPr>
            <w:r w:rsidRPr="00705469">
              <w:rPr>
                <w:rStyle w:val="Strong"/>
              </w:rPr>
              <w:t xml:space="preserve">Note: </w:t>
            </w:r>
            <w:r w:rsidRPr="00705469">
              <w:rPr>
                <w:rFonts w:cstheme="minorHAnsi"/>
                <w:bCs/>
                <w:color w:val="auto"/>
                <w:sz w:val="24"/>
              </w:rPr>
              <w:t>previously submitted information must have been submitted for that applicant entity.</w:t>
            </w:r>
          </w:p>
          <w:p w14:paraId="5BD2BE8A" w14:textId="53AB221D" w:rsidR="00E91372" w:rsidRPr="00A008BC" w:rsidRDefault="00E91372" w:rsidP="00CE18F6">
            <w:pPr>
              <w:keepNext/>
              <w:keepLines/>
              <w:spacing w:before="60" w:after="60"/>
              <w:rPr>
                <w:rFonts w:ascii="Aptos" w:hAnsi="Aptos"/>
                <w:szCs w:val="24"/>
              </w:rPr>
            </w:pPr>
            <w:r w:rsidRPr="00705469">
              <w:rPr>
                <w:rFonts w:ascii="Aptos" w:hAnsi="Aptos" w:cstheme="minorHAnsi"/>
                <w:bCs/>
                <w:szCs w:val="24"/>
              </w:rPr>
              <w:t xml:space="preserve">Refer to the paragraph 1.6 of the Financial </w:t>
            </w:r>
            <w:proofErr w:type="gramStart"/>
            <w:r w:rsidRPr="00705469">
              <w:rPr>
                <w:rFonts w:ascii="Aptos" w:hAnsi="Aptos" w:cstheme="minorHAnsi"/>
                <w:bCs/>
                <w:szCs w:val="24"/>
              </w:rPr>
              <w:t>resources</w:t>
            </w:r>
            <w:proofErr w:type="gramEnd"/>
            <w:r w:rsidRPr="00705469">
              <w:rPr>
                <w:rFonts w:ascii="Aptos" w:hAnsi="Aptos" w:cstheme="minorHAnsi"/>
                <w:bCs/>
                <w:szCs w:val="24"/>
              </w:rPr>
              <w:t xml:space="preserve"> fact sheet.</w:t>
            </w:r>
          </w:p>
        </w:tc>
      </w:tr>
      <w:tr w:rsidR="00E91372" w:rsidRPr="00705469" w14:paraId="627FD7DA" w14:textId="77777777" w:rsidTr="2863A633">
        <w:tc>
          <w:tcPr>
            <w:tcW w:w="704" w:type="dxa"/>
          </w:tcPr>
          <w:p w14:paraId="60B1806E" w14:textId="77777777" w:rsidR="00E91372" w:rsidRPr="00A008BC" w:rsidRDefault="00E91372" w:rsidP="001834A1">
            <w:pPr>
              <w:pStyle w:val="ListParagraph"/>
              <w:numPr>
                <w:ilvl w:val="0"/>
                <w:numId w:val="6"/>
              </w:numPr>
              <w:spacing w:before="60" w:after="60"/>
              <w:ind w:left="227" w:firstLine="0"/>
              <w:contextualSpacing w:val="0"/>
              <w:jc w:val="right"/>
              <w:rPr>
                <w:rFonts w:ascii="Aptos" w:hAnsi="Aptos"/>
                <w:szCs w:val="24"/>
              </w:rPr>
            </w:pPr>
          </w:p>
        </w:tc>
        <w:tc>
          <w:tcPr>
            <w:tcW w:w="8930" w:type="dxa"/>
          </w:tcPr>
          <w:p w14:paraId="04444674" w14:textId="4F713C31" w:rsidR="00E91372" w:rsidRPr="00705469" w:rsidRDefault="00E91372" w:rsidP="00E91372">
            <w:pPr>
              <w:pStyle w:val="Bullets"/>
              <w:keepNext/>
              <w:keepLines/>
              <w:spacing w:after="0"/>
              <w:rPr>
                <w:rStyle w:val="Strong"/>
              </w:rPr>
            </w:pPr>
            <w:r w:rsidRPr="00705469">
              <w:rPr>
                <w:rStyle w:val="Strong"/>
              </w:rPr>
              <w:t xml:space="preserve">Where the required technical and/or financial information provided is that of a related entity. </w:t>
            </w:r>
          </w:p>
          <w:p w14:paraId="665E5BBD" w14:textId="77777777" w:rsidR="00D1000F" w:rsidRDefault="00E91372" w:rsidP="00E91372">
            <w:pPr>
              <w:keepNext/>
              <w:keepLines/>
              <w:rPr>
                <w:rFonts w:ascii="Aptos" w:hAnsi="Aptos" w:cstheme="minorHAnsi"/>
                <w:szCs w:val="24"/>
              </w:rPr>
            </w:pPr>
            <w:r w:rsidRPr="00705469">
              <w:rPr>
                <w:rFonts w:ascii="Aptos" w:hAnsi="Aptos" w:cstheme="minorHAnsi"/>
                <w:szCs w:val="24"/>
              </w:rPr>
              <w:t xml:space="preserve">Provide sufficient details to identify the relationship between the applicant and the related entity. </w:t>
            </w:r>
          </w:p>
          <w:p w14:paraId="7B896F4D" w14:textId="000D9BB8" w:rsidR="00E91372" w:rsidRPr="00A008BC" w:rsidRDefault="00031D2E" w:rsidP="00D1000F">
            <w:pPr>
              <w:keepNext/>
              <w:keepLines/>
              <w:rPr>
                <w:rFonts w:ascii="Aptos" w:hAnsi="Aptos"/>
                <w:szCs w:val="24"/>
              </w:rPr>
            </w:pPr>
            <w:r w:rsidRPr="00D1000F">
              <w:rPr>
                <w:rStyle w:val="Strong"/>
                <w:szCs w:val="24"/>
              </w:rPr>
              <w:t xml:space="preserve">Example text: </w:t>
            </w:r>
            <w:r w:rsidRPr="00D1000F">
              <w:rPr>
                <w:rFonts w:ascii="Aptos" w:hAnsi="Aptos" w:cstheme="minorHAnsi"/>
                <w:bCs/>
                <w:szCs w:val="24"/>
              </w:rPr>
              <w:t>[</w:t>
            </w:r>
            <w:r w:rsidRPr="00D1000F">
              <w:rPr>
                <w:rFonts w:ascii="Aptos" w:hAnsi="Aptos" w:cstheme="minorHAnsi"/>
                <w:bCs/>
                <w:szCs w:val="24"/>
                <w:highlight w:val="lightGray"/>
              </w:rPr>
              <w:t>insert applicant name</w:t>
            </w:r>
            <w:r w:rsidRPr="00D1000F">
              <w:rPr>
                <w:rFonts w:ascii="Aptos" w:hAnsi="Aptos" w:cstheme="minorHAnsi"/>
                <w:bCs/>
                <w:szCs w:val="24"/>
              </w:rPr>
              <w:t>] is relying on its related entity [</w:t>
            </w:r>
            <w:r w:rsidRPr="00D1000F">
              <w:rPr>
                <w:rFonts w:ascii="Aptos" w:hAnsi="Aptos" w:cstheme="minorHAnsi"/>
                <w:bCs/>
                <w:szCs w:val="24"/>
                <w:highlight w:val="lightGray"/>
              </w:rPr>
              <w:t>define relationship for example parent entity and/or ultimate holding entity</w:t>
            </w:r>
            <w:r w:rsidRPr="00D1000F">
              <w:rPr>
                <w:rFonts w:ascii="Aptos" w:hAnsi="Aptos" w:cstheme="minorHAnsi"/>
                <w:bCs/>
                <w:szCs w:val="24"/>
              </w:rPr>
              <w:t>] [</w:t>
            </w:r>
            <w:r w:rsidRPr="00D1000F">
              <w:rPr>
                <w:rFonts w:ascii="Aptos" w:hAnsi="Aptos" w:cstheme="minorHAnsi"/>
                <w:bCs/>
                <w:szCs w:val="24"/>
                <w:highlight w:val="lightGray"/>
              </w:rPr>
              <w:t>insert name of entity(s)</w:t>
            </w:r>
            <w:r w:rsidRPr="00D1000F">
              <w:rPr>
                <w:rFonts w:ascii="Aptos" w:hAnsi="Aptos" w:cstheme="minorHAnsi"/>
                <w:bCs/>
                <w:szCs w:val="24"/>
              </w:rPr>
              <w:t>] for its financial and/or technical information (for example [</w:t>
            </w:r>
            <w:r w:rsidRPr="00D1000F">
              <w:rPr>
                <w:rFonts w:ascii="Aptos" w:hAnsi="Aptos" w:cstheme="minorHAnsi"/>
                <w:bCs/>
                <w:szCs w:val="24"/>
                <w:highlight w:val="lightGray"/>
              </w:rPr>
              <w:t>insert reference to relevant documents i.e. current annual report, financial statements and/or summary of technical advice</w:t>
            </w:r>
            <w:r w:rsidRPr="00D1000F">
              <w:rPr>
                <w:rFonts w:ascii="Aptos" w:hAnsi="Aptos" w:cstheme="minorHAnsi"/>
                <w:bCs/>
                <w:szCs w:val="24"/>
              </w:rPr>
              <w:t>]).</w:t>
            </w:r>
          </w:p>
        </w:tc>
      </w:tr>
      <w:tr w:rsidR="00E91372" w:rsidRPr="00705469" w14:paraId="5DD53F8E" w14:textId="77777777" w:rsidTr="2863A633">
        <w:tc>
          <w:tcPr>
            <w:tcW w:w="704" w:type="dxa"/>
          </w:tcPr>
          <w:p w14:paraId="5D88C233" w14:textId="77777777" w:rsidR="00E91372" w:rsidRPr="00A008BC" w:rsidRDefault="00E91372" w:rsidP="001834A1">
            <w:pPr>
              <w:pStyle w:val="ListParagraph"/>
              <w:numPr>
                <w:ilvl w:val="0"/>
                <w:numId w:val="6"/>
              </w:numPr>
              <w:spacing w:before="60" w:after="60"/>
              <w:ind w:left="227" w:firstLine="0"/>
              <w:contextualSpacing w:val="0"/>
              <w:jc w:val="right"/>
              <w:rPr>
                <w:rFonts w:ascii="Aptos" w:hAnsi="Aptos"/>
                <w:szCs w:val="24"/>
              </w:rPr>
            </w:pPr>
          </w:p>
        </w:tc>
        <w:tc>
          <w:tcPr>
            <w:tcW w:w="8930" w:type="dxa"/>
          </w:tcPr>
          <w:p w14:paraId="63536E59" w14:textId="5FDC1E70" w:rsidR="00E91372" w:rsidRPr="00705469" w:rsidRDefault="00E91372" w:rsidP="00E91372">
            <w:pPr>
              <w:spacing w:before="60"/>
              <w:rPr>
                <w:rFonts w:ascii="Aptos" w:hAnsi="Aptos" w:cstheme="minorHAnsi"/>
                <w:b/>
                <w:szCs w:val="24"/>
              </w:rPr>
            </w:pPr>
            <w:r w:rsidRPr="00705469">
              <w:rPr>
                <w:rStyle w:val="Strong"/>
                <w:szCs w:val="24"/>
              </w:rPr>
              <w:t xml:space="preserve">For </w:t>
            </w:r>
            <w:r w:rsidR="00502EFB" w:rsidRPr="00705469">
              <w:rPr>
                <w:rStyle w:val="Strong"/>
                <w:szCs w:val="24"/>
              </w:rPr>
              <w:t xml:space="preserve">petroleum production licenses </w:t>
            </w:r>
            <w:r w:rsidRPr="00705469">
              <w:rPr>
                <w:rStyle w:val="Strong"/>
                <w:szCs w:val="24"/>
              </w:rPr>
              <w:t>(only),</w:t>
            </w:r>
            <w:r w:rsidRPr="00705469">
              <w:rPr>
                <w:rFonts w:ascii="Aptos" w:hAnsi="Aptos" w:cstheme="minorHAnsi"/>
                <w:b/>
                <w:szCs w:val="24"/>
              </w:rPr>
              <w:t xml:space="preserve"> </w:t>
            </w:r>
            <w:r w:rsidRPr="00705469">
              <w:rPr>
                <w:rFonts w:ascii="Aptos" w:hAnsi="Aptos" w:cstheme="minorHAnsi"/>
                <w:bCs/>
                <w:szCs w:val="24"/>
              </w:rPr>
              <w:t xml:space="preserve">please note that it is an offence to undertake an activity in the licence area that is not consistent with the accepted field development </w:t>
            </w:r>
            <w:r w:rsidRPr="00031D2E">
              <w:rPr>
                <w:rFonts w:ascii="Aptos" w:hAnsi="Aptos" w:cstheme="minorHAnsi"/>
                <w:bCs/>
                <w:szCs w:val="24"/>
              </w:rPr>
              <w:t>plan (</w:t>
            </w:r>
            <w:r w:rsidR="00957777" w:rsidRPr="00FA2D19">
              <w:rPr>
                <w:rFonts w:cstheme="minorHAnsi"/>
                <w:bCs/>
                <w:szCs w:val="24"/>
              </w:rPr>
              <w:t xml:space="preserve">section 40 </w:t>
            </w:r>
            <w:r w:rsidRPr="00FA2D19">
              <w:rPr>
                <w:rFonts w:cstheme="minorHAnsi"/>
                <w:bCs/>
                <w:szCs w:val="24"/>
              </w:rPr>
              <w:t xml:space="preserve">of the </w:t>
            </w:r>
            <w:r w:rsidRPr="00FA2D19">
              <w:rPr>
                <w:rFonts w:cstheme="minorHAnsi"/>
                <w:szCs w:val="24"/>
              </w:rPr>
              <w:t>RMA Regulations</w:t>
            </w:r>
            <w:r w:rsidRPr="00FA2D19">
              <w:rPr>
                <w:rFonts w:cstheme="minorHAnsi"/>
                <w:bCs/>
                <w:szCs w:val="24"/>
              </w:rPr>
              <w:t xml:space="preserve">). Therefore, pursuant to </w:t>
            </w:r>
            <w:r w:rsidR="00FA2D19" w:rsidRPr="00FA2D19">
              <w:rPr>
                <w:rFonts w:cstheme="minorHAnsi"/>
                <w:bCs/>
                <w:szCs w:val="24"/>
              </w:rPr>
              <w:t xml:space="preserve">subsection 46(7) </w:t>
            </w:r>
            <w:r w:rsidRPr="00FA2D19">
              <w:rPr>
                <w:rFonts w:cstheme="minorHAnsi"/>
                <w:bCs/>
                <w:szCs w:val="24"/>
              </w:rPr>
              <w:t xml:space="preserve">of the </w:t>
            </w:r>
            <w:r w:rsidRPr="00FA2D19">
              <w:rPr>
                <w:rFonts w:cstheme="minorHAnsi"/>
                <w:szCs w:val="24"/>
              </w:rPr>
              <w:t>RMA Regulations</w:t>
            </w:r>
            <w:r w:rsidRPr="00FA2D19">
              <w:rPr>
                <w:rFonts w:cstheme="minorHAnsi"/>
                <w:bCs/>
                <w:szCs w:val="24"/>
              </w:rPr>
              <w:t xml:space="preserve"> (if applicable), please provide written evidence that upon</w:t>
            </w:r>
            <w:r w:rsidRPr="00705469">
              <w:rPr>
                <w:rFonts w:ascii="Aptos" w:hAnsi="Aptos" w:cstheme="minorHAnsi"/>
                <w:bCs/>
                <w:szCs w:val="24"/>
              </w:rPr>
              <w:t xml:space="preserve"> approval of the change in control application:</w:t>
            </w:r>
          </w:p>
          <w:p w14:paraId="5BB4E0E3" w14:textId="77777777" w:rsidR="00E91372" w:rsidRPr="00A008BC" w:rsidRDefault="00E91372" w:rsidP="00A008BC">
            <w:pPr>
              <w:pStyle w:val="ListParagraph"/>
              <w:spacing w:before="60" w:after="60"/>
              <w:rPr>
                <w:rFonts w:ascii="Aptos" w:hAnsi="Aptos"/>
                <w:szCs w:val="24"/>
              </w:rPr>
            </w:pPr>
            <w:r w:rsidRPr="00A008BC">
              <w:rPr>
                <w:rFonts w:ascii="Aptos" w:hAnsi="Aptos"/>
                <w:szCs w:val="24"/>
              </w:rPr>
              <w:t>the person acquiring control of the registered titleholder agrees to continue operations in accordance with the current accepted field development plan of any production licence the person has acquired control of under this application; or</w:t>
            </w:r>
          </w:p>
          <w:p w14:paraId="45245DD9" w14:textId="77777777" w:rsidR="00E91372" w:rsidRPr="00A008BC" w:rsidRDefault="00E91372" w:rsidP="00A008BC">
            <w:pPr>
              <w:pStyle w:val="ListParagraph"/>
              <w:spacing w:before="60" w:after="60"/>
              <w:rPr>
                <w:rFonts w:ascii="Aptos" w:hAnsi="Aptos"/>
                <w:szCs w:val="24"/>
              </w:rPr>
            </w:pPr>
            <w:r w:rsidRPr="00A008BC">
              <w:rPr>
                <w:rFonts w:ascii="Aptos" w:hAnsi="Aptos"/>
                <w:szCs w:val="24"/>
              </w:rPr>
              <w:t>the production licensee intends to submit an application to the Titles Administrator for the Joint Authority to accept a variation of the field development plan, and that the person acquiring control of the registered titleholder agrees to continue operations in accordance with the current accepted field development plan of any production licence the person has acquired control of under this application until such time as the Joint Authority accepts such a variation.</w:t>
            </w:r>
          </w:p>
          <w:p w14:paraId="4FA3E6AC" w14:textId="168183FD" w:rsidR="00E91372" w:rsidRPr="00A008BC" w:rsidRDefault="00E91372" w:rsidP="00E91372">
            <w:pPr>
              <w:spacing w:before="60" w:after="60"/>
              <w:rPr>
                <w:rFonts w:ascii="Aptos" w:hAnsi="Aptos"/>
                <w:szCs w:val="24"/>
              </w:rPr>
            </w:pPr>
            <w:r w:rsidRPr="00705469">
              <w:rPr>
                <w:rStyle w:val="Strong"/>
                <w:szCs w:val="24"/>
              </w:rPr>
              <w:t>Note:</w:t>
            </w:r>
            <w:r w:rsidRPr="00705469">
              <w:rPr>
                <w:rFonts w:ascii="Aptos" w:hAnsi="Aptos" w:cstheme="minorHAnsi"/>
                <w:b/>
                <w:szCs w:val="24"/>
              </w:rPr>
              <w:t xml:space="preserve">  </w:t>
            </w:r>
            <w:r w:rsidRPr="00705469">
              <w:rPr>
                <w:rFonts w:ascii="Aptos" w:hAnsi="Aptos" w:cstheme="minorHAnsi"/>
                <w:bCs/>
                <w:szCs w:val="24"/>
              </w:rPr>
              <w:t xml:space="preserve">Written agreement must be executed in accordance with the principles set out in the </w:t>
            </w:r>
            <w:r w:rsidRPr="00705469">
              <w:rPr>
                <w:rFonts w:ascii="Aptos" w:hAnsi="Aptos" w:cstheme="minorHAnsi"/>
                <w:szCs w:val="24"/>
              </w:rPr>
              <w:t>Signatures fact sheet</w:t>
            </w:r>
            <w:r w:rsidRPr="00705469">
              <w:rPr>
                <w:rFonts w:ascii="Aptos" w:hAnsi="Aptos" w:cstheme="minorHAnsi"/>
                <w:bCs/>
                <w:szCs w:val="24"/>
              </w:rPr>
              <w:t>. Signature blocks at the end of the application form may be copied for that purpose.</w:t>
            </w:r>
          </w:p>
        </w:tc>
      </w:tr>
    </w:tbl>
    <w:p w14:paraId="4313DAAE" w14:textId="77777777" w:rsidR="007E7B84" w:rsidRPr="007E7B84" w:rsidRDefault="007E7B84" w:rsidP="002F49C5">
      <w:bookmarkStart w:id="12" w:name="_Change_in_control_1"/>
      <w:bookmarkEnd w:id="12"/>
    </w:p>
    <w:p w14:paraId="399B2ADF" w14:textId="77777777" w:rsidR="007E7B84" w:rsidRDefault="007E7B84">
      <w:pPr>
        <w:spacing w:before="0" w:after="160" w:line="259" w:lineRule="auto"/>
        <w:rPr>
          <w:rFonts w:ascii="Aptos Display" w:eastAsiaTheme="majorEastAsia" w:hAnsi="Aptos Display" w:cstheme="majorBidi"/>
          <w:color w:val="3B3838" w:themeColor="background2" w:themeShade="40"/>
          <w:sz w:val="36"/>
          <w:szCs w:val="48"/>
        </w:rPr>
      </w:pPr>
      <w:r>
        <w:br w:type="page"/>
      </w:r>
    </w:p>
    <w:p w14:paraId="72084C8C" w14:textId="6BB92A5D" w:rsidR="006E0DA2" w:rsidRPr="001A3E32" w:rsidRDefault="006E0DA2" w:rsidP="006E0DA2">
      <w:pPr>
        <w:pStyle w:val="Heading2"/>
        <w:spacing w:after="240"/>
      </w:pPr>
      <w:r w:rsidRPr="00EE4AA7">
        <w:lastRenderedPageBreak/>
        <w:t xml:space="preserve">Change in control – </w:t>
      </w:r>
      <w:r w:rsidR="00851C89" w:rsidRPr="00851C89">
        <w:t>Notification of change in circumstances</w:t>
      </w:r>
    </w:p>
    <w:p w14:paraId="436D914B" w14:textId="40D457B7" w:rsidR="006E0DA2" w:rsidRPr="00863EB1" w:rsidRDefault="006E0DA2" w:rsidP="006E0DA2">
      <w:pPr>
        <w:spacing w:after="240"/>
        <w:rPr>
          <w:lang w:eastAsia="en-AU"/>
        </w:rPr>
      </w:pPr>
      <w:r w:rsidRPr="00863EB1">
        <w:rPr>
          <w:lang w:eastAsia="en-AU"/>
        </w:rPr>
        <w:t>In making a</w:t>
      </w:r>
      <w:r w:rsidR="003733E0" w:rsidRPr="00863EB1">
        <w:rPr>
          <w:lang w:eastAsia="en-AU"/>
        </w:rPr>
        <w:t xml:space="preserve"> notification</w:t>
      </w:r>
      <w:r w:rsidRPr="00863EB1">
        <w:rPr>
          <w:lang w:eastAsia="en-AU"/>
        </w:rPr>
        <w:t xml:space="preserve"> under </w:t>
      </w:r>
      <w:r w:rsidRPr="00863EB1">
        <w:rPr>
          <w:rFonts w:ascii="Aptos" w:hAnsi="Aptos" w:cstheme="minorHAnsi"/>
        </w:rPr>
        <w:t>section 566</w:t>
      </w:r>
      <w:r w:rsidR="002D18AF" w:rsidRPr="00863EB1">
        <w:rPr>
          <w:rFonts w:ascii="Aptos" w:hAnsi="Aptos" w:cstheme="minorHAnsi"/>
        </w:rPr>
        <w:t>H</w:t>
      </w:r>
      <w:r w:rsidRPr="00863EB1">
        <w:rPr>
          <w:lang w:eastAsia="en-AU"/>
        </w:rPr>
        <w:t xml:space="preserve"> of the OPGGS Act, please refer to following material.</w:t>
      </w:r>
    </w:p>
    <w:p w14:paraId="5D6BBC97" w14:textId="77777777" w:rsidR="006E0DA2" w:rsidRPr="006E4928" w:rsidRDefault="006E0DA2" w:rsidP="006E0DA2">
      <w:pPr>
        <w:pStyle w:val="Heading3"/>
        <w:spacing w:before="120" w:after="240"/>
        <w:rPr>
          <w:lang w:eastAsia="en-AU"/>
        </w:rPr>
      </w:pPr>
      <w:r w:rsidRPr="006E4928">
        <w:rPr>
          <w:lang w:eastAsia="en-AU"/>
        </w:rPr>
        <w:t>Legislation</w:t>
      </w:r>
    </w:p>
    <w:p w14:paraId="092EDE9A" w14:textId="77777777" w:rsidR="006E0DA2" w:rsidRPr="006E4928" w:rsidRDefault="006E0DA2" w:rsidP="006E0DA2">
      <w:pPr>
        <w:spacing w:after="240"/>
        <w:rPr>
          <w:lang w:eastAsia="en-AU"/>
        </w:rPr>
      </w:pPr>
      <w:r w:rsidRPr="006E4928">
        <w:rPr>
          <w:lang w:eastAsia="en-AU"/>
        </w:rPr>
        <w:t xml:space="preserve">Part </w:t>
      </w:r>
      <w:r>
        <w:rPr>
          <w:lang w:eastAsia="en-AU"/>
        </w:rPr>
        <w:t>5A.2</w:t>
      </w:r>
      <w:r w:rsidRPr="006E4928">
        <w:rPr>
          <w:lang w:eastAsia="en-AU"/>
        </w:rPr>
        <w:t xml:space="preserve"> of the OPGGS Act.</w:t>
      </w:r>
    </w:p>
    <w:p w14:paraId="661E6314" w14:textId="77777777" w:rsidR="006E0DA2" w:rsidRPr="006E4928" w:rsidRDefault="006E0DA2" w:rsidP="006F4E52">
      <w:pPr>
        <w:pStyle w:val="Heading3"/>
        <w:spacing w:before="120" w:after="240"/>
        <w:rPr>
          <w:lang w:eastAsia="en-AU"/>
        </w:rPr>
      </w:pPr>
      <w:r w:rsidRPr="006E4928">
        <w:rPr>
          <w:lang w:eastAsia="en-AU"/>
        </w:rPr>
        <w:t>Regulations</w:t>
      </w:r>
    </w:p>
    <w:p w14:paraId="36CBEBC1" w14:textId="77777777" w:rsidR="006E0DA2" w:rsidRPr="006E4928" w:rsidRDefault="006E0DA2" w:rsidP="006E0DA2">
      <w:pPr>
        <w:spacing w:after="240"/>
        <w:rPr>
          <w:lang w:eastAsia="en-AU"/>
        </w:rPr>
      </w:pPr>
      <w:r w:rsidRPr="006E4928">
        <w:rPr>
          <w:lang w:eastAsia="en-AU"/>
        </w:rPr>
        <w:t>The RMA Regulations.</w:t>
      </w:r>
    </w:p>
    <w:p w14:paraId="48201DC2" w14:textId="77777777" w:rsidR="006E0DA2" w:rsidRPr="006E4928" w:rsidRDefault="006E0DA2" w:rsidP="006E0DA2">
      <w:pPr>
        <w:pStyle w:val="Heading3"/>
        <w:spacing w:before="120" w:after="240"/>
        <w:rPr>
          <w:lang w:eastAsia="en-AU"/>
        </w:rPr>
      </w:pPr>
      <w:r w:rsidRPr="006E4928">
        <w:t>Guidance material</w:t>
      </w:r>
    </w:p>
    <w:p w14:paraId="10693553" w14:textId="0F8FACC9" w:rsidR="00337D2D" w:rsidRDefault="00337D2D" w:rsidP="00337D2D">
      <w:pPr>
        <w:spacing w:after="240"/>
        <w:rPr>
          <w:lang w:eastAsia="en-AU"/>
        </w:rPr>
      </w:pPr>
      <w:r>
        <w:rPr>
          <w:lang w:eastAsia="en-AU"/>
        </w:rPr>
        <w:t>G</w:t>
      </w:r>
      <w:r w:rsidRPr="00CC7E08">
        <w:rPr>
          <w:lang w:eastAsia="en-AU"/>
        </w:rPr>
        <w:t>uideline</w:t>
      </w:r>
      <w:r>
        <w:rPr>
          <w:lang w:eastAsia="en-AU"/>
        </w:rPr>
        <w:t>s</w:t>
      </w:r>
      <w:r w:rsidR="005953C6">
        <w:rPr>
          <w:lang w:eastAsia="en-AU"/>
        </w:rPr>
        <w:t>,</w:t>
      </w:r>
      <w:r w:rsidR="007707FD" w:rsidRPr="00CA151C">
        <w:rPr>
          <w:lang w:eastAsia="en-AU"/>
        </w:rPr>
        <w:t xml:space="preserve"> fact sheets</w:t>
      </w:r>
      <w:r w:rsidRPr="00CC7E08">
        <w:rPr>
          <w:lang w:eastAsia="en-AU"/>
        </w:rPr>
        <w:t xml:space="preserve"> </w:t>
      </w:r>
      <w:r w:rsidR="005953C6">
        <w:rPr>
          <w:lang w:eastAsia="en-AU"/>
        </w:rPr>
        <w:t>and FAQs</w:t>
      </w:r>
      <w:r w:rsidR="005953C6" w:rsidRPr="00CC7E08">
        <w:rPr>
          <w:lang w:eastAsia="en-AU"/>
        </w:rPr>
        <w:t xml:space="preserve"> </w:t>
      </w:r>
      <w:r>
        <w:rPr>
          <w:lang w:eastAsia="en-AU"/>
        </w:rPr>
        <w:t xml:space="preserve">have been developed to </w:t>
      </w:r>
      <w:r w:rsidRPr="00CC7E08">
        <w:rPr>
          <w:lang w:eastAsia="en-AU"/>
        </w:rPr>
        <w:t>assists applicants and titleholders to understand the expectations of</w:t>
      </w:r>
      <w:r>
        <w:rPr>
          <w:lang w:eastAsia="en-AU"/>
        </w:rPr>
        <w:t xml:space="preserve"> decision makers and to provide useful guidance when making </w:t>
      </w:r>
      <w:r w:rsidR="003E7B44">
        <w:rPr>
          <w:lang w:eastAsia="en-AU"/>
        </w:rPr>
        <w:t>notifications</w:t>
      </w:r>
      <w:r>
        <w:rPr>
          <w:lang w:eastAsia="en-AU"/>
        </w:rPr>
        <w:t>.</w:t>
      </w:r>
    </w:p>
    <w:p w14:paraId="2F2F5AD0" w14:textId="564C5D76" w:rsidR="00337D2D" w:rsidRPr="006E4928" w:rsidRDefault="00337D2D" w:rsidP="00A008BC">
      <w:pPr>
        <w:rPr>
          <w:lang w:eastAsia="en-AU"/>
        </w:rPr>
      </w:pPr>
      <w:r w:rsidRPr="2863A633">
        <w:rPr>
          <w:lang w:eastAsia="en-AU"/>
        </w:rPr>
        <w:t xml:space="preserve">The following </w:t>
      </w:r>
      <w:hyperlink r:id="rId19" w:tooltip="Link to guidelines page">
        <w:r w:rsidR="00A812A5" w:rsidRPr="082D8B85">
          <w:rPr>
            <w:rStyle w:val="Hyperlink"/>
            <w:lang w:eastAsia="en-AU"/>
          </w:rPr>
          <w:t>guidelines</w:t>
        </w:r>
      </w:hyperlink>
      <w:r w:rsidRPr="2863A633">
        <w:rPr>
          <w:lang w:eastAsia="en-AU"/>
        </w:rPr>
        <w:t xml:space="preserve"> are available on our website to assist you in making </w:t>
      </w:r>
      <w:r w:rsidR="003E7B44" w:rsidRPr="2863A633">
        <w:rPr>
          <w:lang w:eastAsia="en-AU"/>
        </w:rPr>
        <w:t>a notification</w:t>
      </w:r>
      <w:r w:rsidRPr="2863A633">
        <w:rPr>
          <w:lang w:eastAsia="en-AU"/>
        </w:rPr>
        <w:t xml:space="preserve">: </w:t>
      </w:r>
    </w:p>
    <w:p w14:paraId="46BBB71A" w14:textId="317F1B22" w:rsidR="00337D2D" w:rsidRPr="007D19FD" w:rsidRDefault="00337D2D" w:rsidP="00337D2D">
      <w:pPr>
        <w:pStyle w:val="ListParagraph"/>
        <w:spacing w:after="240"/>
        <w:rPr>
          <w:rStyle w:val="Hyperlink"/>
          <w:rFonts w:cstheme="minorHAnsi"/>
          <w:i/>
          <w:iCs w:val="0"/>
          <w:color w:val="5F5F5F"/>
          <w:spacing w:val="-2"/>
        </w:rPr>
      </w:pPr>
      <w:r w:rsidRPr="007D19FD">
        <w:t>Guideline: Transfers,</w:t>
      </w:r>
      <w:r w:rsidR="0063550B" w:rsidRPr="007D19FD">
        <w:t xml:space="preserve"> dealings, change in control and other titleholder transactions </w:t>
      </w:r>
      <w:r w:rsidRPr="007D19FD">
        <w:t>(</w:t>
      </w:r>
      <w:r w:rsidRPr="00F97B9E">
        <w:rPr>
          <w:rStyle w:val="Strong"/>
        </w:rPr>
        <w:t>TAD Guideline</w:t>
      </w:r>
      <w:r w:rsidRPr="007D19FD">
        <w:t>)</w:t>
      </w:r>
      <w:r w:rsidR="00087EF4">
        <w:t>.</w:t>
      </w:r>
    </w:p>
    <w:p w14:paraId="2A6C3C9C" w14:textId="370E7FC5" w:rsidR="00337D2D" w:rsidRPr="006E4928" w:rsidRDefault="00337D2D" w:rsidP="00337D2D">
      <w:pPr>
        <w:pStyle w:val="ListParagraph"/>
        <w:spacing w:after="240"/>
        <w:rPr>
          <w:lang w:eastAsia="en-AU"/>
        </w:rPr>
      </w:pPr>
      <w:r w:rsidRPr="006E4928">
        <w:rPr>
          <w:lang w:val="en-US"/>
        </w:rPr>
        <w:t>Guideline: Applicant Suitability</w:t>
      </w:r>
      <w:r w:rsidRPr="006E4928">
        <w:t xml:space="preserve"> (</w:t>
      </w:r>
      <w:r w:rsidRPr="00F97B9E">
        <w:rPr>
          <w:rStyle w:val="Strong"/>
        </w:rPr>
        <w:t>Suitability Guideline</w:t>
      </w:r>
      <w:r w:rsidRPr="006E4928">
        <w:t>)</w:t>
      </w:r>
      <w:r w:rsidR="00087EF4">
        <w:t>.</w:t>
      </w:r>
    </w:p>
    <w:p w14:paraId="155DF02F" w14:textId="2A170ADE" w:rsidR="00337D2D" w:rsidRPr="006E4928" w:rsidRDefault="00337D2D" w:rsidP="00A008BC">
      <w:pPr>
        <w:rPr>
          <w:lang w:eastAsia="en-AU"/>
        </w:rPr>
      </w:pPr>
      <w:r w:rsidRPr="006E4928">
        <w:rPr>
          <w:lang w:eastAsia="en-AU"/>
        </w:rPr>
        <w:t xml:space="preserve">The following </w:t>
      </w:r>
      <w:hyperlink r:id="rId20" w:tooltip="Link to fact sheet page" w:history="1">
        <w:r w:rsidR="005B0CF0" w:rsidRPr="00A712A3">
          <w:rPr>
            <w:rStyle w:val="Hyperlink"/>
            <w:lang w:eastAsia="en-AU"/>
          </w:rPr>
          <w:t>fact sheets</w:t>
        </w:r>
      </w:hyperlink>
      <w:r w:rsidRPr="006E4928">
        <w:rPr>
          <w:lang w:eastAsia="en-AU"/>
        </w:rPr>
        <w:t xml:space="preserve"> are available on our website to assist you in making </w:t>
      </w:r>
      <w:r w:rsidR="00DB5379">
        <w:rPr>
          <w:lang w:eastAsia="en-AU"/>
        </w:rPr>
        <w:t>a notification</w:t>
      </w:r>
      <w:r w:rsidRPr="006E4928">
        <w:rPr>
          <w:lang w:eastAsia="en-AU"/>
        </w:rPr>
        <w:t>:</w:t>
      </w:r>
    </w:p>
    <w:p w14:paraId="0848D562" w14:textId="04716321" w:rsidR="001102AF" w:rsidRPr="00104660" w:rsidRDefault="00301A8A" w:rsidP="001102AF">
      <w:pPr>
        <w:pStyle w:val="ListParagraph"/>
      </w:pPr>
      <w:r w:rsidRPr="00301A8A">
        <w:t>Signatures fact</w:t>
      </w:r>
      <w:r w:rsidR="009668DD">
        <w:t xml:space="preserve"> </w:t>
      </w:r>
      <w:r w:rsidRPr="00301A8A">
        <w:t>sheet</w:t>
      </w:r>
      <w:r w:rsidR="001102AF" w:rsidRPr="00104660">
        <w:t>.</w:t>
      </w:r>
    </w:p>
    <w:p w14:paraId="143C1D51" w14:textId="2F575462" w:rsidR="00337D2D" w:rsidRDefault="00337D2D" w:rsidP="00337D2D">
      <w:pPr>
        <w:pStyle w:val="ListParagraph"/>
        <w:spacing w:after="240"/>
      </w:pPr>
      <w:r w:rsidRPr="006E4928">
        <w:t xml:space="preserve">Financial resources </w:t>
      </w:r>
      <w:r w:rsidRPr="001250F8">
        <w:t>fact shee</w:t>
      </w:r>
      <w:r w:rsidRPr="00AA78CA">
        <w:t>t</w:t>
      </w:r>
      <w:r w:rsidR="00087EF4">
        <w:t>.</w:t>
      </w:r>
    </w:p>
    <w:p w14:paraId="613D57BC" w14:textId="43E6D18F" w:rsidR="00337D2D" w:rsidRPr="006E4928" w:rsidRDefault="00337D2D" w:rsidP="00337D2D">
      <w:pPr>
        <w:pStyle w:val="ListParagraph"/>
        <w:spacing w:after="240"/>
      </w:pPr>
      <w:r w:rsidRPr="0057686F">
        <w:t>Change in control of a registered titleholder (</w:t>
      </w:r>
      <w:r w:rsidRPr="00351C43">
        <w:rPr>
          <w:rStyle w:val="Strong"/>
        </w:rPr>
        <w:t>CIC fact sheet</w:t>
      </w:r>
      <w:r w:rsidRPr="0057686F">
        <w:t>)</w:t>
      </w:r>
      <w:r w:rsidR="00087EF4">
        <w:t>.</w:t>
      </w:r>
    </w:p>
    <w:p w14:paraId="095BA0B1" w14:textId="381DDC81" w:rsidR="00337D2D" w:rsidRPr="006E4928" w:rsidRDefault="00337D2D" w:rsidP="00337D2D">
      <w:pPr>
        <w:pStyle w:val="ListParagraph"/>
        <w:spacing w:after="240"/>
      </w:pPr>
      <w:r w:rsidRPr="006E4928">
        <w:t>Declaration</w:t>
      </w:r>
      <w:r w:rsidR="00AA78CA">
        <w:t xml:space="preserve">s </w:t>
      </w:r>
      <w:r w:rsidRPr="006E4928">
        <w:t xml:space="preserve">of experience and disclosures </w:t>
      </w:r>
      <w:r w:rsidR="00873637" w:rsidRPr="00873637">
        <w:t xml:space="preserve">and notification of events </w:t>
      </w:r>
      <w:r w:rsidRPr="006E4928">
        <w:t>fact</w:t>
      </w:r>
      <w:r w:rsidR="00873637">
        <w:t xml:space="preserve"> </w:t>
      </w:r>
      <w:r w:rsidRPr="006E4928">
        <w:t>sheet (</w:t>
      </w:r>
      <w:r w:rsidRPr="00351C43">
        <w:rPr>
          <w:rStyle w:val="Strong"/>
        </w:rPr>
        <w:t>Declaration</w:t>
      </w:r>
      <w:r w:rsidR="00050B49">
        <w:rPr>
          <w:rStyle w:val="Strong"/>
        </w:rPr>
        <w:t>s</w:t>
      </w:r>
      <w:r w:rsidRPr="00351C43">
        <w:rPr>
          <w:rStyle w:val="Strong"/>
        </w:rPr>
        <w:t xml:space="preserve"> fact sheet</w:t>
      </w:r>
      <w:r w:rsidRPr="006E4928">
        <w:t xml:space="preserve">). </w:t>
      </w:r>
    </w:p>
    <w:p w14:paraId="19DD862A" w14:textId="3FE50FC5" w:rsidR="007E49FB" w:rsidRDefault="007E49FB" w:rsidP="001102AF">
      <w:pPr>
        <w:rPr>
          <w:lang w:eastAsia="en-AU"/>
        </w:rPr>
      </w:pPr>
      <w:r>
        <w:rPr>
          <w:lang w:eastAsia="en-AU"/>
        </w:rPr>
        <w:t>T</w:t>
      </w:r>
      <w:r w:rsidRPr="00F52E95">
        <w:rPr>
          <w:lang w:eastAsia="en-AU"/>
        </w:rPr>
        <w:t xml:space="preserve">he following </w:t>
      </w:r>
      <w:hyperlink r:id="rId21" w:tooltip="Link to fact sheets page" w:history="1">
        <w:r w:rsidR="00A812A5">
          <w:rPr>
            <w:rStyle w:val="Hyperlink"/>
            <w:lang w:eastAsia="en-AU"/>
          </w:rPr>
          <w:t>FAQ</w:t>
        </w:r>
      </w:hyperlink>
      <w:r w:rsidRPr="00F52E95">
        <w:rPr>
          <w:lang w:eastAsia="en-AU"/>
        </w:rPr>
        <w:t xml:space="preserve"> </w:t>
      </w:r>
      <w:r w:rsidR="00927E29">
        <w:rPr>
          <w:lang w:eastAsia="en-AU"/>
        </w:rPr>
        <w:t>is</w:t>
      </w:r>
      <w:r w:rsidR="00927E29" w:rsidRPr="007F7DCC">
        <w:rPr>
          <w:lang w:eastAsia="en-AU"/>
        </w:rPr>
        <w:t xml:space="preserve"> </w:t>
      </w:r>
      <w:r>
        <w:rPr>
          <w:lang w:eastAsia="en-AU"/>
        </w:rPr>
        <w:t xml:space="preserve">available </w:t>
      </w:r>
      <w:r w:rsidRPr="00F52E95">
        <w:rPr>
          <w:lang w:eastAsia="en-AU"/>
        </w:rPr>
        <w:t>on our website</w:t>
      </w:r>
      <w:r>
        <w:rPr>
          <w:lang w:eastAsia="en-AU"/>
        </w:rPr>
        <w:t xml:space="preserve"> to assist you in making an application:</w:t>
      </w:r>
    </w:p>
    <w:p w14:paraId="6270A8E9" w14:textId="30FB86DB" w:rsidR="007E49FB" w:rsidRDefault="007E49FB" w:rsidP="006938D9">
      <w:pPr>
        <w:pStyle w:val="ListParagraph"/>
        <w:spacing w:after="240"/>
        <w:rPr>
          <w:lang w:eastAsia="en-AU"/>
        </w:rPr>
      </w:pPr>
      <w:r w:rsidRPr="00906743">
        <w:t>Declaration of experience and disclosu</w:t>
      </w:r>
      <w:r w:rsidRPr="00906743">
        <w:rPr>
          <w:lang w:eastAsia="en-AU"/>
        </w:rPr>
        <w:t>res</w:t>
      </w:r>
      <w:r w:rsidR="00873637" w:rsidRPr="00873637">
        <w:t xml:space="preserve"> </w:t>
      </w:r>
      <w:r w:rsidR="00873637" w:rsidRPr="00873637">
        <w:rPr>
          <w:lang w:eastAsia="en-AU"/>
        </w:rPr>
        <w:t>and notification of events</w:t>
      </w:r>
      <w:r>
        <w:rPr>
          <w:lang w:eastAsia="en-AU"/>
        </w:rPr>
        <w:t xml:space="preserve"> -</w:t>
      </w:r>
      <w:r w:rsidRPr="00906743">
        <w:t xml:space="preserve"> </w:t>
      </w:r>
      <w:r>
        <w:t>f</w:t>
      </w:r>
      <w:r w:rsidRPr="00906743">
        <w:t>requently asked questions</w:t>
      </w:r>
      <w:r>
        <w:t>.</w:t>
      </w:r>
    </w:p>
    <w:p w14:paraId="2774014F" w14:textId="4C86ED89" w:rsidR="006E0DA2" w:rsidRPr="0090228D" w:rsidRDefault="005336E8" w:rsidP="006E0DA2">
      <w:pPr>
        <w:pStyle w:val="Heading3"/>
        <w:spacing w:before="120" w:after="240"/>
        <w:rPr>
          <w:lang w:eastAsia="en-AU"/>
        </w:rPr>
      </w:pPr>
      <w:r>
        <w:rPr>
          <w:lang w:eastAsia="en-AU"/>
        </w:rPr>
        <w:t>Notification</w:t>
      </w:r>
      <w:r w:rsidR="006E0DA2" w:rsidRPr="0090228D">
        <w:rPr>
          <w:lang w:eastAsia="en-AU"/>
        </w:rPr>
        <w:t xml:space="preserve"> form</w:t>
      </w:r>
    </w:p>
    <w:p w14:paraId="2862FD21" w14:textId="0BF216E5" w:rsidR="006E0DA2" w:rsidRPr="0090228D" w:rsidRDefault="006E0DA2" w:rsidP="006E0DA2">
      <w:pPr>
        <w:spacing w:after="240"/>
        <w:rPr>
          <w:lang w:eastAsia="en-AU"/>
        </w:rPr>
      </w:pPr>
      <w:r w:rsidRPr="0090228D">
        <w:rPr>
          <w:lang w:eastAsia="en-AU"/>
        </w:rPr>
        <w:t xml:space="preserve">Use the </w:t>
      </w:r>
      <w:hyperlink r:id="rId22" w:tooltip="Link to forms page" w:history="1">
        <w:r w:rsidR="00AE66EA">
          <w:rPr>
            <w:rStyle w:val="Hyperlink"/>
            <w:lang w:eastAsia="en-AU"/>
          </w:rPr>
          <w:t>Change in control – Notification of change in circumstances form</w:t>
        </w:r>
      </w:hyperlink>
      <w:r w:rsidRPr="0090228D">
        <w:rPr>
          <w:lang w:eastAsia="en-AU"/>
        </w:rPr>
        <w:t xml:space="preserve"> on the forms page of our website.</w:t>
      </w:r>
    </w:p>
    <w:p w14:paraId="7895B520" w14:textId="77777777" w:rsidR="006E0DA2" w:rsidRPr="0090228D" w:rsidRDefault="006E0DA2" w:rsidP="006E0DA2">
      <w:pPr>
        <w:pStyle w:val="Heading3"/>
        <w:spacing w:before="120" w:after="240"/>
        <w:rPr>
          <w:lang w:eastAsia="en-AU"/>
        </w:rPr>
      </w:pPr>
      <w:r w:rsidRPr="0090228D">
        <w:rPr>
          <w:lang w:eastAsia="en-AU"/>
        </w:rPr>
        <w:t>Application fee</w:t>
      </w:r>
    </w:p>
    <w:p w14:paraId="22527A2C" w14:textId="42984D0C" w:rsidR="006E0DA2" w:rsidRDefault="002D18AF" w:rsidP="006E0DA2">
      <w:pPr>
        <w:spacing w:after="240"/>
        <w:rPr>
          <w:lang w:eastAsia="en-AU"/>
        </w:rPr>
      </w:pPr>
      <w:r>
        <w:rPr>
          <w:lang w:eastAsia="en-AU"/>
        </w:rPr>
        <w:t>Not applicable</w:t>
      </w:r>
      <w:r w:rsidR="006E0DA2" w:rsidRPr="0090228D">
        <w:rPr>
          <w:lang w:eastAsia="en-AU"/>
        </w:rPr>
        <w:t>.</w:t>
      </w:r>
    </w:p>
    <w:p w14:paraId="5125B30A" w14:textId="0B9113FA" w:rsidR="006E0DA2" w:rsidRDefault="006E0DA2" w:rsidP="006E0DA2">
      <w:pPr>
        <w:pStyle w:val="Heading3"/>
        <w:spacing w:before="120" w:after="240"/>
        <w:rPr>
          <w:lang w:eastAsia="en-AU"/>
        </w:rPr>
      </w:pPr>
      <w:r>
        <w:rPr>
          <w:lang w:eastAsia="en-AU"/>
        </w:rPr>
        <w:t>Other resources</w:t>
      </w:r>
    </w:p>
    <w:p w14:paraId="2E52644B" w14:textId="1A80D61A" w:rsidR="006E0DA2" w:rsidRPr="0090228D" w:rsidRDefault="006E0DA2" w:rsidP="006E0DA2">
      <w:pPr>
        <w:spacing w:after="240"/>
        <w:rPr>
          <w:lang w:eastAsia="en-AU"/>
        </w:rPr>
      </w:pPr>
      <w:r w:rsidRPr="001250F8">
        <w:rPr>
          <w:lang w:eastAsia="en-AU"/>
        </w:rPr>
        <w:t xml:space="preserve">Please also refer to the </w:t>
      </w:r>
      <w:hyperlink r:id="rId23" w:tooltip="Link to forms page" w:history="1">
        <w:r w:rsidR="00641806">
          <w:rPr>
            <w:rStyle w:val="Hyperlink"/>
            <w:lang w:eastAsia="en-AU"/>
          </w:rPr>
          <w:t>declaration forms (Forms 8 to 10)</w:t>
        </w:r>
      </w:hyperlink>
      <w:r w:rsidRPr="001250F8">
        <w:rPr>
          <w:lang w:eastAsia="en-AU"/>
        </w:rPr>
        <w:t xml:space="preserve"> on the forms page of our website.</w:t>
      </w:r>
    </w:p>
    <w:p w14:paraId="21C5C2B4" w14:textId="339D086C" w:rsidR="00F22C5B" w:rsidRDefault="00F22C5B" w:rsidP="00F22C5B">
      <w:pPr>
        <w:pStyle w:val="Heading3"/>
        <w:spacing w:before="120" w:after="240"/>
        <w:rPr>
          <w:lang w:eastAsia="en-AU"/>
        </w:rPr>
      </w:pPr>
      <w:r>
        <w:rPr>
          <w:lang w:eastAsia="en-AU"/>
        </w:rPr>
        <w:lastRenderedPageBreak/>
        <w:t xml:space="preserve">To </w:t>
      </w:r>
      <w:r w:rsidR="003F7966">
        <w:rPr>
          <w:lang w:eastAsia="en-AU"/>
        </w:rPr>
        <w:t>note</w:t>
      </w:r>
    </w:p>
    <w:p w14:paraId="3ACB2B70" w14:textId="77777777" w:rsidR="00F22C5B" w:rsidRPr="002627B2" w:rsidRDefault="00F22C5B" w:rsidP="00F22C5B">
      <w:pPr>
        <w:keepNext/>
        <w:keepLines/>
        <w:spacing w:before="240" w:after="240"/>
        <w:rPr>
          <w:rFonts w:ascii="Aptos" w:hAnsi="Aptos"/>
        </w:rPr>
      </w:pPr>
      <w:r w:rsidRPr="002627B2">
        <w:rPr>
          <w:rFonts w:ascii="Aptos" w:hAnsi="Aptos"/>
        </w:rPr>
        <w:t>This form is for use when notifying the Titles Administrator of change in circumstances in relation to the person that materially affects any of the matters the Titles Administrator must have regard to under subsection 566D(4) of the OPGGS Act before or during the approval period for a change in control of a registered holder of a title (subsection 566H(1) of the OPGGS Act).</w:t>
      </w:r>
    </w:p>
    <w:p w14:paraId="29DE6D09" w14:textId="77777777" w:rsidR="006E0DA2" w:rsidRDefault="006E0DA2" w:rsidP="006E0DA2">
      <w:pPr>
        <w:pStyle w:val="Heading3"/>
        <w:spacing w:before="120" w:after="240"/>
      </w:pPr>
      <w:r>
        <w:t>Required information</w:t>
      </w:r>
    </w:p>
    <w:p w14:paraId="5509B94D" w14:textId="6B994CFE" w:rsidR="006E0DA2" w:rsidRDefault="006E0DA2" w:rsidP="006E0DA2">
      <w:pPr>
        <w:rPr>
          <w:szCs w:val="24"/>
        </w:rPr>
      </w:pPr>
      <w:r>
        <w:t xml:space="preserve">You must provide the following for your </w:t>
      </w:r>
      <w:r w:rsidR="00AE66EA">
        <w:t>notification</w:t>
      </w:r>
      <w:r>
        <w:t xml:space="preserve"> to be valid.</w:t>
      </w:r>
      <w:r w:rsidRPr="00846F20">
        <w:rPr>
          <w:szCs w:val="24"/>
        </w:rPr>
        <w:t xml:space="preserve"> </w:t>
      </w:r>
    </w:p>
    <w:p w14:paraId="2B2AAF0B" w14:textId="49D07E68" w:rsidR="00825B36" w:rsidRDefault="00825B36" w:rsidP="00F61A2E">
      <w:pPr>
        <w:pStyle w:val="Caption"/>
        <w:keepNext/>
      </w:pPr>
      <w:r>
        <w:t xml:space="preserve">Table </w:t>
      </w:r>
      <w:r>
        <w:fldChar w:fldCharType="begin"/>
      </w:r>
      <w:r>
        <w:instrText xml:space="preserve"> SEQ Table \* ARABIC </w:instrText>
      </w:r>
      <w:r>
        <w:fldChar w:fldCharType="separate"/>
      </w:r>
      <w:r w:rsidR="00957907" w:rsidRPr="2863A633">
        <w:rPr>
          <w:noProof/>
        </w:rPr>
        <w:t>4</w:t>
      </w:r>
      <w:r>
        <w:fldChar w:fldCharType="end"/>
      </w:r>
      <w:r>
        <w:t>: Required information for change in control – notification of change in circumstances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change in control – notification of change in circumstances applications"/>
        <w:tblDescription w:val="Table detailing items that are required to be submitted with change in control – notification of change in circumstances applications to meet valid submission requirements."/>
      </w:tblPr>
      <w:tblGrid>
        <w:gridCol w:w="704"/>
        <w:gridCol w:w="8930"/>
      </w:tblGrid>
      <w:tr w:rsidR="00E06666" w:rsidRPr="00992374" w14:paraId="27EF515F" w14:textId="77777777">
        <w:trPr>
          <w:cnfStyle w:val="100000000000" w:firstRow="1" w:lastRow="0" w:firstColumn="0" w:lastColumn="0" w:oddVBand="0" w:evenVBand="0" w:oddHBand="0" w:evenHBand="0" w:firstRowFirstColumn="0" w:firstRowLastColumn="0" w:lastRowFirstColumn="0" w:lastRowLastColumn="0"/>
          <w:tblHeader/>
        </w:trPr>
        <w:tc>
          <w:tcPr>
            <w:tcW w:w="704" w:type="dxa"/>
          </w:tcPr>
          <w:p w14:paraId="6DF9DAEE" w14:textId="77777777" w:rsidR="00E06666" w:rsidRPr="00992374" w:rsidRDefault="00E06666">
            <w:pPr>
              <w:spacing w:before="60" w:after="60"/>
              <w:jc w:val="center"/>
              <w:rPr>
                <w:b w:val="0"/>
                <w:bCs/>
              </w:rPr>
            </w:pPr>
            <w:r>
              <w:rPr>
                <w:bCs/>
              </w:rPr>
              <w:t>Item</w:t>
            </w:r>
          </w:p>
        </w:tc>
        <w:tc>
          <w:tcPr>
            <w:tcW w:w="8930" w:type="dxa"/>
          </w:tcPr>
          <w:p w14:paraId="2550CDAE" w14:textId="77777777" w:rsidR="00E06666" w:rsidRPr="00992374" w:rsidRDefault="00E06666">
            <w:pPr>
              <w:spacing w:before="60" w:after="60"/>
              <w:rPr>
                <w:b w:val="0"/>
                <w:bCs/>
              </w:rPr>
            </w:pPr>
            <w:r w:rsidRPr="00992374">
              <w:rPr>
                <w:bCs/>
              </w:rPr>
              <w:t>Description</w:t>
            </w:r>
          </w:p>
        </w:tc>
      </w:tr>
      <w:tr w:rsidR="00E06666" w:rsidRPr="00B51077" w14:paraId="5004E9E4" w14:textId="77777777">
        <w:tc>
          <w:tcPr>
            <w:tcW w:w="704" w:type="dxa"/>
          </w:tcPr>
          <w:p w14:paraId="23117617" w14:textId="77777777" w:rsidR="00E06666" w:rsidRPr="00B51077" w:rsidRDefault="00E06666" w:rsidP="001834A1">
            <w:pPr>
              <w:pStyle w:val="ListParagraph"/>
              <w:numPr>
                <w:ilvl w:val="0"/>
                <w:numId w:val="11"/>
              </w:numPr>
              <w:spacing w:before="60" w:after="60"/>
              <w:ind w:left="587"/>
              <w:jc w:val="center"/>
              <w:rPr>
                <w:szCs w:val="24"/>
              </w:rPr>
            </w:pPr>
          </w:p>
        </w:tc>
        <w:tc>
          <w:tcPr>
            <w:tcW w:w="8930" w:type="dxa"/>
          </w:tcPr>
          <w:p w14:paraId="6FEC1C41" w14:textId="5EDB1928" w:rsidR="00E06666" w:rsidRPr="00B51077" w:rsidRDefault="00E06666">
            <w:pPr>
              <w:pStyle w:val="NoSpacing"/>
              <w:spacing w:before="60" w:after="60"/>
              <w:rPr>
                <w:sz w:val="24"/>
                <w:szCs w:val="24"/>
              </w:rPr>
            </w:pPr>
            <w:r w:rsidRPr="00B51077">
              <w:rPr>
                <w:sz w:val="24"/>
                <w:szCs w:val="24"/>
              </w:rPr>
              <w:t xml:space="preserve">A completed </w:t>
            </w:r>
            <w:r w:rsidR="00AE66EA">
              <w:rPr>
                <w:sz w:val="24"/>
                <w:szCs w:val="24"/>
              </w:rPr>
              <w:t xml:space="preserve">notification </w:t>
            </w:r>
            <w:r w:rsidRPr="00B51077">
              <w:rPr>
                <w:sz w:val="24"/>
                <w:szCs w:val="24"/>
              </w:rPr>
              <w:t xml:space="preserve">form executed in accordance with the Signatures </w:t>
            </w:r>
            <w:r>
              <w:rPr>
                <w:sz w:val="24"/>
                <w:szCs w:val="24"/>
              </w:rPr>
              <w:t>f</w:t>
            </w:r>
            <w:r w:rsidRPr="00B51077">
              <w:rPr>
                <w:sz w:val="24"/>
                <w:szCs w:val="24"/>
              </w:rPr>
              <w:t>act</w:t>
            </w:r>
            <w:r>
              <w:rPr>
                <w:sz w:val="24"/>
                <w:szCs w:val="24"/>
              </w:rPr>
              <w:t xml:space="preserve"> </w:t>
            </w:r>
            <w:r w:rsidRPr="00B51077">
              <w:rPr>
                <w:sz w:val="24"/>
                <w:szCs w:val="24"/>
              </w:rPr>
              <w:t>shee</w:t>
            </w:r>
            <w:r w:rsidRPr="003B1AE6">
              <w:rPr>
                <w:sz w:val="24"/>
                <w:szCs w:val="24"/>
              </w:rPr>
              <w:t>t</w:t>
            </w:r>
            <w:r w:rsidRPr="003B1AE6">
              <w:rPr>
                <w:rStyle w:val="Hyperlink"/>
                <w:color w:val="auto"/>
                <w:sz w:val="24"/>
                <w:szCs w:val="24"/>
                <w:u w:val="none"/>
              </w:rPr>
              <w:t>.</w:t>
            </w:r>
          </w:p>
        </w:tc>
      </w:tr>
    </w:tbl>
    <w:p w14:paraId="15D2AFB2" w14:textId="762A435F" w:rsidR="006E0DA2" w:rsidRDefault="006E0DA2" w:rsidP="006E0DA2">
      <w:pPr>
        <w:pStyle w:val="Heading3"/>
        <w:spacing w:after="240"/>
      </w:pPr>
      <w:r>
        <w:t xml:space="preserve">Additional information to be included with the </w:t>
      </w:r>
      <w:r w:rsidR="0025052B" w:rsidRPr="0025052B">
        <w:t>notification</w:t>
      </w:r>
    </w:p>
    <w:p w14:paraId="4EAAFFBA" w14:textId="72F2CB6B" w:rsidR="006E0DA2" w:rsidRDefault="006E0DA2" w:rsidP="006E0DA2">
      <w:pPr>
        <w:spacing w:after="240"/>
      </w:pPr>
      <w:r>
        <w:t xml:space="preserve">Check that you have included the following information with your </w:t>
      </w:r>
      <w:r w:rsidR="0025052B">
        <w:t>notification</w:t>
      </w:r>
      <w:r>
        <w:t xml:space="preserve">. </w:t>
      </w:r>
    </w:p>
    <w:p w14:paraId="11216807" w14:textId="6EC98204" w:rsidR="006E0DA2" w:rsidRDefault="005A4888" w:rsidP="006E0DA2">
      <w:pPr>
        <w:spacing w:after="240"/>
      </w:pPr>
      <w:r>
        <w:t>P</w:t>
      </w:r>
      <w:r w:rsidR="006E0DA2">
        <w:t xml:space="preserve">roviding this information with your </w:t>
      </w:r>
      <w:r w:rsidR="0025052B" w:rsidRPr="0025052B">
        <w:t>notification</w:t>
      </w:r>
      <w:r w:rsidR="006E0DA2">
        <w:t xml:space="preserve"> </w:t>
      </w:r>
      <w:r>
        <w:t>may</w:t>
      </w:r>
      <w:r w:rsidR="006E0DA2">
        <w:t xml:space="preserve"> reduce  delays in the assessment of your </w:t>
      </w:r>
      <w:r w:rsidR="0025052B" w:rsidRPr="0025052B">
        <w:t xml:space="preserve">notification </w:t>
      </w:r>
      <w:r w:rsidR="006E0DA2">
        <w:t xml:space="preserve">resulting from the need to request further information. </w:t>
      </w:r>
    </w:p>
    <w:p w14:paraId="518C9DCA" w14:textId="5E8E2F53" w:rsidR="00F61A2E" w:rsidRDefault="00F61A2E" w:rsidP="002B3818">
      <w:pPr>
        <w:pStyle w:val="Caption"/>
        <w:keepNext/>
      </w:pPr>
      <w:r>
        <w:t xml:space="preserve">Table </w:t>
      </w:r>
      <w:r>
        <w:fldChar w:fldCharType="begin"/>
      </w:r>
      <w:r>
        <w:instrText xml:space="preserve"> SEQ Table \* ARABIC </w:instrText>
      </w:r>
      <w:r>
        <w:fldChar w:fldCharType="separate"/>
      </w:r>
      <w:r w:rsidR="00957907" w:rsidRPr="2863A633">
        <w:rPr>
          <w:noProof/>
        </w:rPr>
        <w:t>5</w:t>
      </w:r>
      <w:r>
        <w:fldChar w:fldCharType="end"/>
      </w:r>
      <w:r>
        <w:t>: Additional information to be included with change in control – notifications of change in circumstances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change in control – notification of change in circumstances applications"/>
        <w:tblDescription w:val="Table detailing additional information that NOPTA requires to facilitate timely assessment of change in control – notification of change in circumstances applications."/>
      </w:tblPr>
      <w:tblGrid>
        <w:gridCol w:w="704"/>
        <w:gridCol w:w="8930"/>
      </w:tblGrid>
      <w:tr w:rsidR="00D41723" w:rsidRPr="00705469" w14:paraId="51C5A114" w14:textId="77777777" w:rsidTr="082D8B85">
        <w:trPr>
          <w:cnfStyle w:val="100000000000" w:firstRow="1" w:lastRow="0" w:firstColumn="0" w:lastColumn="0" w:oddVBand="0" w:evenVBand="0" w:oddHBand="0" w:evenHBand="0" w:firstRowFirstColumn="0" w:firstRowLastColumn="0" w:lastRowFirstColumn="0" w:lastRowLastColumn="0"/>
          <w:tblHeader/>
        </w:trPr>
        <w:tc>
          <w:tcPr>
            <w:tcW w:w="704" w:type="dxa"/>
          </w:tcPr>
          <w:p w14:paraId="49A085C5" w14:textId="77777777" w:rsidR="006E0DA2" w:rsidRPr="00A008BC" w:rsidRDefault="006E0DA2">
            <w:pPr>
              <w:spacing w:before="60" w:after="60"/>
              <w:jc w:val="center"/>
              <w:rPr>
                <w:rFonts w:ascii="Aptos" w:hAnsi="Aptos"/>
                <w:b w:val="0"/>
                <w:bCs/>
                <w:szCs w:val="24"/>
              </w:rPr>
            </w:pPr>
            <w:r w:rsidRPr="00A008BC">
              <w:rPr>
                <w:rFonts w:ascii="Aptos" w:hAnsi="Aptos"/>
                <w:bCs/>
                <w:szCs w:val="24"/>
              </w:rPr>
              <w:t>Item</w:t>
            </w:r>
          </w:p>
        </w:tc>
        <w:tc>
          <w:tcPr>
            <w:tcW w:w="8930" w:type="dxa"/>
          </w:tcPr>
          <w:p w14:paraId="2E38BD5F" w14:textId="77777777" w:rsidR="006E0DA2" w:rsidRPr="00A008BC" w:rsidRDefault="006E0DA2">
            <w:pPr>
              <w:spacing w:before="60" w:after="60"/>
              <w:rPr>
                <w:rFonts w:ascii="Aptos" w:hAnsi="Aptos"/>
                <w:b w:val="0"/>
                <w:bCs/>
                <w:szCs w:val="24"/>
              </w:rPr>
            </w:pPr>
            <w:r w:rsidRPr="00A008BC">
              <w:rPr>
                <w:rFonts w:ascii="Aptos" w:hAnsi="Aptos"/>
                <w:bCs/>
                <w:szCs w:val="24"/>
              </w:rPr>
              <w:t>Description</w:t>
            </w:r>
          </w:p>
        </w:tc>
      </w:tr>
      <w:tr w:rsidR="00D41723" w:rsidRPr="00705469" w14:paraId="2747B671" w14:textId="77777777" w:rsidTr="082D8B85">
        <w:tc>
          <w:tcPr>
            <w:tcW w:w="704" w:type="dxa"/>
          </w:tcPr>
          <w:p w14:paraId="25C1659E" w14:textId="77777777" w:rsidR="00D41723" w:rsidRPr="00A008BC" w:rsidRDefault="00D41723" w:rsidP="001834A1">
            <w:pPr>
              <w:pStyle w:val="ListParagraph"/>
              <w:numPr>
                <w:ilvl w:val="0"/>
                <w:numId w:val="9"/>
              </w:numPr>
              <w:spacing w:before="60" w:after="60"/>
              <w:ind w:left="227" w:firstLine="0"/>
              <w:contextualSpacing w:val="0"/>
              <w:jc w:val="right"/>
              <w:rPr>
                <w:rFonts w:ascii="Aptos" w:hAnsi="Aptos"/>
                <w:szCs w:val="24"/>
              </w:rPr>
            </w:pPr>
          </w:p>
        </w:tc>
        <w:tc>
          <w:tcPr>
            <w:tcW w:w="8930" w:type="dxa"/>
          </w:tcPr>
          <w:p w14:paraId="79D88946" w14:textId="77777777" w:rsidR="00D41723" w:rsidRPr="00705469" w:rsidRDefault="00D41723" w:rsidP="00D41723">
            <w:pPr>
              <w:spacing w:before="60"/>
              <w:rPr>
                <w:rFonts w:ascii="Aptos" w:hAnsi="Aptos" w:cstheme="minorHAnsi"/>
                <w:spacing w:val="-2"/>
                <w:szCs w:val="24"/>
              </w:rPr>
            </w:pPr>
            <w:r w:rsidRPr="00705469">
              <w:rPr>
                <w:rFonts w:ascii="Aptos" w:hAnsi="Aptos" w:cstheme="minorHAnsi"/>
                <w:spacing w:val="-2"/>
                <w:szCs w:val="24"/>
              </w:rPr>
              <w:t>Provide details of the change in circumstances.</w:t>
            </w:r>
          </w:p>
          <w:p w14:paraId="03174BC7" w14:textId="77777777" w:rsidR="00D41723" w:rsidRPr="00705469" w:rsidRDefault="00D41723" w:rsidP="00D41723">
            <w:pPr>
              <w:spacing w:before="60" w:after="60"/>
              <w:rPr>
                <w:rFonts w:ascii="Aptos" w:hAnsi="Aptos" w:cstheme="minorHAnsi"/>
                <w:spacing w:val="-2"/>
                <w:szCs w:val="24"/>
              </w:rPr>
            </w:pPr>
            <w:r w:rsidRPr="00705469">
              <w:rPr>
                <w:rFonts w:ascii="Aptos" w:hAnsi="Aptos" w:cstheme="minorHAnsi"/>
                <w:spacing w:val="-2"/>
                <w:szCs w:val="24"/>
              </w:rPr>
              <w:t>Specifically, address whether the change in circumstances affects:</w:t>
            </w:r>
          </w:p>
          <w:p w14:paraId="2FC2C2D2" w14:textId="77777777" w:rsidR="00D41723" w:rsidRPr="002342A7" w:rsidRDefault="00D41723" w:rsidP="00A008BC">
            <w:pPr>
              <w:pStyle w:val="ListParagraph"/>
              <w:spacing w:before="60" w:after="60"/>
              <w:ind w:hanging="357"/>
              <w:rPr>
                <w:rFonts w:cstheme="minorHAnsi"/>
                <w:spacing w:val="-2"/>
              </w:rPr>
            </w:pPr>
            <w:r w:rsidRPr="00A008BC">
              <w:rPr>
                <w:rFonts w:ascii="Aptos" w:hAnsi="Aptos" w:cstheme="minorHAnsi"/>
                <w:color w:val="auto"/>
                <w:spacing w:val="-2"/>
                <w:szCs w:val="24"/>
              </w:rPr>
              <w:t>the technical advice and financial resources available to the registered holder after the change in control takes effect to:</w:t>
            </w:r>
          </w:p>
          <w:p w14:paraId="5DB8CE9A" w14:textId="77777777" w:rsidR="00D41723" w:rsidRPr="00705469" w:rsidRDefault="00D41723" w:rsidP="001834A1">
            <w:pPr>
              <w:pStyle w:val="ListParagraph"/>
              <w:keepNext/>
              <w:keepLines/>
              <w:numPr>
                <w:ilvl w:val="1"/>
                <w:numId w:val="7"/>
              </w:numPr>
              <w:spacing w:before="60" w:after="60"/>
              <w:ind w:right="-57" w:hanging="357"/>
              <w:rPr>
                <w:rFonts w:ascii="Aptos" w:hAnsi="Aptos" w:cstheme="minorHAnsi"/>
                <w:spacing w:val="-2"/>
                <w:szCs w:val="24"/>
              </w:rPr>
            </w:pPr>
            <w:r w:rsidRPr="00705469">
              <w:rPr>
                <w:rFonts w:ascii="Aptos" w:hAnsi="Aptos" w:cstheme="minorHAnsi"/>
                <w:spacing w:val="-2"/>
                <w:szCs w:val="24"/>
              </w:rPr>
              <w:t>carry out the operations and works that are authorised by the titles held by the registered holder; and</w:t>
            </w:r>
          </w:p>
          <w:p w14:paraId="15DAD266" w14:textId="77777777" w:rsidR="00D41723" w:rsidRPr="00705469" w:rsidRDefault="00D41723" w:rsidP="001834A1">
            <w:pPr>
              <w:pStyle w:val="ListParagraph"/>
              <w:keepNext/>
              <w:keepLines/>
              <w:numPr>
                <w:ilvl w:val="1"/>
                <w:numId w:val="7"/>
              </w:numPr>
              <w:spacing w:before="60" w:after="60"/>
              <w:ind w:right="-57" w:hanging="357"/>
              <w:rPr>
                <w:rFonts w:ascii="Aptos" w:hAnsi="Aptos" w:cstheme="minorHAnsi"/>
                <w:spacing w:val="-2"/>
                <w:szCs w:val="24"/>
              </w:rPr>
            </w:pPr>
            <w:r w:rsidRPr="00705469">
              <w:rPr>
                <w:rFonts w:ascii="Aptos" w:hAnsi="Aptos" w:cstheme="minorHAnsi"/>
                <w:spacing w:val="-2"/>
                <w:szCs w:val="24"/>
              </w:rPr>
              <w:t xml:space="preserve">discharge the obligations that are imposed under the OPGGS Act, or a legislative instrument under the OPGGS Act, in relation to those </w:t>
            </w:r>
            <w:proofErr w:type="gramStart"/>
            <w:r w:rsidRPr="00705469">
              <w:rPr>
                <w:rFonts w:ascii="Aptos" w:hAnsi="Aptos" w:cstheme="minorHAnsi"/>
                <w:spacing w:val="-2"/>
                <w:szCs w:val="24"/>
              </w:rPr>
              <w:t>titles;</w:t>
            </w:r>
            <w:proofErr w:type="gramEnd"/>
          </w:p>
          <w:p w14:paraId="06C64E7A" w14:textId="77777777" w:rsidR="00D41723" w:rsidRPr="00705469" w:rsidRDefault="00D41723" w:rsidP="001834A1">
            <w:pPr>
              <w:pStyle w:val="Bullets"/>
              <w:numPr>
                <w:ilvl w:val="0"/>
                <w:numId w:val="10"/>
              </w:numPr>
              <w:tabs>
                <w:tab w:val="clear" w:pos="371"/>
              </w:tabs>
              <w:ind w:right="-57" w:hanging="357"/>
              <w:contextualSpacing/>
              <w:rPr>
                <w:rFonts w:cstheme="minorHAnsi"/>
                <w:color w:val="auto"/>
                <w:spacing w:val="-2"/>
                <w:sz w:val="24"/>
              </w:rPr>
            </w:pPr>
            <w:r w:rsidRPr="00705469">
              <w:rPr>
                <w:rFonts w:cstheme="minorHAnsi"/>
                <w:color w:val="auto"/>
                <w:spacing w:val="-2"/>
                <w:sz w:val="24"/>
              </w:rPr>
              <w:t xml:space="preserve">the matters specified in section 695YB of the OPGGS Act as they apply to a person who will begin to control the registered </w:t>
            </w:r>
            <w:proofErr w:type="gramStart"/>
            <w:r w:rsidRPr="00705469">
              <w:rPr>
                <w:rFonts w:cstheme="minorHAnsi"/>
                <w:color w:val="auto"/>
                <w:spacing w:val="-2"/>
                <w:sz w:val="24"/>
              </w:rPr>
              <w:t>holder;</w:t>
            </w:r>
            <w:proofErr w:type="gramEnd"/>
          </w:p>
          <w:p w14:paraId="076420B7" w14:textId="00BD5360" w:rsidR="00D41723" w:rsidRPr="00705469" w:rsidRDefault="00D41723" w:rsidP="001834A1">
            <w:pPr>
              <w:pStyle w:val="Bullets"/>
              <w:numPr>
                <w:ilvl w:val="0"/>
                <w:numId w:val="10"/>
              </w:numPr>
              <w:tabs>
                <w:tab w:val="clear" w:pos="371"/>
              </w:tabs>
              <w:ind w:right="-57" w:hanging="357"/>
              <w:contextualSpacing/>
              <w:rPr>
                <w:color w:val="auto"/>
                <w:sz w:val="24"/>
              </w:rPr>
            </w:pPr>
            <w:r w:rsidRPr="00705469">
              <w:rPr>
                <w:rFonts w:cstheme="minorHAnsi"/>
                <w:color w:val="auto"/>
                <w:spacing w:val="-2"/>
                <w:sz w:val="24"/>
              </w:rPr>
              <w:t>if a person who will begin to control the registered holder is a body corporate—the matters specified in section 695YB of the OPGGS Act as they apply to an officer of the body corporate.</w:t>
            </w:r>
          </w:p>
        </w:tc>
      </w:tr>
      <w:tr w:rsidR="00D41723" w:rsidRPr="00705469" w14:paraId="2E8E4593" w14:textId="77777777" w:rsidTr="082D8B85">
        <w:tc>
          <w:tcPr>
            <w:tcW w:w="704" w:type="dxa"/>
          </w:tcPr>
          <w:p w14:paraId="052EDC1B" w14:textId="77777777" w:rsidR="00D41723" w:rsidRPr="00A008BC" w:rsidRDefault="00D41723" w:rsidP="001834A1">
            <w:pPr>
              <w:pStyle w:val="ListParagraph"/>
              <w:numPr>
                <w:ilvl w:val="0"/>
                <w:numId w:val="9"/>
              </w:numPr>
              <w:spacing w:before="60" w:after="60"/>
              <w:ind w:left="227" w:firstLine="0"/>
              <w:contextualSpacing w:val="0"/>
              <w:jc w:val="right"/>
              <w:rPr>
                <w:rFonts w:ascii="Aptos" w:hAnsi="Aptos"/>
                <w:szCs w:val="24"/>
              </w:rPr>
            </w:pPr>
          </w:p>
        </w:tc>
        <w:tc>
          <w:tcPr>
            <w:tcW w:w="8930" w:type="dxa"/>
          </w:tcPr>
          <w:p w14:paraId="3778C0EE" w14:textId="7A342E10" w:rsidR="00D41723" w:rsidRPr="00A008BC" w:rsidRDefault="00D41723" w:rsidP="00D41723">
            <w:pPr>
              <w:pStyle w:val="NoSpacing"/>
              <w:spacing w:before="60" w:after="60"/>
              <w:rPr>
                <w:rFonts w:ascii="Aptos" w:hAnsi="Aptos"/>
                <w:sz w:val="24"/>
                <w:szCs w:val="24"/>
              </w:rPr>
            </w:pPr>
            <w:r w:rsidRPr="00705469">
              <w:rPr>
                <w:rFonts w:ascii="Aptos" w:hAnsi="Aptos" w:cstheme="minorHAnsi"/>
                <w:spacing w:val="-2"/>
                <w:sz w:val="24"/>
                <w:szCs w:val="24"/>
              </w:rPr>
              <w:t xml:space="preserve">If affected by the change in circumstances, provide details of technical advice that will be available to the registered holder after the change in control has occurred. </w:t>
            </w:r>
          </w:p>
        </w:tc>
      </w:tr>
      <w:tr w:rsidR="00D41723" w:rsidRPr="00705469" w14:paraId="03D90C8E" w14:textId="77777777" w:rsidTr="082D8B85">
        <w:tc>
          <w:tcPr>
            <w:tcW w:w="704" w:type="dxa"/>
          </w:tcPr>
          <w:p w14:paraId="230FED73" w14:textId="77777777" w:rsidR="00D41723" w:rsidRPr="00A008BC" w:rsidRDefault="00D41723" w:rsidP="001834A1">
            <w:pPr>
              <w:pStyle w:val="ListParagraph"/>
              <w:keepNext/>
              <w:keepLines/>
              <w:numPr>
                <w:ilvl w:val="0"/>
                <w:numId w:val="9"/>
              </w:numPr>
              <w:spacing w:before="60" w:after="60"/>
              <w:ind w:left="227" w:firstLine="0"/>
              <w:contextualSpacing w:val="0"/>
              <w:jc w:val="right"/>
              <w:rPr>
                <w:rFonts w:ascii="Aptos" w:hAnsi="Aptos"/>
                <w:szCs w:val="24"/>
              </w:rPr>
            </w:pPr>
          </w:p>
        </w:tc>
        <w:tc>
          <w:tcPr>
            <w:tcW w:w="8930" w:type="dxa"/>
          </w:tcPr>
          <w:p w14:paraId="3ED811C0" w14:textId="77777777" w:rsidR="00D41723" w:rsidRPr="00705469" w:rsidRDefault="00D41723" w:rsidP="00A008BC">
            <w:pPr>
              <w:keepNext/>
              <w:keepLines/>
              <w:spacing w:before="60"/>
              <w:rPr>
                <w:rFonts w:ascii="Aptos" w:hAnsi="Aptos" w:cstheme="minorHAnsi"/>
                <w:spacing w:val="-2"/>
                <w:szCs w:val="24"/>
              </w:rPr>
            </w:pPr>
            <w:r w:rsidRPr="00705469">
              <w:rPr>
                <w:rFonts w:ascii="Aptos" w:hAnsi="Aptos" w:cstheme="minorHAnsi"/>
                <w:spacing w:val="-2"/>
                <w:szCs w:val="24"/>
              </w:rPr>
              <w:t>If affected by the change in circumstances, provide details of financial resources that will be available to the registered holder after the change in control has occurred. The details must include one of the following:</w:t>
            </w:r>
          </w:p>
          <w:p w14:paraId="022DD463" w14:textId="77777777" w:rsidR="00D41723" w:rsidRPr="00705469" w:rsidRDefault="00D41723" w:rsidP="001834A1">
            <w:pPr>
              <w:pStyle w:val="Bullets"/>
              <w:keepNext/>
              <w:keepLines/>
              <w:numPr>
                <w:ilvl w:val="0"/>
                <w:numId w:val="10"/>
              </w:numPr>
              <w:tabs>
                <w:tab w:val="clear" w:pos="371"/>
              </w:tabs>
              <w:ind w:right="-57" w:hanging="357"/>
              <w:contextualSpacing/>
              <w:rPr>
                <w:rFonts w:cstheme="minorHAnsi"/>
                <w:color w:val="auto"/>
                <w:spacing w:val="-2"/>
                <w:sz w:val="24"/>
              </w:rPr>
            </w:pPr>
            <w:r w:rsidRPr="00705469">
              <w:rPr>
                <w:rFonts w:cstheme="minorHAnsi"/>
                <w:color w:val="auto"/>
                <w:spacing w:val="-2"/>
                <w:sz w:val="24"/>
              </w:rPr>
              <w:t>a copy of (or link to) the registered holder’s current annual report including financial statements, or</w:t>
            </w:r>
          </w:p>
          <w:p w14:paraId="33398114" w14:textId="5B759BF6" w:rsidR="00D41723" w:rsidRPr="00705469" w:rsidRDefault="00D41723" w:rsidP="00C5096C">
            <w:pPr>
              <w:pStyle w:val="Bullets"/>
              <w:keepNext/>
              <w:keepLines/>
              <w:numPr>
                <w:ilvl w:val="0"/>
                <w:numId w:val="10"/>
              </w:numPr>
              <w:tabs>
                <w:tab w:val="clear" w:pos="371"/>
              </w:tabs>
              <w:ind w:right="-57"/>
              <w:contextualSpacing/>
              <w:rPr>
                <w:rFonts w:cstheme="minorBidi"/>
                <w:color w:val="auto"/>
                <w:spacing w:val="-2"/>
                <w:sz w:val="24"/>
              </w:rPr>
            </w:pPr>
            <w:r w:rsidRPr="082D8B85">
              <w:rPr>
                <w:rFonts w:cstheme="minorBidi"/>
                <w:color w:val="auto"/>
                <w:spacing w:val="-2"/>
                <w:sz w:val="24"/>
              </w:rPr>
              <w:t>a copy of the most recent financial statements of the registered holder</w:t>
            </w:r>
            <w:r w:rsidR="38DAF55D" w:rsidRPr="082D8B85">
              <w:rPr>
                <w:rFonts w:cstheme="minorBidi"/>
                <w:color w:val="auto"/>
                <w:spacing w:val="-2"/>
                <w:sz w:val="24"/>
              </w:rPr>
              <w:t>.</w:t>
            </w:r>
          </w:p>
          <w:p w14:paraId="4019AF10" w14:textId="66B5C7A1" w:rsidR="00D41723" w:rsidRPr="00705469" w:rsidRDefault="00D41723" w:rsidP="001834A1">
            <w:pPr>
              <w:pStyle w:val="Bullets"/>
              <w:keepNext/>
              <w:keepLines/>
              <w:numPr>
                <w:ilvl w:val="0"/>
                <w:numId w:val="10"/>
              </w:numPr>
              <w:tabs>
                <w:tab w:val="clear" w:pos="371"/>
              </w:tabs>
              <w:ind w:right="-57" w:hanging="357"/>
              <w:contextualSpacing/>
              <w:rPr>
                <w:rFonts w:cstheme="minorHAnsi"/>
                <w:color w:val="auto"/>
                <w:spacing w:val="-2"/>
                <w:sz w:val="24"/>
              </w:rPr>
            </w:pPr>
            <w:r w:rsidRPr="00705469">
              <w:rPr>
                <w:rFonts w:cstheme="minorHAnsi"/>
                <w:color w:val="auto"/>
                <w:spacing w:val="-2"/>
                <w:sz w:val="24"/>
              </w:rPr>
              <w:t>Where person(s) will begin to control the registered holder</w:t>
            </w:r>
            <w:r w:rsidR="00CE0B16">
              <w:rPr>
                <w:rFonts w:cstheme="minorHAnsi"/>
                <w:color w:val="auto"/>
                <w:spacing w:val="-2"/>
                <w:sz w:val="24"/>
              </w:rPr>
              <w:t>:</w:t>
            </w:r>
          </w:p>
          <w:p w14:paraId="345DDEA4" w14:textId="0CF4AB01" w:rsidR="00D41723" w:rsidRPr="00705469" w:rsidRDefault="00D41723" w:rsidP="001834A1">
            <w:pPr>
              <w:pStyle w:val="ListParagraph"/>
              <w:keepNext/>
              <w:keepLines/>
              <w:numPr>
                <w:ilvl w:val="1"/>
                <w:numId w:val="7"/>
              </w:numPr>
              <w:spacing w:before="0" w:after="0"/>
              <w:ind w:right="-57" w:hanging="357"/>
              <w:rPr>
                <w:rFonts w:ascii="Aptos" w:hAnsi="Aptos" w:cstheme="minorHAnsi"/>
                <w:spacing w:val="-2"/>
                <w:szCs w:val="24"/>
              </w:rPr>
            </w:pPr>
            <w:r w:rsidRPr="00705469">
              <w:rPr>
                <w:rFonts w:ascii="Aptos" w:hAnsi="Aptos" w:cstheme="minorHAnsi"/>
                <w:spacing w:val="-2"/>
                <w:szCs w:val="24"/>
              </w:rPr>
              <w:t>a copy of (or link to) the current annual report including financial statements of the person(s) who will begin to control, or</w:t>
            </w:r>
          </w:p>
          <w:p w14:paraId="10330DA7" w14:textId="5DF22790" w:rsidR="00D41723" w:rsidRPr="00705469" w:rsidRDefault="00D41723" w:rsidP="001834A1">
            <w:pPr>
              <w:pStyle w:val="ListParagraph"/>
              <w:keepNext/>
              <w:keepLines/>
              <w:numPr>
                <w:ilvl w:val="1"/>
                <w:numId w:val="7"/>
              </w:numPr>
              <w:spacing w:before="0"/>
              <w:ind w:right="-57" w:hanging="357"/>
              <w:rPr>
                <w:rFonts w:ascii="Aptos" w:hAnsi="Aptos" w:cstheme="minorHAnsi"/>
                <w:spacing w:val="-2"/>
                <w:szCs w:val="24"/>
              </w:rPr>
            </w:pPr>
            <w:r w:rsidRPr="00705469">
              <w:rPr>
                <w:rFonts w:ascii="Aptos" w:hAnsi="Aptos" w:cstheme="minorHAnsi"/>
                <w:spacing w:val="-2"/>
                <w:szCs w:val="24"/>
              </w:rPr>
              <w:t>a copy of the most recent financial statements for of the person(s) who will begin to control the registered holder</w:t>
            </w:r>
            <w:r w:rsidR="00F76EE9" w:rsidRPr="00705469">
              <w:rPr>
                <w:rFonts w:ascii="Aptos" w:hAnsi="Aptos" w:cstheme="minorHAnsi"/>
                <w:spacing w:val="-2"/>
                <w:szCs w:val="24"/>
              </w:rPr>
              <w:t>.</w:t>
            </w:r>
          </w:p>
          <w:p w14:paraId="35150E79" w14:textId="119F6B81" w:rsidR="00D41723" w:rsidRPr="00A008BC" w:rsidRDefault="00D41723" w:rsidP="00A008BC">
            <w:pPr>
              <w:keepNext/>
              <w:keepLines/>
              <w:spacing w:before="60" w:after="60"/>
              <w:rPr>
                <w:rFonts w:ascii="Aptos" w:hAnsi="Aptos"/>
                <w:szCs w:val="24"/>
              </w:rPr>
            </w:pPr>
            <w:r w:rsidRPr="00705469">
              <w:rPr>
                <w:rStyle w:val="Strong"/>
                <w:szCs w:val="24"/>
              </w:rPr>
              <w:t>Note:</w:t>
            </w:r>
            <w:r w:rsidRPr="00705469">
              <w:rPr>
                <w:rFonts w:ascii="Aptos" w:hAnsi="Aptos" w:cstheme="minorHAnsi"/>
                <w:spacing w:val="-2"/>
                <w:szCs w:val="24"/>
              </w:rPr>
              <w:t xml:space="preserve"> </w:t>
            </w:r>
            <w:r w:rsidRPr="00705469">
              <w:rPr>
                <w:rFonts w:ascii="Aptos" w:hAnsi="Aptos" w:cstheme="minorHAnsi"/>
                <w:szCs w:val="24"/>
              </w:rPr>
              <w:t>If providing a related entity’s annual report or financial statements, a description of the relationship between th</w:t>
            </w:r>
            <w:r w:rsidRPr="00705469">
              <w:rPr>
                <w:rFonts w:ascii="Aptos" w:hAnsi="Aptos" w:cstheme="minorHAnsi"/>
                <w:spacing w:val="-2"/>
                <w:szCs w:val="24"/>
              </w:rPr>
              <w:t>e registered holder a</w:t>
            </w:r>
            <w:r w:rsidRPr="00705469">
              <w:rPr>
                <w:rFonts w:ascii="Aptos" w:hAnsi="Aptos" w:cstheme="minorHAnsi"/>
                <w:szCs w:val="24"/>
              </w:rPr>
              <w:t>nd the related entity is also required to be provided.</w:t>
            </w:r>
          </w:p>
        </w:tc>
      </w:tr>
      <w:tr w:rsidR="008528A9" w:rsidRPr="00705469" w14:paraId="1A9DA5E6" w14:textId="77777777" w:rsidTr="082D8B85">
        <w:tc>
          <w:tcPr>
            <w:tcW w:w="704" w:type="dxa"/>
          </w:tcPr>
          <w:p w14:paraId="38C359D6" w14:textId="77777777" w:rsidR="008528A9" w:rsidRPr="00A008BC" w:rsidRDefault="008528A9" w:rsidP="001834A1">
            <w:pPr>
              <w:pStyle w:val="ListParagraph"/>
              <w:numPr>
                <w:ilvl w:val="0"/>
                <w:numId w:val="9"/>
              </w:numPr>
              <w:spacing w:before="60" w:after="60"/>
              <w:ind w:left="227" w:firstLine="0"/>
              <w:contextualSpacing w:val="0"/>
              <w:jc w:val="right"/>
              <w:rPr>
                <w:rFonts w:ascii="Aptos" w:hAnsi="Aptos"/>
                <w:szCs w:val="24"/>
              </w:rPr>
            </w:pPr>
          </w:p>
        </w:tc>
        <w:tc>
          <w:tcPr>
            <w:tcW w:w="8930" w:type="dxa"/>
          </w:tcPr>
          <w:p w14:paraId="3B1B1FBF" w14:textId="2150F9D1" w:rsidR="008528A9" w:rsidRPr="00A008BC" w:rsidRDefault="00FF4F1F" w:rsidP="008528A9">
            <w:pPr>
              <w:spacing w:before="60" w:after="60"/>
              <w:rPr>
                <w:rFonts w:ascii="Aptos" w:hAnsi="Aptos"/>
                <w:szCs w:val="24"/>
              </w:rPr>
            </w:pPr>
            <w:r w:rsidRPr="00705469">
              <w:rPr>
                <w:rFonts w:ascii="Aptos" w:hAnsi="Aptos" w:cstheme="minorHAnsi"/>
                <w:spacing w:val="-2"/>
                <w:szCs w:val="24"/>
              </w:rPr>
              <w:t xml:space="preserve">If affected by the change in circumstances, </w:t>
            </w:r>
            <w:r>
              <w:rPr>
                <w:rFonts w:ascii="Aptos" w:hAnsi="Aptos" w:cstheme="minorHAnsi"/>
                <w:spacing w:val="-2"/>
                <w:szCs w:val="24"/>
              </w:rPr>
              <w:t>p</w:t>
            </w:r>
            <w:r w:rsidR="008528A9" w:rsidRPr="00705469">
              <w:rPr>
                <w:rFonts w:ascii="Aptos" w:hAnsi="Aptos" w:cstheme="minorHAnsi"/>
                <w:spacing w:val="-2"/>
                <w:szCs w:val="24"/>
              </w:rPr>
              <w:t>rovide details/a list of the person(s) to provide declarations</w:t>
            </w:r>
            <w:r w:rsidR="00346979" w:rsidRPr="00705469">
              <w:rPr>
                <w:rFonts w:ascii="Aptos" w:hAnsi="Aptos" w:cstheme="minorHAnsi"/>
                <w:spacing w:val="-2"/>
                <w:szCs w:val="24"/>
              </w:rPr>
              <w:t xml:space="preserve"> of experience and disclosures</w:t>
            </w:r>
            <w:r w:rsidR="008528A9" w:rsidRPr="00705469">
              <w:rPr>
                <w:rFonts w:ascii="Aptos" w:hAnsi="Aptos" w:cstheme="minorHAnsi"/>
                <w:spacing w:val="-2"/>
                <w:szCs w:val="24"/>
              </w:rPr>
              <w:t xml:space="preserve"> (</w:t>
            </w:r>
            <w:r w:rsidR="008528A9" w:rsidRPr="0059337F">
              <w:rPr>
                <w:rStyle w:val="Strong"/>
              </w:rPr>
              <w:t>Forms 8 and 9</w:t>
            </w:r>
            <w:r w:rsidR="008528A9" w:rsidRPr="00705469">
              <w:rPr>
                <w:rFonts w:ascii="Aptos" w:hAnsi="Aptos" w:cstheme="minorHAnsi"/>
                <w:spacing w:val="-2"/>
                <w:szCs w:val="24"/>
              </w:rPr>
              <w:t>) in conjunction with this application (refer to Declaration fact sheet).</w:t>
            </w:r>
          </w:p>
        </w:tc>
      </w:tr>
      <w:tr w:rsidR="008528A9" w:rsidRPr="00705469" w14:paraId="3CB73914" w14:textId="77777777" w:rsidTr="082D8B85">
        <w:tc>
          <w:tcPr>
            <w:tcW w:w="704" w:type="dxa"/>
          </w:tcPr>
          <w:p w14:paraId="2CF23548" w14:textId="77777777" w:rsidR="008528A9" w:rsidRPr="00A008BC" w:rsidRDefault="008528A9" w:rsidP="001834A1">
            <w:pPr>
              <w:pStyle w:val="ListParagraph"/>
              <w:numPr>
                <w:ilvl w:val="0"/>
                <w:numId w:val="9"/>
              </w:numPr>
              <w:spacing w:before="60" w:after="60"/>
              <w:ind w:left="227" w:firstLine="0"/>
              <w:contextualSpacing w:val="0"/>
              <w:jc w:val="right"/>
              <w:rPr>
                <w:rFonts w:ascii="Aptos" w:hAnsi="Aptos"/>
                <w:szCs w:val="24"/>
              </w:rPr>
            </w:pPr>
          </w:p>
        </w:tc>
        <w:tc>
          <w:tcPr>
            <w:tcW w:w="8930" w:type="dxa"/>
          </w:tcPr>
          <w:p w14:paraId="15951514" w14:textId="619285ED" w:rsidR="008528A9" w:rsidRPr="00705469" w:rsidRDefault="008528A9" w:rsidP="008528A9">
            <w:pPr>
              <w:spacing w:before="60" w:after="60"/>
              <w:rPr>
                <w:rFonts w:ascii="Aptos" w:hAnsi="Aptos" w:cstheme="minorHAnsi"/>
                <w:spacing w:val="-2"/>
                <w:szCs w:val="24"/>
              </w:rPr>
            </w:pPr>
            <w:r w:rsidRPr="00705469">
              <w:rPr>
                <w:rFonts w:ascii="Aptos" w:hAnsi="Aptos" w:cstheme="minorHAnsi"/>
                <w:spacing w:val="-2"/>
                <w:szCs w:val="24"/>
              </w:rPr>
              <w:t xml:space="preserve">If affected by the change in circumstances, in relation to </w:t>
            </w:r>
            <w:r w:rsidRPr="00705469">
              <w:rPr>
                <w:rStyle w:val="Strong"/>
                <w:szCs w:val="24"/>
              </w:rPr>
              <w:t>each</w:t>
            </w:r>
            <w:r w:rsidRPr="00705469">
              <w:rPr>
                <w:rFonts w:ascii="Aptos" w:hAnsi="Aptos" w:cstheme="minorHAnsi"/>
                <w:spacing w:val="-2"/>
                <w:szCs w:val="24"/>
              </w:rPr>
              <w:t xml:space="preserve"> person who will </w:t>
            </w:r>
            <w:r w:rsidRPr="00A008BC">
              <w:rPr>
                <w:rStyle w:val="Strong"/>
              </w:rPr>
              <w:t>begin to control</w:t>
            </w:r>
            <w:r w:rsidRPr="00705469">
              <w:rPr>
                <w:rFonts w:ascii="Aptos" w:hAnsi="Aptos" w:cstheme="minorHAnsi"/>
                <w:spacing w:val="-2"/>
                <w:szCs w:val="24"/>
              </w:rPr>
              <w:t xml:space="preserve"> the registered holder, complete the relevant declaration of experience and disclosures (Forms 8 and 9) relating to past conduct and suitability of the person and its officers.</w:t>
            </w:r>
          </w:p>
          <w:p w14:paraId="2A23DBE2" w14:textId="02FC374D" w:rsidR="008528A9" w:rsidRPr="00A008BC" w:rsidRDefault="008528A9" w:rsidP="00A008BC">
            <w:pPr>
              <w:spacing w:after="60"/>
              <w:rPr>
                <w:rFonts w:ascii="Aptos" w:hAnsi="Aptos"/>
                <w:szCs w:val="24"/>
              </w:rPr>
            </w:pPr>
            <w:r w:rsidRPr="00705469">
              <w:rPr>
                <w:rFonts w:ascii="Aptos" w:hAnsi="Aptos" w:cstheme="minorHAnsi"/>
                <w:spacing w:val="-2"/>
                <w:szCs w:val="24"/>
              </w:rPr>
              <w:t>Refer to the Suitability Guideline and</w:t>
            </w:r>
            <w:r w:rsidRPr="00705469">
              <w:rPr>
                <w:rFonts w:ascii="Aptos" w:hAnsi="Aptos" w:cstheme="minorHAnsi"/>
                <w:i/>
                <w:iCs/>
                <w:spacing w:val="-2"/>
                <w:szCs w:val="24"/>
              </w:rPr>
              <w:t xml:space="preserve"> </w:t>
            </w:r>
            <w:r w:rsidRPr="00705469">
              <w:rPr>
                <w:rFonts w:ascii="Aptos" w:hAnsi="Aptos" w:cstheme="minorHAnsi"/>
                <w:spacing w:val="-2"/>
                <w:szCs w:val="24"/>
              </w:rPr>
              <w:t>Declaration</w:t>
            </w:r>
            <w:r w:rsidR="001A031C">
              <w:rPr>
                <w:rFonts w:ascii="Aptos" w:hAnsi="Aptos" w:cstheme="minorHAnsi"/>
                <w:spacing w:val="-2"/>
                <w:szCs w:val="24"/>
              </w:rPr>
              <w:t>s</w:t>
            </w:r>
            <w:r w:rsidRPr="00705469" w:rsidDel="000B78C6">
              <w:rPr>
                <w:rFonts w:ascii="Aptos" w:hAnsi="Aptos" w:cstheme="minorHAnsi"/>
                <w:spacing w:val="-2"/>
                <w:szCs w:val="24"/>
              </w:rPr>
              <w:t xml:space="preserve"> </w:t>
            </w:r>
            <w:r w:rsidRPr="00705469">
              <w:rPr>
                <w:rFonts w:ascii="Aptos" w:hAnsi="Aptos" w:cstheme="minorHAnsi"/>
                <w:spacing w:val="-2"/>
                <w:szCs w:val="24"/>
              </w:rPr>
              <w:t>fact sheet</w:t>
            </w:r>
            <w:r w:rsidRPr="00705469">
              <w:rPr>
                <w:rFonts w:ascii="Aptos" w:hAnsi="Aptos" w:cstheme="minorHAnsi"/>
                <w:i/>
                <w:iCs/>
                <w:spacing w:val="-2"/>
                <w:szCs w:val="24"/>
              </w:rPr>
              <w:t>.</w:t>
            </w:r>
          </w:p>
        </w:tc>
      </w:tr>
      <w:tr w:rsidR="008528A9" w:rsidRPr="00705469" w14:paraId="4209446D" w14:textId="3DD467CC" w:rsidTr="082D8B85">
        <w:tc>
          <w:tcPr>
            <w:tcW w:w="704" w:type="dxa"/>
          </w:tcPr>
          <w:p w14:paraId="5C159526" w14:textId="6CAF68FF" w:rsidR="008528A9" w:rsidRPr="00011D01" w:rsidRDefault="008528A9" w:rsidP="001834A1">
            <w:pPr>
              <w:pStyle w:val="ListParagraph"/>
              <w:numPr>
                <w:ilvl w:val="0"/>
                <w:numId w:val="9"/>
              </w:numPr>
              <w:spacing w:before="60" w:after="60"/>
              <w:ind w:left="227" w:firstLine="0"/>
              <w:contextualSpacing w:val="0"/>
              <w:jc w:val="right"/>
              <w:rPr>
                <w:szCs w:val="24"/>
              </w:rPr>
            </w:pPr>
          </w:p>
        </w:tc>
        <w:tc>
          <w:tcPr>
            <w:tcW w:w="8930" w:type="dxa"/>
          </w:tcPr>
          <w:p w14:paraId="75DF6344" w14:textId="04634ED2" w:rsidR="008528A9" w:rsidRPr="00705469" w:rsidRDefault="008528A9" w:rsidP="008528A9">
            <w:pPr>
              <w:pStyle w:val="Bullets"/>
              <w:spacing w:after="0"/>
              <w:rPr>
                <w:rStyle w:val="Strong"/>
              </w:rPr>
            </w:pPr>
            <w:r w:rsidRPr="00705469">
              <w:rPr>
                <w:rStyle w:val="Strong"/>
              </w:rPr>
              <w:t xml:space="preserve">Where the technical and/or financial information has been provided previously and no material change has occurred. </w:t>
            </w:r>
          </w:p>
          <w:p w14:paraId="15F011CE" w14:textId="7EEF194F" w:rsidR="008528A9" w:rsidRPr="00705469" w:rsidRDefault="008528A9" w:rsidP="008528A9">
            <w:pPr>
              <w:rPr>
                <w:rFonts w:ascii="Aptos" w:hAnsi="Aptos" w:cstheme="minorHAnsi"/>
                <w:szCs w:val="24"/>
              </w:rPr>
            </w:pPr>
            <w:r w:rsidRPr="00705469">
              <w:rPr>
                <w:rFonts w:ascii="Aptos" w:hAnsi="Aptos" w:cstheme="minorHAnsi"/>
                <w:szCs w:val="24"/>
              </w:rPr>
              <w:t>Provide sufficient details to identify the previously submitted information.</w:t>
            </w:r>
          </w:p>
          <w:p w14:paraId="35E7C71B" w14:textId="72F3470E" w:rsidR="008528A9" w:rsidRPr="00705469" w:rsidRDefault="008528A9" w:rsidP="008528A9">
            <w:pPr>
              <w:pStyle w:val="Bullets"/>
              <w:spacing w:before="0" w:after="0"/>
              <w:rPr>
                <w:rFonts w:cstheme="minorHAnsi"/>
                <w:bCs/>
                <w:color w:val="auto"/>
                <w:sz w:val="24"/>
              </w:rPr>
            </w:pPr>
            <w:r w:rsidRPr="00705469">
              <w:rPr>
                <w:rStyle w:val="Strong"/>
              </w:rPr>
              <w:t xml:space="preserve">Example text: </w:t>
            </w:r>
            <w:r w:rsidRPr="00705469">
              <w:rPr>
                <w:rFonts w:cstheme="minorHAnsi"/>
                <w:bCs/>
                <w:color w:val="auto"/>
                <w:sz w:val="24"/>
              </w:rPr>
              <w:t>Please refer to the application submitted to NOPTA on [</w:t>
            </w:r>
            <w:r w:rsidRPr="00705469">
              <w:rPr>
                <w:rFonts w:cstheme="minorHAnsi"/>
                <w:bCs/>
                <w:color w:val="auto"/>
                <w:sz w:val="24"/>
                <w:highlight w:val="lightGray"/>
              </w:rPr>
              <w:t>insert date</w:t>
            </w:r>
            <w:r w:rsidRPr="00705469">
              <w:rPr>
                <w:rFonts w:cstheme="minorHAnsi"/>
                <w:bCs/>
                <w:color w:val="auto"/>
                <w:sz w:val="24"/>
              </w:rPr>
              <w:t>] (NEATS ref: [</w:t>
            </w:r>
            <w:r w:rsidRPr="00705469">
              <w:rPr>
                <w:rFonts w:cstheme="minorHAnsi"/>
                <w:bCs/>
                <w:color w:val="auto"/>
                <w:sz w:val="24"/>
                <w:highlight w:val="lightGray"/>
              </w:rPr>
              <w:t>insert NEATS reference</w:t>
            </w:r>
            <w:r w:rsidRPr="00705469">
              <w:rPr>
                <w:rFonts w:cstheme="minorHAnsi"/>
                <w:bCs/>
                <w:color w:val="auto"/>
                <w:sz w:val="24"/>
              </w:rPr>
              <w:t>]) for the documents in support of the requirements of the Suitability Guideline and related fact sheets. Forms 8 and Form 9 disclosures and experience declarations and supporting data along with the financial self-assessment tables provided on [</w:t>
            </w:r>
            <w:r w:rsidRPr="00705469">
              <w:rPr>
                <w:rFonts w:cstheme="minorHAnsi"/>
                <w:bCs/>
                <w:color w:val="auto"/>
                <w:sz w:val="24"/>
                <w:highlight w:val="lightGray"/>
              </w:rPr>
              <w:t>insert date</w:t>
            </w:r>
            <w:r w:rsidRPr="00705469">
              <w:rPr>
                <w:rFonts w:cstheme="minorHAnsi"/>
                <w:bCs/>
                <w:color w:val="auto"/>
                <w:sz w:val="24"/>
              </w:rPr>
              <w:t xml:space="preserve">] </w:t>
            </w:r>
            <w:proofErr w:type="gramStart"/>
            <w:r w:rsidRPr="00705469">
              <w:rPr>
                <w:rFonts w:cstheme="minorHAnsi"/>
                <w:bCs/>
                <w:color w:val="auto"/>
                <w:sz w:val="24"/>
              </w:rPr>
              <w:t>are considered to be</w:t>
            </w:r>
            <w:proofErr w:type="gramEnd"/>
            <w:r w:rsidRPr="00705469">
              <w:rPr>
                <w:rFonts w:cstheme="minorHAnsi"/>
                <w:bCs/>
                <w:color w:val="auto"/>
                <w:sz w:val="24"/>
              </w:rPr>
              <w:t xml:space="preserve"> still valid as no material change has occurred.</w:t>
            </w:r>
          </w:p>
          <w:p w14:paraId="17CE244A" w14:textId="07D9E619" w:rsidR="008528A9" w:rsidRPr="00705469" w:rsidRDefault="008528A9" w:rsidP="008528A9">
            <w:pPr>
              <w:pStyle w:val="Bullets"/>
              <w:spacing w:before="120" w:after="120"/>
              <w:rPr>
                <w:rFonts w:cstheme="minorHAnsi"/>
                <w:bCs/>
                <w:color w:val="auto"/>
                <w:sz w:val="24"/>
              </w:rPr>
            </w:pPr>
            <w:r w:rsidRPr="00705469">
              <w:rPr>
                <w:rStyle w:val="Strong"/>
              </w:rPr>
              <w:t xml:space="preserve">Note: </w:t>
            </w:r>
            <w:r w:rsidRPr="00705469">
              <w:rPr>
                <w:rFonts w:cstheme="minorHAnsi"/>
                <w:bCs/>
                <w:color w:val="auto"/>
                <w:sz w:val="24"/>
              </w:rPr>
              <w:t>previously submitted information must have been submitted for that applicant entity.</w:t>
            </w:r>
          </w:p>
          <w:p w14:paraId="13E48D31" w14:textId="6F26C805" w:rsidR="008528A9" w:rsidRPr="00A008BC" w:rsidRDefault="008528A9" w:rsidP="008528A9">
            <w:pPr>
              <w:spacing w:before="60" w:after="60"/>
              <w:rPr>
                <w:rFonts w:ascii="Aptos" w:hAnsi="Aptos"/>
                <w:szCs w:val="24"/>
              </w:rPr>
            </w:pPr>
            <w:r w:rsidRPr="00705469">
              <w:rPr>
                <w:rFonts w:ascii="Aptos" w:hAnsi="Aptos" w:cstheme="minorHAnsi"/>
                <w:bCs/>
                <w:szCs w:val="24"/>
              </w:rPr>
              <w:t xml:space="preserve">Refer to the paragraph 1.6 of the Financial </w:t>
            </w:r>
            <w:proofErr w:type="gramStart"/>
            <w:r w:rsidRPr="00705469">
              <w:rPr>
                <w:rFonts w:ascii="Aptos" w:hAnsi="Aptos" w:cstheme="minorHAnsi"/>
                <w:bCs/>
                <w:szCs w:val="24"/>
              </w:rPr>
              <w:t>resources</w:t>
            </w:r>
            <w:proofErr w:type="gramEnd"/>
            <w:r w:rsidRPr="00705469">
              <w:rPr>
                <w:rFonts w:ascii="Aptos" w:hAnsi="Aptos" w:cstheme="minorHAnsi"/>
                <w:bCs/>
                <w:szCs w:val="24"/>
              </w:rPr>
              <w:t xml:space="preserve"> fact sheet.</w:t>
            </w:r>
          </w:p>
        </w:tc>
      </w:tr>
      <w:tr w:rsidR="008528A9" w:rsidRPr="00705469" w14:paraId="2C92F36F" w14:textId="3E940596" w:rsidTr="082D8B85">
        <w:tc>
          <w:tcPr>
            <w:tcW w:w="704" w:type="dxa"/>
          </w:tcPr>
          <w:p w14:paraId="7892E934" w14:textId="1B774646" w:rsidR="008528A9" w:rsidRPr="00011D01" w:rsidRDefault="008528A9" w:rsidP="001834A1">
            <w:pPr>
              <w:pStyle w:val="ListParagraph"/>
              <w:keepNext/>
              <w:keepLines/>
              <w:numPr>
                <w:ilvl w:val="0"/>
                <w:numId w:val="9"/>
              </w:numPr>
              <w:spacing w:before="60" w:after="60"/>
              <w:ind w:left="227" w:firstLine="0"/>
              <w:contextualSpacing w:val="0"/>
              <w:jc w:val="right"/>
              <w:rPr>
                <w:szCs w:val="24"/>
              </w:rPr>
            </w:pPr>
          </w:p>
        </w:tc>
        <w:tc>
          <w:tcPr>
            <w:tcW w:w="8930" w:type="dxa"/>
          </w:tcPr>
          <w:p w14:paraId="371B0D40" w14:textId="5EF285FC" w:rsidR="008528A9" w:rsidRPr="00705469" w:rsidRDefault="008528A9" w:rsidP="008528A9">
            <w:pPr>
              <w:pStyle w:val="Bullets"/>
              <w:keepNext/>
              <w:keepLines/>
              <w:spacing w:after="0"/>
              <w:rPr>
                <w:rStyle w:val="Strong"/>
              </w:rPr>
            </w:pPr>
            <w:r w:rsidRPr="00705469">
              <w:rPr>
                <w:rStyle w:val="Strong"/>
              </w:rPr>
              <w:t xml:space="preserve">Where the required technical and/or financial information provided is that of a related entity. </w:t>
            </w:r>
          </w:p>
          <w:p w14:paraId="23D82D63" w14:textId="533A1FB4" w:rsidR="008528A9" w:rsidRPr="00705469" w:rsidRDefault="008528A9" w:rsidP="008528A9">
            <w:pPr>
              <w:keepNext/>
              <w:keepLines/>
              <w:rPr>
                <w:rFonts w:ascii="Aptos" w:hAnsi="Aptos" w:cstheme="minorHAnsi"/>
                <w:szCs w:val="24"/>
              </w:rPr>
            </w:pPr>
            <w:r w:rsidRPr="00705469">
              <w:rPr>
                <w:rFonts w:ascii="Aptos" w:hAnsi="Aptos" w:cstheme="minorHAnsi"/>
                <w:szCs w:val="24"/>
              </w:rPr>
              <w:t xml:space="preserve">Provide sufficient details to identify the relationship between the applicant and the related entity. </w:t>
            </w:r>
          </w:p>
          <w:p w14:paraId="3C693E97" w14:textId="1ED3CE0A" w:rsidR="008528A9" w:rsidRPr="00A008BC" w:rsidRDefault="008528A9" w:rsidP="008528A9">
            <w:pPr>
              <w:keepNext/>
              <w:keepLines/>
              <w:spacing w:before="60" w:after="60"/>
              <w:rPr>
                <w:rFonts w:ascii="Aptos" w:hAnsi="Aptos"/>
                <w:szCs w:val="24"/>
              </w:rPr>
            </w:pPr>
            <w:r w:rsidRPr="00705469">
              <w:rPr>
                <w:rStyle w:val="Strong"/>
                <w:szCs w:val="24"/>
              </w:rPr>
              <w:t>Example text:</w:t>
            </w:r>
            <w:r w:rsidRPr="00705469">
              <w:rPr>
                <w:rFonts w:ascii="Aptos" w:hAnsi="Aptos" w:cstheme="minorHAnsi"/>
                <w:bCs/>
                <w:szCs w:val="24"/>
              </w:rPr>
              <w:t xml:space="preserve"> [</w:t>
            </w:r>
            <w:r w:rsidRPr="00705469">
              <w:rPr>
                <w:rFonts w:ascii="Aptos" w:hAnsi="Aptos" w:cstheme="minorHAnsi"/>
                <w:bCs/>
                <w:szCs w:val="24"/>
                <w:highlight w:val="lightGray"/>
              </w:rPr>
              <w:t>insert applicant name</w:t>
            </w:r>
            <w:r w:rsidRPr="00705469">
              <w:rPr>
                <w:rFonts w:ascii="Aptos" w:hAnsi="Aptos" w:cstheme="minorHAnsi"/>
                <w:bCs/>
                <w:szCs w:val="24"/>
              </w:rPr>
              <w:t>] is relying on its related entity [</w:t>
            </w:r>
            <w:r w:rsidRPr="00705469">
              <w:rPr>
                <w:rFonts w:ascii="Aptos" w:hAnsi="Aptos" w:cstheme="minorHAnsi"/>
                <w:bCs/>
                <w:szCs w:val="24"/>
                <w:highlight w:val="lightGray"/>
              </w:rPr>
              <w:t>define relationship for example parent entity and/or ultimate holding entity</w:t>
            </w:r>
            <w:r w:rsidRPr="00705469">
              <w:rPr>
                <w:rFonts w:ascii="Aptos" w:hAnsi="Aptos" w:cstheme="minorHAnsi"/>
                <w:bCs/>
                <w:szCs w:val="24"/>
              </w:rPr>
              <w:t>] [</w:t>
            </w:r>
            <w:r w:rsidRPr="00705469">
              <w:rPr>
                <w:rFonts w:ascii="Aptos" w:hAnsi="Aptos" w:cstheme="minorHAnsi"/>
                <w:bCs/>
                <w:szCs w:val="24"/>
                <w:highlight w:val="lightGray"/>
              </w:rPr>
              <w:t>insert name of entity(s)</w:t>
            </w:r>
            <w:r w:rsidRPr="00705469">
              <w:rPr>
                <w:rFonts w:ascii="Aptos" w:hAnsi="Aptos" w:cstheme="minorHAnsi"/>
                <w:bCs/>
                <w:szCs w:val="24"/>
              </w:rPr>
              <w:t>] for its financial and/or technical information (for example [</w:t>
            </w:r>
            <w:r w:rsidRPr="00705469">
              <w:rPr>
                <w:rFonts w:ascii="Aptos" w:hAnsi="Aptos" w:cstheme="minorHAnsi"/>
                <w:bCs/>
                <w:szCs w:val="24"/>
                <w:highlight w:val="lightGray"/>
              </w:rPr>
              <w:t>insert reference to relevant documents i.e. current annual report, financial statements and/or summary of technical advice</w:t>
            </w:r>
            <w:r w:rsidRPr="00705469">
              <w:rPr>
                <w:rFonts w:ascii="Aptos" w:hAnsi="Aptos" w:cstheme="minorHAnsi"/>
                <w:bCs/>
                <w:szCs w:val="24"/>
              </w:rPr>
              <w:t>]).</w:t>
            </w:r>
          </w:p>
        </w:tc>
      </w:tr>
    </w:tbl>
    <w:p w14:paraId="6E2A75B1" w14:textId="77777777" w:rsidR="00B61A5E" w:rsidRPr="00B61A5E" w:rsidRDefault="00B61A5E" w:rsidP="00B61A5E">
      <w:bookmarkStart w:id="13" w:name="_Notification_of_change"/>
      <w:bookmarkEnd w:id="13"/>
    </w:p>
    <w:p w14:paraId="76145444" w14:textId="77777777" w:rsidR="00B61A5E" w:rsidRDefault="00B61A5E">
      <w:pPr>
        <w:spacing w:before="0" w:after="160" w:line="259" w:lineRule="auto"/>
        <w:rPr>
          <w:rFonts w:ascii="Aptos Display" w:eastAsiaTheme="majorEastAsia" w:hAnsi="Aptos Display" w:cstheme="majorBidi"/>
          <w:color w:val="3B3838" w:themeColor="background2" w:themeShade="40"/>
          <w:sz w:val="36"/>
          <w:szCs w:val="48"/>
        </w:rPr>
      </w:pPr>
      <w:r>
        <w:br w:type="page"/>
      </w:r>
    </w:p>
    <w:p w14:paraId="335D00F4" w14:textId="6DF1F36B" w:rsidR="00AB1D91" w:rsidRDefault="00AB1D91" w:rsidP="00AB1D91">
      <w:pPr>
        <w:pStyle w:val="Heading2"/>
        <w:spacing w:after="240"/>
      </w:pPr>
      <w:r w:rsidRPr="00967629">
        <w:lastRenderedPageBreak/>
        <w:t>Notification of change in control</w:t>
      </w:r>
    </w:p>
    <w:p w14:paraId="11FA5D25" w14:textId="77777777" w:rsidR="00AB1D91" w:rsidRPr="003732B5" w:rsidRDefault="00AB1D91" w:rsidP="00A008BC">
      <w:pPr>
        <w:spacing w:before="240"/>
        <w:rPr>
          <w:lang w:eastAsia="en-AU"/>
        </w:rPr>
      </w:pPr>
      <w:r w:rsidRPr="003732B5">
        <w:rPr>
          <w:lang w:eastAsia="en-AU"/>
        </w:rPr>
        <w:t>In making a</w:t>
      </w:r>
      <w:r>
        <w:rPr>
          <w:lang w:eastAsia="en-AU"/>
        </w:rPr>
        <w:t xml:space="preserve"> notification</w:t>
      </w:r>
      <w:r w:rsidRPr="003732B5">
        <w:rPr>
          <w:lang w:eastAsia="en-AU"/>
        </w:rPr>
        <w:t xml:space="preserve"> under </w:t>
      </w:r>
      <w:r>
        <w:rPr>
          <w:rFonts w:ascii="Aptos" w:hAnsi="Aptos" w:cstheme="minorHAnsi"/>
        </w:rPr>
        <w:t>Part 5A.2</w:t>
      </w:r>
      <w:r w:rsidRPr="003732B5">
        <w:rPr>
          <w:rFonts w:ascii="Aptos" w:hAnsi="Aptos" w:cstheme="minorHAnsi"/>
        </w:rPr>
        <w:t xml:space="preserve"> </w:t>
      </w:r>
      <w:r w:rsidRPr="003732B5">
        <w:rPr>
          <w:lang w:eastAsia="en-AU"/>
        </w:rPr>
        <w:t>of the OPGGS Act, please refer to following material.</w:t>
      </w:r>
    </w:p>
    <w:p w14:paraId="4CD41960" w14:textId="77777777" w:rsidR="00AB1D91" w:rsidRPr="0015027A" w:rsidRDefault="00AB1D91" w:rsidP="00A008BC">
      <w:pPr>
        <w:pStyle w:val="Heading3"/>
        <w:rPr>
          <w:lang w:eastAsia="en-AU"/>
        </w:rPr>
      </w:pPr>
      <w:r w:rsidRPr="0015027A">
        <w:rPr>
          <w:lang w:eastAsia="en-AU"/>
        </w:rPr>
        <w:t>Legislation</w:t>
      </w:r>
    </w:p>
    <w:p w14:paraId="7FDE55E8" w14:textId="77777777" w:rsidR="00AB1D91" w:rsidRPr="003732B5" w:rsidRDefault="00AB1D91" w:rsidP="00A008BC">
      <w:pPr>
        <w:spacing w:before="240"/>
        <w:rPr>
          <w:lang w:eastAsia="en-AU"/>
        </w:rPr>
      </w:pPr>
      <w:r w:rsidRPr="003732B5">
        <w:rPr>
          <w:lang w:eastAsia="en-AU"/>
        </w:rPr>
        <w:t xml:space="preserve">Part </w:t>
      </w:r>
      <w:r>
        <w:rPr>
          <w:lang w:eastAsia="en-AU"/>
        </w:rPr>
        <w:t>5A.2</w:t>
      </w:r>
      <w:r w:rsidRPr="003732B5">
        <w:rPr>
          <w:lang w:eastAsia="en-AU"/>
        </w:rPr>
        <w:t xml:space="preserve"> of the OPGGS Act.</w:t>
      </w:r>
    </w:p>
    <w:p w14:paraId="0F92A3EA" w14:textId="77777777" w:rsidR="00AB1D91" w:rsidRPr="0015027A" w:rsidRDefault="00AB1D91" w:rsidP="00A008BC">
      <w:pPr>
        <w:pStyle w:val="Heading3"/>
        <w:rPr>
          <w:lang w:eastAsia="en-AU"/>
        </w:rPr>
      </w:pPr>
      <w:r w:rsidRPr="0015027A">
        <w:rPr>
          <w:lang w:eastAsia="en-AU"/>
        </w:rPr>
        <w:t>Regulations</w:t>
      </w:r>
    </w:p>
    <w:p w14:paraId="07A6FA97" w14:textId="77777777" w:rsidR="00AB1D91" w:rsidRPr="003732B5" w:rsidRDefault="00AB1D91" w:rsidP="00A008BC">
      <w:pPr>
        <w:spacing w:before="240"/>
        <w:rPr>
          <w:lang w:eastAsia="en-AU"/>
        </w:rPr>
      </w:pPr>
      <w:r>
        <w:rPr>
          <w:lang w:eastAsia="en-AU"/>
        </w:rPr>
        <w:t>Not applicable</w:t>
      </w:r>
      <w:r w:rsidRPr="003732B5">
        <w:rPr>
          <w:lang w:eastAsia="en-AU"/>
        </w:rPr>
        <w:t>.</w:t>
      </w:r>
    </w:p>
    <w:p w14:paraId="2BE81746" w14:textId="77777777" w:rsidR="00AB1D91" w:rsidRPr="0015027A" w:rsidRDefault="00AB1D91" w:rsidP="00A008BC">
      <w:pPr>
        <w:pStyle w:val="Heading3"/>
        <w:rPr>
          <w:lang w:eastAsia="en-AU"/>
        </w:rPr>
      </w:pPr>
      <w:r w:rsidRPr="0015027A">
        <w:t>Guidance material</w:t>
      </w:r>
    </w:p>
    <w:p w14:paraId="4471AAB7" w14:textId="75818E31" w:rsidR="006D5F52" w:rsidRDefault="006D5F52" w:rsidP="00A008BC">
      <w:pPr>
        <w:spacing w:before="240"/>
        <w:rPr>
          <w:lang w:eastAsia="en-AU"/>
        </w:rPr>
      </w:pPr>
      <w:r>
        <w:rPr>
          <w:lang w:eastAsia="en-AU"/>
        </w:rPr>
        <w:t>G</w:t>
      </w:r>
      <w:r w:rsidRPr="00CC7E08">
        <w:rPr>
          <w:lang w:eastAsia="en-AU"/>
        </w:rPr>
        <w:t>uideline</w:t>
      </w:r>
      <w:r>
        <w:rPr>
          <w:lang w:eastAsia="en-AU"/>
        </w:rPr>
        <w:t>s</w:t>
      </w:r>
      <w:r w:rsidR="00890569">
        <w:rPr>
          <w:lang w:eastAsia="en-AU"/>
        </w:rPr>
        <w:t xml:space="preserve"> and</w:t>
      </w:r>
      <w:r w:rsidR="00890569" w:rsidRPr="00CA151C">
        <w:rPr>
          <w:lang w:eastAsia="en-AU"/>
        </w:rPr>
        <w:t xml:space="preserve"> fact sheets</w:t>
      </w:r>
      <w:r w:rsidR="00890569">
        <w:rPr>
          <w:lang w:eastAsia="en-AU"/>
        </w:rPr>
        <w:t xml:space="preserve"> </w:t>
      </w:r>
      <w:r>
        <w:rPr>
          <w:lang w:eastAsia="en-AU"/>
        </w:rPr>
        <w:t xml:space="preserve">have been developed to </w:t>
      </w:r>
      <w:r w:rsidRPr="00CC7E08">
        <w:rPr>
          <w:lang w:eastAsia="en-AU"/>
        </w:rPr>
        <w:t>assists applicants and titleholders to understand the expectations of</w:t>
      </w:r>
      <w:r>
        <w:rPr>
          <w:lang w:eastAsia="en-AU"/>
        </w:rPr>
        <w:t xml:space="preserve"> decision makers and to provide useful guidance when making </w:t>
      </w:r>
      <w:r w:rsidR="005336E8">
        <w:rPr>
          <w:lang w:eastAsia="en-AU"/>
        </w:rPr>
        <w:t>notifications</w:t>
      </w:r>
      <w:r>
        <w:rPr>
          <w:lang w:eastAsia="en-AU"/>
        </w:rPr>
        <w:t>.</w:t>
      </w:r>
    </w:p>
    <w:p w14:paraId="60894296" w14:textId="287C1A57" w:rsidR="00AB1D91" w:rsidRPr="007D19FD" w:rsidRDefault="00AB1D91" w:rsidP="00A008BC">
      <w:pPr>
        <w:spacing w:before="240"/>
        <w:rPr>
          <w:lang w:eastAsia="en-AU"/>
        </w:rPr>
      </w:pPr>
      <w:r w:rsidRPr="082D8B85">
        <w:rPr>
          <w:lang w:eastAsia="en-AU"/>
        </w:rPr>
        <w:t xml:space="preserve">The following </w:t>
      </w:r>
      <w:hyperlink r:id="rId24" w:tooltip="Link to guidelines page">
        <w:r w:rsidRPr="082D8B85">
          <w:rPr>
            <w:rStyle w:val="Hyperlink"/>
            <w:lang w:eastAsia="en-AU"/>
          </w:rPr>
          <w:t>guideline</w:t>
        </w:r>
      </w:hyperlink>
      <w:r w:rsidRPr="082D8B85">
        <w:rPr>
          <w:lang w:eastAsia="en-AU"/>
        </w:rPr>
        <w:t xml:space="preserve"> </w:t>
      </w:r>
      <w:r w:rsidR="00B43D20">
        <w:rPr>
          <w:lang w:eastAsia="en-AU"/>
        </w:rPr>
        <w:t xml:space="preserve">is </w:t>
      </w:r>
      <w:r w:rsidRPr="082D8B85">
        <w:rPr>
          <w:lang w:eastAsia="en-AU"/>
        </w:rPr>
        <w:t>available on our website to assist you in making a</w:t>
      </w:r>
      <w:r w:rsidR="0025052B">
        <w:t xml:space="preserve"> </w:t>
      </w:r>
      <w:r w:rsidR="0025052B" w:rsidRPr="082D8B85">
        <w:rPr>
          <w:lang w:eastAsia="en-AU"/>
        </w:rPr>
        <w:t>notification</w:t>
      </w:r>
      <w:r w:rsidRPr="082D8B85">
        <w:rPr>
          <w:lang w:eastAsia="en-AU"/>
        </w:rPr>
        <w:t xml:space="preserve">: </w:t>
      </w:r>
    </w:p>
    <w:p w14:paraId="0CCC6A83" w14:textId="1A862010" w:rsidR="00AB1D91" w:rsidRPr="00087EF4" w:rsidRDefault="00087EF4" w:rsidP="00A008BC">
      <w:pPr>
        <w:pStyle w:val="ListParagraph"/>
        <w:spacing w:before="240"/>
        <w:rPr>
          <w:rStyle w:val="Hyperlink"/>
          <w:rFonts w:cstheme="minorHAnsi"/>
          <w:i/>
          <w:iCs w:val="0"/>
          <w:color w:val="5F5F5F"/>
          <w:spacing w:val="-2"/>
        </w:rPr>
      </w:pPr>
      <w:r w:rsidRPr="007D19FD">
        <w:t xml:space="preserve">Guideline: Transfers, </w:t>
      </w:r>
      <w:r w:rsidR="0063550B" w:rsidRPr="007D19FD">
        <w:t xml:space="preserve">dealings, change in control and other titleholder transactions </w:t>
      </w:r>
      <w:r w:rsidRPr="007D19FD">
        <w:t>(</w:t>
      </w:r>
      <w:r w:rsidRPr="00F97B9E">
        <w:rPr>
          <w:rStyle w:val="Strong"/>
        </w:rPr>
        <w:t>TAD Guideline</w:t>
      </w:r>
      <w:r w:rsidRPr="007D19FD">
        <w:t>)</w:t>
      </w:r>
      <w:r w:rsidR="000C7428">
        <w:t>.</w:t>
      </w:r>
    </w:p>
    <w:p w14:paraId="191ECAEE" w14:textId="3B87C37A" w:rsidR="00AB1D91" w:rsidRPr="007D19FD" w:rsidRDefault="00AB1D91" w:rsidP="00A008BC">
      <w:pPr>
        <w:spacing w:before="240"/>
        <w:rPr>
          <w:lang w:eastAsia="en-AU"/>
        </w:rPr>
      </w:pPr>
      <w:r w:rsidRPr="007D19FD">
        <w:rPr>
          <w:lang w:eastAsia="en-AU"/>
        </w:rPr>
        <w:t xml:space="preserve">The following </w:t>
      </w:r>
      <w:hyperlink r:id="rId25" w:tooltip="Link to fact sheet page" w:history="1">
        <w:r w:rsidR="005B0CF0" w:rsidRPr="00A712A3">
          <w:rPr>
            <w:rStyle w:val="Hyperlink"/>
            <w:lang w:eastAsia="en-AU"/>
          </w:rPr>
          <w:t>fact sheets</w:t>
        </w:r>
      </w:hyperlink>
      <w:r w:rsidRPr="007D19FD">
        <w:rPr>
          <w:lang w:eastAsia="en-AU"/>
        </w:rPr>
        <w:t xml:space="preserve"> are available on our website to assist you in making </w:t>
      </w:r>
      <w:r w:rsidR="00380468" w:rsidRPr="007D19FD">
        <w:rPr>
          <w:lang w:eastAsia="en-AU"/>
        </w:rPr>
        <w:t>a</w:t>
      </w:r>
      <w:r w:rsidR="00380468" w:rsidRPr="0025052B">
        <w:t xml:space="preserve"> </w:t>
      </w:r>
      <w:r w:rsidR="00380468" w:rsidRPr="0025052B">
        <w:rPr>
          <w:lang w:eastAsia="en-AU"/>
        </w:rPr>
        <w:t>notification</w:t>
      </w:r>
      <w:r w:rsidRPr="007D19FD">
        <w:rPr>
          <w:lang w:eastAsia="en-AU"/>
        </w:rPr>
        <w:t xml:space="preserve">: </w:t>
      </w:r>
    </w:p>
    <w:p w14:paraId="71A5335C" w14:textId="3B1B0943" w:rsidR="00D45011" w:rsidRPr="00104660" w:rsidRDefault="00301A8A" w:rsidP="00D45011">
      <w:pPr>
        <w:pStyle w:val="ListParagraph"/>
      </w:pPr>
      <w:r w:rsidRPr="00301A8A">
        <w:t>Signatures fact</w:t>
      </w:r>
      <w:r w:rsidR="009668DD">
        <w:t xml:space="preserve"> </w:t>
      </w:r>
      <w:r w:rsidRPr="00301A8A">
        <w:t>sheet</w:t>
      </w:r>
      <w:r w:rsidR="00D45011" w:rsidRPr="00104660">
        <w:t>.</w:t>
      </w:r>
    </w:p>
    <w:p w14:paraId="7F64594A" w14:textId="189915D2" w:rsidR="00087EF4" w:rsidRPr="006E4928" w:rsidRDefault="00087EF4" w:rsidP="00A008BC">
      <w:pPr>
        <w:pStyle w:val="ListParagraph"/>
        <w:spacing w:before="240"/>
      </w:pPr>
      <w:r w:rsidRPr="0057686F">
        <w:t>Change in control of a registered titleholder (</w:t>
      </w:r>
      <w:r w:rsidRPr="00351C43">
        <w:rPr>
          <w:rStyle w:val="Strong"/>
        </w:rPr>
        <w:t>CIC fact sheet</w:t>
      </w:r>
      <w:r w:rsidRPr="0057686F">
        <w:t>)</w:t>
      </w:r>
      <w:r>
        <w:t>.</w:t>
      </w:r>
    </w:p>
    <w:p w14:paraId="72B134E6" w14:textId="5737CA7F" w:rsidR="00AB1D91" w:rsidRPr="0015027A" w:rsidRDefault="00380468" w:rsidP="00A008BC">
      <w:pPr>
        <w:pStyle w:val="Heading3"/>
        <w:rPr>
          <w:lang w:eastAsia="en-AU"/>
        </w:rPr>
      </w:pPr>
      <w:r>
        <w:rPr>
          <w:lang w:eastAsia="en-AU"/>
        </w:rPr>
        <w:t>Notification</w:t>
      </w:r>
      <w:r w:rsidR="00AB1D91" w:rsidRPr="0015027A">
        <w:rPr>
          <w:lang w:eastAsia="en-AU"/>
        </w:rPr>
        <w:t xml:space="preserve"> form</w:t>
      </w:r>
    </w:p>
    <w:p w14:paraId="13473FE3" w14:textId="39D177B3" w:rsidR="00AB1D91" w:rsidRPr="007D19FD" w:rsidRDefault="00AB1D91" w:rsidP="00A008BC">
      <w:pPr>
        <w:spacing w:before="240"/>
        <w:rPr>
          <w:lang w:eastAsia="en-AU"/>
        </w:rPr>
      </w:pPr>
      <w:r w:rsidRPr="007D19FD">
        <w:rPr>
          <w:lang w:eastAsia="en-AU"/>
        </w:rPr>
        <w:t xml:space="preserve">Use the </w:t>
      </w:r>
      <w:hyperlink r:id="rId26" w:tooltip="Link to forms page" w:history="1">
        <w:r w:rsidR="007A15E8">
          <w:rPr>
            <w:rStyle w:val="Hyperlink"/>
            <w:lang w:eastAsia="en-AU"/>
          </w:rPr>
          <w:t>Notification of change in control form</w:t>
        </w:r>
      </w:hyperlink>
      <w:r w:rsidRPr="007D19FD">
        <w:rPr>
          <w:lang w:eastAsia="en-AU"/>
        </w:rPr>
        <w:t xml:space="preserve"> on the forms page of our website.</w:t>
      </w:r>
    </w:p>
    <w:p w14:paraId="2F6AA355" w14:textId="77777777" w:rsidR="00AB1D91" w:rsidRPr="0015027A" w:rsidRDefault="00AB1D91" w:rsidP="00A008BC">
      <w:pPr>
        <w:pStyle w:val="Heading3"/>
        <w:rPr>
          <w:lang w:eastAsia="en-AU"/>
        </w:rPr>
      </w:pPr>
      <w:r w:rsidRPr="0015027A">
        <w:rPr>
          <w:lang w:eastAsia="en-AU"/>
        </w:rPr>
        <w:t>Application fee</w:t>
      </w:r>
    </w:p>
    <w:p w14:paraId="2908D2BD" w14:textId="77777777" w:rsidR="00AB1D91" w:rsidRPr="003732B5" w:rsidRDefault="00AB1D91" w:rsidP="00A008BC">
      <w:pPr>
        <w:spacing w:before="240"/>
        <w:rPr>
          <w:lang w:eastAsia="en-AU"/>
        </w:rPr>
      </w:pPr>
      <w:r>
        <w:rPr>
          <w:lang w:eastAsia="en-AU"/>
        </w:rPr>
        <w:t>Not applicable</w:t>
      </w:r>
      <w:r w:rsidRPr="003732B5">
        <w:rPr>
          <w:lang w:eastAsia="en-AU"/>
        </w:rPr>
        <w:t>.</w:t>
      </w:r>
    </w:p>
    <w:p w14:paraId="528974DA" w14:textId="6169FB83" w:rsidR="00AB1D91" w:rsidRPr="005F6C21" w:rsidRDefault="00AB1D91" w:rsidP="00A008BC">
      <w:pPr>
        <w:pStyle w:val="Heading3"/>
        <w:keepNext w:val="0"/>
        <w:keepLines w:val="0"/>
        <w:rPr>
          <w:lang w:eastAsia="en-AU"/>
        </w:rPr>
      </w:pPr>
      <w:r>
        <w:rPr>
          <w:lang w:eastAsia="en-AU"/>
        </w:rPr>
        <w:t>To note</w:t>
      </w:r>
    </w:p>
    <w:p w14:paraId="7E54A103" w14:textId="1FCBA615" w:rsidR="00AB1D91" w:rsidRPr="003732B5" w:rsidRDefault="00FA2645" w:rsidP="00A008BC">
      <w:pPr>
        <w:spacing w:before="240"/>
        <w:rPr>
          <w:lang w:eastAsia="en-AU"/>
        </w:rPr>
      </w:pPr>
      <w:r w:rsidRPr="00FA2645">
        <w:rPr>
          <w:lang w:eastAsia="en-AU"/>
        </w:rPr>
        <w:t>This form is for use when notifying the Titles Administrator that a change in control of a registered holder of a title has taken effect (section 566K, 566P or 566Q of the OPGGS Act)</w:t>
      </w:r>
      <w:r w:rsidR="00AB1D91" w:rsidRPr="003732B5">
        <w:rPr>
          <w:lang w:eastAsia="en-AU"/>
        </w:rPr>
        <w:t>.</w:t>
      </w:r>
    </w:p>
    <w:p w14:paraId="0FB1FDC8" w14:textId="77777777" w:rsidR="00AB1D91" w:rsidRPr="005F6C21" w:rsidRDefault="00AB1D91" w:rsidP="00A008BC">
      <w:pPr>
        <w:pStyle w:val="Heading3"/>
      </w:pPr>
      <w:r w:rsidRPr="005F6C21">
        <w:lastRenderedPageBreak/>
        <w:t>Required information</w:t>
      </w:r>
    </w:p>
    <w:p w14:paraId="3A61A7B7" w14:textId="5C7538DB" w:rsidR="00AB1D91" w:rsidRDefault="00AB1D91" w:rsidP="00A008BC">
      <w:pPr>
        <w:keepNext/>
        <w:keepLines/>
        <w:spacing w:before="240"/>
        <w:rPr>
          <w:szCs w:val="24"/>
        </w:rPr>
      </w:pPr>
      <w:r>
        <w:t xml:space="preserve">You must provide the following for your </w:t>
      </w:r>
      <w:r w:rsidR="00763FB7">
        <w:t>notification</w:t>
      </w:r>
      <w:r>
        <w:t xml:space="preserve"> to be valid.</w:t>
      </w:r>
      <w:r w:rsidRPr="00846F20">
        <w:rPr>
          <w:szCs w:val="24"/>
        </w:rPr>
        <w:t xml:space="preserve"> </w:t>
      </w:r>
    </w:p>
    <w:p w14:paraId="121F8763" w14:textId="70D16024" w:rsidR="002B3818" w:rsidRDefault="002B3818" w:rsidP="002B3818">
      <w:pPr>
        <w:pStyle w:val="Caption"/>
        <w:keepNext/>
      </w:pPr>
      <w:r>
        <w:t xml:space="preserve">Table </w:t>
      </w:r>
      <w:r>
        <w:fldChar w:fldCharType="begin"/>
      </w:r>
      <w:r>
        <w:instrText xml:space="preserve"> SEQ Table \* ARABIC </w:instrText>
      </w:r>
      <w:r>
        <w:fldChar w:fldCharType="separate"/>
      </w:r>
      <w:r w:rsidR="00957907">
        <w:rPr>
          <w:noProof/>
        </w:rPr>
        <w:t>6</w:t>
      </w:r>
      <w:r>
        <w:fldChar w:fldCharType="end"/>
      </w:r>
      <w:r>
        <w:t xml:space="preserve">: </w:t>
      </w:r>
      <w:r w:rsidRPr="00237C74">
        <w:t>Required information for notification of change in control</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notification of change in control applications"/>
        <w:tblDescription w:val="Table detailing items that are required to be submitted with notification of change in control applications to meet valid submission requirements."/>
      </w:tblPr>
      <w:tblGrid>
        <w:gridCol w:w="704"/>
        <w:gridCol w:w="8930"/>
      </w:tblGrid>
      <w:tr w:rsidR="005949C2" w:rsidRPr="00992374" w14:paraId="3576BD77" w14:textId="77777777">
        <w:trPr>
          <w:cnfStyle w:val="100000000000" w:firstRow="1" w:lastRow="0" w:firstColumn="0" w:lastColumn="0" w:oddVBand="0" w:evenVBand="0" w:oddHBand="0" w:evenHBand="0" w:firstRowFirstColumn="0" w:firstRowLastColumn="0" w:lastRowFirstColumn="0" w:lastRowLastColumn="0"/>
          <w:tblHeader/>
        </w:trPr>
        <w:tc>
          <w:tcPr>
            <w:tcW w:w="704" w:type="dxa"/>
          </w:tcPr>
          <w:p w14:paraId="79F4CB98" w14:textId="77777777" w:rsidR="005949C2" w:rsidRPr="00992374" w:rsidRDefault="005949C2" w:rsidP="000F5855">
            <w:pPr>
              <w:keepNext/>
              <w:keepLines/>
              <w:spacing w:before="60" w:after="60"/>
              <w:jc w:val="center"/>
              <w:rPr>
                <w:b w:val="0"/>
                <w:bCs/>
              </w:rPr>
            </w:pPr>
            <w:r>
              <w:rPr>
                <w:bCs/>
              </w:rPr>
              <w:t>Item</w:t>
            </w:r>
          </w:p>
        </w:tc>
        <w:tc>
          <w:tcPr>
            <w:tcW w:w="8930" w:type="dxa"/>
          </w:tcPr>
          <w:p w14:paraId="3F337E08" w14:textId="77777777" w:rsidR="005949C2" w:rsidRPr="00992374" w:rsidRDefault="005949C2" w:rsidP="000F5855">
            <w:pPr>
              <w:keepNext/>
              <w:keepLines/>
              <w:spacing w:before="60" w:after="60"/>
              <w:rPr>
                <w:b w:val="0"/>
                <w:bCs/>
              </w:rPr>
            </w:pPr>
            <w:r w:rsidRPr="00992374">
              <w:rPr>
                <w:bCs/>
              </w:rPr>
              <w:t>Description</w:t>
            </w:r>
          </w:p>
        </w:tc>
      </w:tr>
      <w:tr w:rsidR="005949C2" w:rsidRPr="00B51077" w14:paraId="34E897BF" w14:textId="77777777">
        <w:tc>
          <w:tcPr>
            <w:tcW w:w="704" w:type="dxa"/>
          </w:tcPr>
          <w:p w14:paraId="274F5FCA" w14:textId="77777777" w:rsidR="005949C2" w:rsidRPr="00B51077" w:rsidRDefault="005949C2" w:rsidP="001834A1">
            <w:pPr>
              <w:pStyle w:val="ListParagraph"/>
              <w:keepNext/>
              <w:keepLines/>
              <w:numPr>
                <w:ilvl w:val="0"/>
                <w:numId w:val="12"/>
              </w:numPr>
              <w:spacing w:before="60" w:after="60"/>
              <w:ind w:left="587"/>
              <w:jc w:val="center"/>
              <w:rPr>
                <w:szCs w:val="24"/>
              </w:rPr>
            </w:pPr>
          </w:p>
        </w:tc>
        <w:tc>
          <w:tcPr>
            <w:tcW w:w="8930" w:type="dxa"/>
          </w:tcPr>
          <w:p w14:paraId="2B1A8EE4" w14:textId="2FDF2B31" w:rsidR="005949C2" w:rsidRPr="00B51077" w:rsidRDefault="005949C2" w:rsidP="000F5855">
            <w:pPr>
              <w:pStyle w:val="NoSpacing"/>
              <w:keepNext/>
              <w:keepLines/>
              <w:spacing w:before="60" w:after="60"/>
              <w:rPr>
                <w:sz w:val="24"/>
                <w:szCs w:val="24"/>
              </w:rPr>
            </w:pPr>
            <w:r w:rsidRPr="00B51077">
              <w:rPr>
                <w:sz w:val="24"/>
                <w:szCs w:val="24"/>
              </w:rPr>
              <w:t>A completed</w:t>
            </w:r>
            <w:r w:rsidR="008D3C6A">
              <w:t xml:space="preserve"> </w:t>
            </w:r>
            <w:r w:rsidR="008D3C6A" w:rsidRPr="008D3C6A">
              <w:rPr>
                <w:sz w:val="24"/>
                <w:szCs w:val="24"/>
              </w:rPr>
              <w:t>notification</w:t>
            </w:r>
            <w:r w:rsidRPr="00B51077">
              <w:rPr>
                <w:sz w:val="24"/>
                <w:szCs w:val="24"/>
              </w:rPr>
              <w:t xml:space="preserve"> form executed in accordance with the Signatures </w:t>
            </w:r>
            <w:r>
              <w:rPr>
                <w:sz w:val="24"/>
                <w:szCs w:val="24"/>
              </w:rPr>
              <w:t>f</w:t>
            </w:r>
            <w:r w:rsidRPr="00B51077">
              <w:rPr>
                <w:sz w:val="24"/>
                <w:szCs w:val="24"/>
              </w:rPr>
              <w:t>act</w:t>
            </w:r>
            <w:r>
              <w:rPr>
                <w:sz w:val="24"/>
                <w:szCs w:val="24"/>
              </w:rPr>
              <w:t xml:space="preserve"> </w:t>
            </w:r>
            <w:r w:rsidRPr="00B51077">
              <w:rPr>
                <w:sz w:val="24"/>
                <w:szCs w:val="24"/>
              </w:rPr>
              <w:t>shee</w:t>
            </w:r>
            <w:r w:rsidRPr="003B1AE6">
              <w:rPr>
                <w:sz w:val="24"/>
                <w:szCs w:val="24"/>
              </w:rPr>
              <w:t>t</w:t>
            </w:r>
            <w:r w:rsidRPr="003B1AE6">
              <w:rPr>
                <w:rStyle w:val="Hyperlink"/>
                <w:color w:val="auto"/>
                <w:sz w:val="24"/>
                <w:szCs w:val="24"/>
                <w:u w:val="none"/>
              </w:rPr>
              <w:t>.</w:t>
            </w:r>
          </w:p>
        </w:tc>
      </w:tr>
    </w:tbl>
    <w:p w14:paraId="696CD603" w14:textId="659EFDE4" w:rsidR="00AB1D91" w:rsidRPr="005F6C21" w:rsidRDefault="00AB1D91" w:rsidP="00AB1D91">
      <w:pPr>
        <w:pStyle w:val="Heading3"/>
        <w:spacing w:after="240"/>
      </w:pPr>
      <w:r w:rsidRPr="005F6C21">
        <w:t xml:space="preserve">Additional information to be included with the </w:t>
      </w:r>
      <w:r w:rsidR="00763FB7">
        <w:t>notification</w:t>
      </w:r>
    </w:p>
    <w:p w14:paraId="0F5B2CF3" w14:textId="5A1D44CE" w:rsidR="00AB1D91" w:rsidRDefault="00AB1D91" w:rsidP="00AB1D91">
      <w:pPr>
        <w:keepNext/>
        <w:keepLines/>
        <w:spacing w:after="240"/>
      </w:pPr>
      <w:r>
        <w:t xml:space="preserve">Check that you have included the following information with your </w:t>
      </w:r>
      <w:r w:rsidR="00763FB7">
        <w:t>notification</w:t>
      </w:r>
      <w:r>
        <w:t xml:space="preserve">. </w:t>
      </w:r>
    </w:p>
    <w:p w14:paraId="37D8236B" w14:textId="7E8A1001" w:rsidR="00AB1D91" w:rsidRDefault="00713341" w:rsidP="00AB1D91">
      <w:pPr>
        <w:keepNext/>
        <w:keepLines/>
        <w:spacing w:after="240"/>
      </w:pPr>
      <w:r>
        <w:t>P</w:t>
      </w:r>
      <w:r w:rsidR="00AB1D91">
        <w:t xml:space="preserve">roviding this information with your </w:t>
      </w:r>
      <w:r w:rsidR="00BE0500">
        <w:t>notification</w:t>
      </w:r>
      <w:r w:rsidR="00AB1D91">
        <w:t xml:space="preserve"> </w:t>
      </w:r>
      <w:r>
        <w:t>may</w:t>
      </w:r>
      <w:r w:rsidR="00AB1D91">
        <w:t xml:space="preserve"> reduce delays in the assessment of your </w:t>
      </w:r>
      <w:r w:rsidR="000352C3">
        <w:t>notification</w:t>
      </w:r>
      <w:r w:rsidR="00AB1D91">
        <w:t xml:space="preserve"> resulting from the need to request further information. </w:t>
      </w:r>
    </w:p>
    <w:p w14:paraId="31515D2A" w14:textId="7B3C4B23" w:rsidR="002B3818" w:rsidRDefault="002B3818" w:rsidP="00957907">
      <w:pPr>
        <w:pStyle w:val="Caption"/>
        <w:keepNext/>
      </w:pPr>
      <w:r>
        <w:t xml:space="preserve">Table </w:t>
      </w:r>
      <w:r>
        <w:fldChar w:fldCharType="begin"/>
      </w:r>
      <w:r>
        <w:instrText xml:space="preserve"> SEQ Table \* ARABIC </w:instrText>
      </w:r>
      <w:r>
        <w:fldChar w:fldCharType="separate"/>
      </w:r>
      <w:r w:rsidR="00957907">
        <w:rPr>
          <w:noProof/>
        </w:rPr>
        <w:t>7</w:t>
      </w:r>
      <w:r>
        <w:fldChar w:fldCharType="end"/>
      </w:r>
      <w:r>
        <w:t xml:space="preserve">: </w:t>
      </w:r>
      <w:r w:rsidRPr="006F6AF2">
        <w:t>Additional information to be included with notifications of change in control</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notifications of change in control"/>
        <w:tblDescription w:val="Table detailing additional information that NOPTA requires to facilitate timely assessment of notifications of change in control."/>
      </w:tblPr>
      <w:tblGrid>
        <w:gridCol w:w="704"/>
        <w:gridCol w:w="8930"/>
      </w:tblGrid>
      <w:tr w:rsidR="00AB1D91" w:rsidRPr="00082B03" w14:paraId="310BEEAD" w14:textId="77777777" w:rsidTr="00852595">
        <w:trPr>
          <w:cnfStyle w:val="100000000000" w:firstRow="1" w:lastRow="0" w:firstColumn="0" w:lastColumn="0" w:oddVBand="0" w:evenVBand="0" w:oddHBand="0" w:evenHBand="0" w:firstRowFirstColumn="0" w:firstRowLastColumn="0" w:lastRowFirstColumn="0" w:lastRowLastColumn="0"/>
          <w:tblHeader/>
        </w:trPr>
        <w:tc>
          <w:tcPr>
            <w:tcW w:w="704" w:type="dxa"/>
          </w:tcPr>
          <w:p w14:paraId="79D3A219" w14:textId="77777777" w:rsidR="00AB1D91" w:rsidRPr="00082B03" w:rsidRDefault="00AB1D91">
            <w:pPr>
              <w:spacing w:before="60" w:after="60"/>
              <w:jc w:val="center"/>
              <w:rPr>
                <w:b w:val="0"/>
                <w:bCs/>
                <w:szCs w:val="24"/>
              </w:rPr>
            </w:pPr>
            <w:r w:rsidRPr="00082B03">
              <w:rPr>
                <w:bCs/>
                <w:szCs w:val="24"/>
              </w:rPr>
              <w:t>Item</w:t>
            </w:r>
          </w:p>
        </w:tc>
        <w:tc>
          <w:tcPr>
            <w:tcW w:w="8930" w:type="dxa"/>
          </w:tcPr>
          <w:p w14:paraId="46FE9E4E" w14:textId="77777777" w:rsidR="00AB1D91" w:rsidRPr="00082B03" w:rsidRDefault="00AB1D91">
            <w:pPr>
              <w:spacing w:before="60" w:after="60"/>
              <w:rPr>
                <w:b w:val="0"/>
                <w:bCs/>
                <w:szCs w:val="24"/>
              </w:rPr>
            </w:pPr>
            <w:r w:rsidRPr="00082B03">
              <w:rPr>
                <w:bCs/>
                <w:szCs w:val="24"/>
              </w:rPr>
              <w:t>Description</w:t>
            </w:r>
          </w:p>
        </w:tc>
      </w:tr>
      <w:tr w:rsidR="00374FA1" w:rsidRPr="00082B03" w14:paraId="6E2CD06C" w14:textId="77777777">
        <w:tc>
          <w:tcPr>
            <w:tcW w:w="704" w:type="dxa"/>
          </w:tcPr>
          <w:p w14:paraId="31D0429B" w14:textId="77777777" w:rsidR="00374FA1" w:rsidRPr="00082B03" w:rsidRDefault="00374FA1" w:rsidP="001834A1">
            <w:pPr>
              <w:pStyle w:val="ListParagraph"/>
              <w:numPr>
                <w:ilvl w:val="0"/>
                <w:numId w:val="4"/>
              </w:numPr>
              <w:spacing w:before="60" w:after="60"/>
              <w:ind w:left="227" w:firstLine="0"/>
              <w:contextualSpacing w:val="0"/>
              <w:jc w:val="right"/>
              <w:rPr>
                <w:szCs w:val="24"/>
              </w:rPr>
            </w:pPr>
          </w:p>
        </w:tc>
        <w:tc>
          <w:tcPr>
            <w:tcW w:w="8930" w:type="dxa"/>
          </w:tcPr>
          <w:p w14:paraId="1D981365" w14:textId="13292A49" w:rsidR="00374FA1" w:rsidRPr="008566E3" w:rsidRDefault="00374FA1" w:rsidP="00374FA1">
            <w:pPr>
              <w:spacing w:before="60" w:after="60"/>
              <w:rPr>
                <w:szCs w:val="24"/>
              </w:rPr>
            </w:pPr>
            <w:r w:rsidRPr="008566E3">
              <w:rPr>
                <w:rFonts w:ascii="Aptos" w:hAnsi="Aptos" w:cstheme="minorHAnsi"/>
                <w:szCs w:val="24"/>
              </w:rPr>
              <w:t xml:space="preserve">Evidence that the change in control </w:t>
            </w:r>
            <w:r w:rsidRPr="00852595">
              <w:rPr>
                <w:rStyle w:val="Strong"/>
              </w:rPr>
              <w:t>has taken effect</w:t>
            </w:r>
            <w:r w:rsidRPr="008566E3">
              <w:rPr>
                <w:rFonts w:ascii="Aptos" w:hAnsi="Aptos" w:cstheme="minorHAnsi"/>
                <w:b/>
                <w:bCs/>
                <w:szCs w:val="24"/>
              </w:rPr>
              <w:t>.</w:t>
            </w:r>
            <w:r w:rsidRPr="008566E3">
              <w:rPr>
                <w:rFonts w:ascii="Aptos" w:hAnsi="Aptos" w:cs="Calibri"/>
                <w:szCs w:val="24"/>
              </w:rPr>
              <w:t xml:space="preserve"> </w:t>
            </w:r>
            <w:r w:rsidRPr="008566E3">
              <w:rPr>
                <w:rFonts w:ascii="Aptos" w:hAnsi="Aptos" w:cstheme="minorHAnsi"/>
                <w:szCs w:val="24"/>
              </w:rPr>
              <w:t>For example, this would include an ASIC extract that evidences the change in control (or equivalent in the jurisdiction in which entities impacted are incorporated).</w:t>
            </w:r>
          </w:p>
        </w:tc>
      </w:tr>
      <w:tr w:rsidR="00374FA1" w:rsidRPr="00082B03" w14:paraId="6B79D4EE" w14:textId="38F98D9C">
        <w:tc>
          <w:tcPr>
            <w:tcW w:w="704" w:type="dxa"/>
          </w:tcPr>
          <w:p w14:paraId="71935CF3" w14:textId="6CF0587C" w:rsidR="00374FA1" w:rsidRPr="00082B03" w:rsidRDefault="00374FA1" w:rsidP="001834A1">
            <w:pPr>
              <w:pStyle w:val="ListParagraph"/>
              <w:numPr>
                <w:ilvl w:val="0"/>
                <w:numId w:val="4"/>
              </w:numPr>
              <w:spacing w:before="60" w:after="60"/>
              <w:ind w:left="227" w:firstLine="0"/>
              <w:contextualSpacing w:val="0"/>
              <w:jc w:val="right"/>
              <w:rPr>
                <w:szCs w:val="24"/>
              </w:rPr>
            </w:pPr>
          </w:p>
        </w:tc>
        <w:tc>
          <w:tcPr>
            <w:tcW w:w="8930" w:type="dxa"/>
          </w:tcPr>
          <w:p w14:paraId="2D47FE93" w14:textId="0493AEF8" w:rsidR="00374FA1" w:rsidRPr="008566E3" w:rsidRDefault="00374FA1" w:rsidP="00374FA1">
            <w:pPr>
              <w:spacing w:before="60" w:after="60"/>
              <w:rPr>
                <w:rFonts w:ascii="Aptos" w:hAnsi="Aptos" w:cstheme="minorHAnsi"/>
                <w:szCs w:val="24"/>
              </w:rPr>
            </w:pPr>
            <w:r w:rsidRPr="00852595">
              <w:rPr>
                <w:rStyle w:val="Strong"/>
              </w:rPr>
              <w:t>If an application for approval of a change in control was not made under s566C of the OPGGS Act,</w:t>
            </w:r>
            <w:r w:rsidRPr="008566E3">
              <w:rPr>
                <w:rFonts w:ascii="Aptos" w:hAnsi="Aptos" w:cstheme="minorHAnsi"/>
                <w:b/>
                <w:bCs/>
                <w:szCs w:val="24"/>
              </w:rPr>
              <w:t xml:space="preserve"> </w:t>
            </w:r>
            <w:r w:rsidRPr="008566E3">
              <w:rPr>
                <w:rFonts w:ascii="Aptos" w:hAnsi="Aptos" w:cstheme="minorHAnsi"/>
                <w:szCs w:val="24"/>
              </w:rPr>
              <w:t>provide details of the change in control, including:</w:t>
            </w:r>
          </w:p>
          <w:p w14:paraId="3DFE0EE4" w14:textId="567462D2" w:rsidR="00374FA1" w:rsidRPr="008566E3" w:rsidRDefault="00374FA1" w:rsidP="00011D01">
            <w:pPr>
              <w:pStyle w:val="ListParagraph"/>
              <w:spacing w:before="60" w:after="60"/>
              <w:contextualSpacing w:val="0"/>
            </w:pPr>
            <w:r w:rsidRPr="008566E3">
              <w:t xml:space="preserve">documentary evidence of the transaction (if applicable); and </w:t>
            </w:r>
          </w:p>
          <w:p w14:paraId="3D61C971" w14:textId="1924EF35" w:rsidR="00374FA1" w:rsidRPr="008566E3" w:rsidRDefault="00374FA1" w:rsidP="00011D01">
            <w:pPr>
              <w:pStyle w:val="ListParagraph"/>
              <w:spacing w:before="60" w:after="60"/>
              <w:contextualSpacing w:val="0"/>
              <w:rPr>
                <w:rFonts w:ascii="Aptos" w:hAnsi="Aptos"/>
                <w:szCs w:val="24"/>
              </w:rPr>
            </w:pPr>
            <w:r w:rsidRPr="008566E3">
              <w:rPr>
                <w:rFonts w:ascii="Aptos" w:hAnsi="Aptos"/>
                <w:spacing w:val="-2"/>
                <w:szCs w:val="24"/>
              </w:rPr>
              <w:t>the</w:t>
            </w:r>
            <w:r w:rsidRPr="008566E3">
              <w:rPr>
                <w:rFonts w:ascii="Aptos" w:hAnsi="Aptos"/>
                <w:szCs w:val="24"/>
              </w:rPr>
              <w:t xml:space="preserve"> resulting interests of the person(s) who began or ceased to control the registered holder.</w:t>
            </w:r>
          </w:p>
        </w:tc>
      </w:tr>
    </w:tbl>
    <w:p w14:paraId="695E2014" w14:textId="4284F9CB" w:rsidR="00A81A9F" w:rsidRDefault="00A81A9F" w:rsidP="00006AFE">
      <w:pPr>
        <w:spacing w:after="240"/>
      </w:pPr>
      <w:bookmarkStart w:id="14" w:name="_Change_of_company_1"/>
      <w:bookmarkStart w:id="15" w:name="_Variation_and/or_suspension"/>
      <w:bookmarkStart w:id="16" w:name="_Toc191047149"/>
      <w:bookmarkStart w:id="17" w:name="_Toc191047271"/>
      <w:bookmarkEnd w:id="14"/>
      <w:bookmarkEnd w:id="15"/>
      <w:bookmarkEnd w:id="16"/>
      <w:bookmarkEnd w:id="17"/>
    </w:p>
    <w:sectPr w:rsidR="00A81A9F" w:rsidSect="003D28B2">
      <w:pgSz w:w="11906" w:h="16838"/>
      <w:pgMar w:top="851" w:right="1134" w:bottom="851" w:left="1134"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4743D" w14:textId="77777777" w:rsidR="00B366AD" w:rsidRDefault="00B366AD" w:rsidP="00B251DB">
      <w:pPr>
        <w:spacing w:after="0"/>
      </w:pPr>
      <w:r>
        <w:separator/>
      </w:r>
    </w:p>
  </w:endnote>
  <w:endnote w:type="continuationSeparator" w:id="0">
    <w:p w14:paraId="5B7D0E7A" w14:textId="77777777" w:rsidR="00B366AD" w:rsidRDefault="00B366AD" w:rsidP="00B251DB">
      <w:pPr>
        <w:spacing w:after="0"/>
      </w:pPr>
      <w:r>
        <w:continuationSeparator/>
      </w:r>
    </w:p>
  </w:endnote>
  <w:endnote w:type="continuationNotice" w:id="1">
    <w:p w14:paraId="2F4A8AB0" w14:textId="77777777" w:rsidR="00B366AD" w:rsidRDefault="00B366A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SemiBold">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82F7" w14:textId="4DB19D81" w:rsidR="0035140F" w:rsidRDefault="007737D8" w:rsidP="00F8108A">
    <w:pPr>
      <w:pStyle w:val="Footer"/>
      <w:tabs>
        <w:tab w:val="clear" w:pos="4513"/>
        <w:tab w:val="clear" w:pos="9026"/>
        <w:tab w:val="right" w:pos="9638"/>
      </w:tabs>
      <w:spacing w:before="0"/>
    </w:pPr>
    <w:r>
      <w:rPr>
        <w:color w:val="001B35" w:themeColor="accent1"/>
      </w:rPr>
      <w:t>Change in control – forms guidance</w:t>
    </w:r>
    <w:r w:rsidR="00BD0F8A">
      <w:tab/>
    </w:r>
  </w:p>
  <w:p w14:paraId="3D1B1060" w14:textId="60508777" w:rsidR="00D27B99" w:rsidRDefault="0035140F" w:rsidP="00006AFE">
    <w:pPr>
      <w:pStyle w:val="Footer"/>
      <w:tabs>
        <w:tab w:val="clear" w:pos="4513"/>
        <w:tab w:val="clear" w:pos="9026"/>
        <w:tab w:val="left" w:pos="4585"/>
        <w:tab w:val="right" w:pos="9638"/>
      </w:tabs>
      <w:rPr>
        <w:noProof/>
      </w:rPr>
    </w:pPr>
    <w:r w:rsidRPr="00C65E4E">
      <w:rPr>
        <w:b/>
        <w:bCs/>
        <w:color w:val="15659B" w:themeColor="accent4"/>
      </w:rPr>
      <w:t>|</w:t>
    </w:r>
    <w:r w:rsidRPr="0035140F">
      <w:rPr>
        <w:b/>
        <w:bCs/>
        <w:color w:val="001B35" w:themeColor="accent1"/>
      </w:rPr>
      <w:t xml:space="preserve"> </w:t>
    </w:r>
    <w:r w:rsidR="00B70752">
      <w:rPr>
        <w:b/>
        <w:bCs/>
        <w:color w:val="001B35" w:themeColor="accent1"/>
      </w:rPr>
      <w:t>nopta</w:t>
    </w:r>
    <w:r w:rsidR="00BD0F8A" w:rsidRPr="0035140F">
      <w:rPr>
        <w:b/>
        <w:bCs/>
        <w:color w:val="001B35" w:themeColor="accent1"/>
      </w:rPr>
      <w:t>.</w:t>
    </w:r>
    <w:r w:rsidR="00BD0F8A" w:rsidRPr="0035140F">
      <w:rPr>
        <w:color w:val="001B35" w:themeColor="accent1"/>
      </w:rPr>
      <w:t>gov.au</w:t>
    </w:r>
    <w:r w:rsidR="00BD0F8A">
      <w:tab/>
    </w:r>
    <w:r w:rsidR="00F8108A">
      <w:tab/>
    </w:r>
    <w:sdt>
      <w:sdtPr>
        <w:id w:val="-1044901746"/>
        <w:docPartObj>
          <w:docPartGallery w:val="Page Numbers (Bottom of Page)"/>
          <w:docPartUnique/>
        </w:docPartObj>
      </w:sdtPr>
      <w:sdtEndPr>
        <w:rPr>
          <w:noProof/>
        </w:rPr>
      </w:sdtEndPr>
      <w:sdtContent>
        <w:r w:rsidR="00BD0F8A">
          <w:fldChar w:fldCharType="begin"/>
        </w:r>
        <w:r w:rsidR="00BD0F8A">
          <w:instrText xml:space="preserve"> PAGE   \* MERGEFORMAT </w:instrText>
        </w:r>
        <w:r w:rsidR="00BD0F8A">
          <w:fldChar w:fldCharType="separate"/>
        </w:r>
        <w:r w:rsidR="004E5181">
          <w:rPr>
            <w:noProof/>
          </w:rPr>
          <w:t>7</w:t>
        </w:r>
        <w:r w:rsidR="00BD0F8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E826" w14:textId="018E001E" w:rsidR="004A7856" w:rsidRDefault="007737D8" w:rsidP="00F8108A">
    <w:pPr>
      <w:pStyle w:val="Footer"/>
      <w:tabs>
        <w:tab w:val="clear" w:pos="4513"/>
        <w:tab w:val="clear" w:pos="9026"/>
        <w:tab w:val="center" w:pos="4820"/>
        <w:tab w:val="right" w:pos="9638"/>
      </w:tabs>
    </w:pPr>
    <w:r>
      <w:rPr>
        <w:color w:val="001B35" w:themeColor="accent1"/>
      </w:rPr>
      <w:t>Change in control – forms guidance</w:t>
    </w:r>
    <w:r w:rsidR="004A7856">
      <w:tab/>
    </w:r>
  </w:p>
  <w:p w14:paraId="74E39AA6" w14:textId="37E136E8" w:rsidR="00194586" w:rsidRPr="00F8108A" w:rsidRDefault="004A7856" w:rsidP="00F8108A">
    <w:pPr>
      <w:pStyle w:val="Footer"/>
      <w:tabs>
        <w:tab w:val="clear" w:pos="4513"/>
        <w:tab w:val="clear" w:pos="9026"/>
        <w:tab w:val="right" w:pos="9638"/>
      </w:tabs>
      <w:rPr>
        <w:b/>
        <w:bCs/>
      </w:rPr>
    </w:pPr>
    <w:r w:rsidRPr="00C65E4E">
      <w:rPr>
        <w:b/>
        <w:bCs/>
        <w:color w:val="15659B" w:themeColor="accent4"/>
      </w:rPr>
      <w:t>|</w:t>
    </w:r>
    <w:r w:rsidRPr="0035140F">
      <w:rPr>
        <w:b/>
        <w:bCs/>
        <w:color w:val="001B35" w:themeColor="accent1"/>
      </w:rPr>
      <w:t xml:space="preserve"> </w:t>
    </w:r>
    <w:r w:rsidR="00C62878">
      <w:rPr>
        <w:b/>
        <w:bCs/>
        <w:color w:val="001B35" w:themeColor="accent1"/>
      </w:rPr>
      <w:t>nopta</w:t>
    </w:r>
    <w:r w:rsidRPr="0035140F">
      <w:rPr>
        <w:b/>
        <w:bCs/>
        <w:color w:val="001B35" w:themeColor="accent1"/>
      </w:rPr>
      <w:t>.</w:t>
    </w:r>
    <w:r w:rsidRPr="0035140F">
      <w:rPr>
        <w:color w:val="001B35" w:themeColor="accent1"/>
      </w:rPr>
      <w:t>gov.au</w:t>
    </w:r>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39BF8" w14:textId="77777777" w:rsidR="00B366AD" w:rsidRDefault="00B366AD" w:rsidP="00B251DB">
      <w:pPr>
        <w:spacing w:after="0"/>
      </w:pPr>
      <w:r>
        <w:separator/>
      </w:r>
    </w:p>
  </w:footnote>
  <w:footnote w:type="continuationSeparator" w:id="0">
    <w:p w14:paraId="0540991A" w14:textId="77777777" w:rsidR="00B366AD" w:rsidRDefault="00B366AD" w:rsidP="00B251DB">
      <w:pPr>
        <w:spacing w:after="0"/>
      </w:pPr>
      <w:r>
        <w:continuationSeparator/>
      </w:r>
    </w:p>
  </w:footnote>
  <w:footnote w:type="continuationNotice" w:id="1">
    <w:p w14:paraId="5DBC90AE" w14:textId="77777777" w:rsidR="00B366AD" w:rsidRDefault="00B366A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D8D6" w14:textId="77777777" w:rsidR="00846F20" w:rsidRDefault="00846F20" w:rsidP="00F8108A">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5D0AD2"/>
    <w:multiLevelType w:val="hybridMultilevel"/>
    <w:tmpl w:val="8AA08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7367E6"/>
    <w:multiLevelType w:val="hybridMultilevel"/>
    <w:tmpl w:val="5FB2B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576997"/>
    <w:multiLevelType w:val="hybridMultilevel"/>
    <w:tmpl w:val="C0EEE626"/>
    <w:lvl w:ilvl="0" w:tplc="359E72DC">
      <w:start w:val="1"/>
      <w:numFmt w:val="bullet"/>
      <w:lvlText w:val=""/>
      <w:lvlJc w:val="left"/>
      <w:pPr>
        <w:ind w:left="720" w:hanging="360"/>
      </w:pPr>
      <w:rPr>
        <w:rFonts w:ascii="Symbol" w:hAnsi="Symbol" w:hint="default"/>
        <w:color w:val="5F5F5F"/>
      </w:rPr>
    </w:lvl>
    <w:lvl w:ilvl="1" w:tplc="E8C0A0FC">
      <w:start w:val="1"/>
      <w:numFmt w:val="bullet"/>
      <w:lvlText w:val="o"/>
      <w:lvlJc w:val="left"/>
      <w:pPr>
        <w:ind w:left="1440" w:hanging="360"/>
      </w:pPr>
      <w:rPr>
        <w:rFonts w:ascii="Courier New" w:hAnsi="Courier New" w:cs="Courier New" w:hint="default"/>
        <w:color w:val="5F5F5F"/>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345BD4"/>
    <w:multiLevelType w:val="hybridMultilevel"/>
    <w:tmpl w:val="5B227F7A"/>
    <w:lvl w:ilvl="0" w:tplc="FFFFFFFF">
      <w:start w:val="1"/>
      <w:numFmt w:val="decimal"/>
      <w:lvlText w:val="%1"/>
      <w:lvlJc w:val="left"/>
      <w:pPr>
        <w:ind w:left="720" w:hanging="360"/>
      </w:pPr>
      <w:rPr>
        <w:rFonts w:hint="default"/>
        <w:b/>
        <w:bCs/>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E556BD"/>
    <w:multiLevelType w:val="hybridMultilevel"/>
    <w:tmpl w:val="8C12F44A"/>
    <w:lvl w:ilvl="0" w:tplc="FFFFFFFF">
      <w:start w:val="1"/>
      <w:numFmt w:val="decimal"/>
      <w:lvlText w:val="%1"/>
      <w:lvlJc w:val="left"/>
      <w:pPr>
        <w:ind w:left="720" w:hanging="360"/>
      </w:pPr>
      <w:rPr>
        <w:rFonts w:hint="default"/>
        <w:b/>
        <w:bCs/>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983996"/>
    <w:multiLevelType w:val="hybridMultilevel"/>
    <w:tmpl w:val="E42C2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47EC8"/>
    <w:multiLevelType w:val="hybridMultilevel"/>
    <w:tmpl w:val="8C12F44A"/>
    <w:lvl w:ilvl="0" w:tplc="FFFFFFFF">
      <w:start w:val="1"/>
      <w:numFmt w:val="decimal"/>
      <w:lvlText w:val="%1"/>
      <w:lvlJc w:val="left"/>
      <w:pPr>
        <w:ind w:left="720" w:hanging="360"/>
      </w:pPr>
      <w:rPr>
        <w:rFonts w:hint="default"/>
        <w:b/>
        <w:bCs/>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123163"/>
    <w:multiLevelType w:val="hybridMultilevel"/>
    <w:tmpl w:val="8C12F44A"/>
    <w:lvl w:ilvl="0" w:tplc="FFFFFFFF">
      <w:start w:val="1"/>
      <w:numFmt w:val="decimal"/>
      <w:lvlText w:val="%1"/>
      <w:lvlJc w:val="left"/>
      <w:pPr>
        <w:ind w:left="720" w:hanging="360"/>
      </w:pPr>
      <w:rPr>
        <w:rFonts w:hint="default"/>
        <w:b/>
        <w:bCs/>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9C60C9"/>
    <w:multiLevelType w:val="hybridMultilevel"/>
    <w:tmpl w:val="1FDEF5A8"/>
    <w:lvl w:ilvl="0" w:tplc="6A50F8DA">
      <w:start w:val="1"/>
      <w:numFmt w:val="bullet"/>
      <w:pStyle w:val="ListParagraph"/>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DC79A5"/>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5F274D"/>
    <w:multiLevelType w:val="hybridMultilevel"/>
    <w:tmpl w:val="B316C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9755F3"/>
    <w:multiLevelType w:val="hybridMultilevel"/>
    <w:tmpl w:val="45DA388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CD73D6"/>
    <w:multiLevelType w:val="hybridMultilevel"/>
    <w:tmpl w:val="664872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A190660"/>
    <w:multiLevelType w:val="hybridMultilevel"/>
    <w:tmpl w:val="8C12F44A"/>
    <w:lvl w:ilvl="0" w:tplc="FFFFFFFF">
      <w:start w:val="1"/>
      <w:numFmt w:val="decimal"/>
      <w:lvlText w:val="%1"/>
      <w:lvlJc w:val="left"/>
      <w:pPr>
        <w:ind w:left="720" w:hanging="360"/>
      </w:pPr>
      <w:rPr>
        <w:rFonts w:hint="default"/>
        <w:b/>
        <w:bCs/>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4D4CDE"/>
    <w:multiLevelType w:val="hybridMultilevel"/>
    <w:tmpl w:val="35765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727152"/>
    <w:multiLevelType w:val="hybridMultilevel"/>
    <w:tmpl w:val="8C12F44A"/>
    <w:lvl w:ilvl="0" w:tplc="FFFFFFFF">
      <w:start w:val="1"/>
      <w:numFmt w:val="decimal"/>
      <w:lvlText w:val="%1"/>
      <w:lvlJc w:val="left"/>
      <w:pPr>
        <w:ind w:left="720" w:hanging="360"/>
      </w:pPr>
      <w:rPr>
        <w:rFonts w:hint="default"/>
        <w:b/>
        <w:bCs/>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E66AA0"/>
    <w:multiLevelType w:val="hybridMultilevel"/>
    <w:tmpl w:val="9B242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805D13"/>
    <w:multiLevelType w:val="hybridMultilevel"/>
    <w:tmpl w:val="45DA388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E73CB8"/>
    <w:multiLevelType w:val="hybridMultilevel"/>
    <w:tmpl w:val="2D522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7EF00DC"/>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A6459A2"/>
    <w:multiLevelType w:val="hybridMultilevel"/>
    <w:tmpl w:val="8C12F44A"/>
    <w:lvl w:ilvl="0" w:tplc="FFFFFFFF">
      <w:start w:val="1"/>
      <w:numFmt w:val="decimal"/>
      <w:lvlText w:val="%1"/>
      <w:lvlJc w:val="left"/>
      <w:pPr>
        <w:ind w:left="720" w:hanging="360"/>
      </w:pPr>
      <w:rPr>
        <w:rFonts w:hint="default"/>
        <w:b/>
        <w:bCs/>
      </w:rPr>
    </w:lvl>
    <w:lvl w:ilvl="1" w:tplc="4566BF98">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B237764"/>
    <w:multiLevelType w:val="hybridMultilevel"/>
    <w:tmpl w:val="1EBC5C5C"/>
    <w:lvl w:ilvl="0" w:tplc="AEB4A384">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B271453"/>
    <w:multiLevelType w:val="hybridMultilevel"/>
    <w:tmpl w:val="18B2A8E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EAD23B2"/>
    <w:multiLevelType w:val="hybridMultilevel"/>
    <w:tmpl w:val="30381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B544A2"/>
    <w:multiLevelType w:val="hybridMultilevel"/>
    <w:tmpl w:val="6E3C4C5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1C1313"/>
    <w:multiLevelType w:val="hybridMultilevel"/>
    <w:tmpl w:val="05AAADC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86E5CAD"/>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F5D687B"/>
    <w:multiLevelType w:val="hybridMultilevel"/>
    <w:tmpl w:val="4E86CD6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60547498">
    <w:abstractNumId w:val="1"/>
  </w:num>
  <w:num w:numId="2" w16cid:durableId="1405948882">
    <w:abstractNumId w:val="0"/>
  </w:num>
  <w:num w:numId="3" w16cid:durableId="1386446016">
    <w:abstractNumId w:val="10"/>
  </w:num>
  <w:num w:numId="4" w16cid:durableId="728067889">
    <w:abstractNumId w:val="28"/>
  </w:num>
  <w:num w:numId="5" w16cid:durableId="532809632">
    <w:abstractNumId w:val="12"/>
  </w:num>
  <w:num w:numId="6" w16cid:durableId="1614291132">
    <w:abstractNumId w:val="24"/>
  </w:num>
  <w:num w:numId="7" w16cid:durableId="468135432">
    <w:abstractNumId w:val="4"/>
  </w:num>
  <w:num w:numId="8" w16cid:durableId="630985299">
    <w:abstractNumId w:val="5"/>
  </w:num>
  <w:num w:numId="9" w16cid:durableId="1321933439">
    <w:abstractNumId w:val="26"/>
  </w:num>
  <w:num w:numId="10" w16cid:durableId="669724487">
    <w:abstractNumId w:val="20"/>
  </w:num>
  <w:num w:numId="11" w16cid:durableId="1407805746">
    <w:abstractNumId w:val="15"/>
  </w:num>
  <w:num w:numId="12" w16cid:durableId="334067902">
    <w:abstractNumId w:val="17"/>
  </w:num>
  <w:num w:numId="13" w16cid:durableId="1200244528">
    <w:abstractNumId w:val="6"/>
  </w:num>
  <w:num w:numId="14" w16cid:durableId="418140490">
    <w:abstractNumId w:val="21"/>
  </w:num>
  <w:num w:numId="15" w16cid:durableId="282230685">
    <w:abstractNumId w:val="3"/>
  </w:num>
  <w:num w:numId="16" w16cid:durableId="727219852">
    <w:abstractNumId w:val="2"/>
  </w:num>
  <w:num w:numId="17" w16cid:durableId="1496803978">
    <w:abstractNumId w:val="23"/>
  </w:num>
  <w:num w:numId="18" w16cid:durableId="1451245053">
    <w:abstractNumId w:val="22"/>
  </w:num>
  <w:num w:numId="19" w16cid:durableId="326835000">
    <w:abstractNumId w:val="25"/>
  </w:num>
  <w:num w:numId="20" w16cid:durableId="521826263">
    <w:abstractNumId w:val="18"/>
  </w:num>
  <w:num w:numId="21" w16cid:durableId="487670676">
    <w:abstractNumId w:val="16"/>
  </w:num>
  <w:num w:numId="22" w16cid:durableId="543829453">
    <w:abstractNumId w:val="8"/>
  </w:num>
  <w:num w:numId="23" w16cid:durableId="20210541">
    <w:abstractNumId w:val="29"/>
  </w:num>
  <w:num w:numId="24" w16cid:durableId="340863191">
    <w:abstractNumId w:val="27"/>
  </w:num>
  <w:num w:numId="25" w16cid:durableId="1502702025">
    <w:abstractNumId w:val="9"/>
  </w:num>
  <w:num w:numId="26" w16cid:durableId="17774652">
    <w:abstractNumId w:val="11"/>
  </w:num>
  <w:num w:numId="27" w16cid:durableId="1757088544">
    <w:abstractNumId w:val="19"/>
  </w:num>
  <w:num w:numId="28" w16cid:durableId="432018351">
    <w:abstractNumId w:val="13"/>
  </w:num>
  <w:num w:numId="29" w16cid:durableId="654990746">
    <w:abstractNumId w:val="14"/>
  </w:num>
  <w:num w:numId="30" w16cid:durableId="410851333">
    <w:abstractNumId w:val="7"/>
  </w:num>
  <w:num w:numId="31" w16cid:durableId="157889601">
    <w:abstractNumId w:val="10"/>
  </w:num>
  <w:num w:numId="32" w16cid:durableId="545412579">
    <w:abstractNumId w:val="10"/>
  </w:num>
  <w:num w:numId="33" w16cid:durableId="199112915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EC"/>
    <w:rsid w:val="000021F9"/>
    <w:rsid w:val="00003734"/>
    <w:rsid w:val="00003766"/>
    <w:rsid w:val="0000629B"/>
    <w:rsid w:val="000065E3"/>
    <w:rsid w:val="00006AFE"/>
    <w:rsid w:val="00011D01"/>
    <w:rsid w:val="0001438A"/>
    <w:rsid w:val="00016803"/>
    <w:rsid w:val="00022B6B"/>
    <w:rsid w:val="00023D3E"/>
    <w:rsid w:val="00025B97"/>
    <w:rsid w:val="00025E02"/>
    <w:rsid w:val="0002779D"/>
    <w:rsid w:val="00030D10"/>
    <w:rsid w:val="00031D2E"/>
    <w:rsid w:val="00032995"/>
    <w:rsid w:val="00033163"/>
    <w:rsid w:val="000341D6"/>
    <w:rsid w:val="00034867"/>
    <w:rsid w:val="000352C3"/>
    <w:rsid w:val="00037070"/>
    <w:rsid w:val="000375FF"/>
    <w:rsid w:val="000376FA"/>
    <w:rsid w:val="00040460"/>
    <w:rsid w:val="00043812"/>
    <w:rsid w:val="00043F36"/>
    <w:rsid w:val="00044410"/>
    <w:rsid w:val="00044B66"/>
    <w:rsid w:val="00047436"/>
    <w:rsid w:val="00047CF8"/>
    <w:rsid w:val="00050B49"/>
    <w:rsid w:val="000519F4"/>
    <w:rsid w:val="00053C01"/>
    <w:rsid w:val="000547C6"/>
    <w:rsid w:val="000552B3"/>
    <w:rsid w:val="000570BB"/>
    <w:rsid w:val="000604C2"/>
    <w:rsid w:val="0006079C"/>
    <w:rsid w:val="000607A8"/>
    <w:rsid w:val="00061293"/>
    <w:rsid w:val="00062C89"/>
    <w:rsid w:val="00067077"/>
    <w:rsid w:val="0007067B"/>
    <w:rsid w:val="000744B7"/>
    <w:rsid w:val="00074CA1"/>
    <w:rsid w:val="00076B6D"/>
    <w:rsid w:val="00076D28"/>
    <w:rsid w:val="000802D1"/>
    <w:rsid w:val="0008167B"/>
    <w:rsid w:val="00081D07"/>
    <w:rsid w:val="00082474"/>
    <w:rsid w:val="00082B03"/>
    <w:rsid w:val="00083732"/>
    <w:rsid w:val="00084308"/>
    <w:rsid w:val="0008510E"/>
    <w:rsid w:val="00085FC1"/>
    <w:rsid w:val="00087EF4"/>
    <w:rsid w:val="00090A71"/>
    <w:rsid w:val="00090DDB"/>
    <w:rsid w:val="000947F2"/>
    <w:rsid w:val="000961CD"/>
    <w:rsid w:val="000A4C6A"/>
    <w:rsid w:val="000A75CB"/>
    <w:rsid w:val="000B0C60"/>
    <w:rsid w:val="000B0E49"/>
    <w:rsid w:val="000B0E61"/>
    <w:rsid w:val="000B10CB"/>
    <w:rsid w:val="000B4AE8"/>
    <w:rsid w:val="000B685B"/>
    <w:rsid w:val="000B6C60"/>
    <w:rsid w:val="000B7312"/>
    <w:rsid w:val="000B7CB8"/>
    <w:rsid w:val="000C11EC"/>
    <w:rsid w:val="000C1DC8"/>
    <w:rsid w:val="000C29D0"/>
    <w:rsid w:val="000C3494"/>
    <w:rsid w:val="000C650E"/>
    <w:rsid w:val="000C673F"/>
    <w:rsid w:val="000C7428"/>
    <w:rsid w:val="000C7F5D"/>
    <w:rsid w:val="000D095E"/>
    <w:rsid w:val="000D2080"/>
    <w:rsid w:val="000D27DF"/>
    <w:rsid w:val="000D31FC"/>
    <w:rsid w:val="000D49FB"/>
    <w:rsid w:val="000D567B"/>
    <w:rsid w:val="000D5AB9"/>
    <w:rsid w:val="000D5FB7"/>
    <w:rsid w:val="000D6C27"/>
    <w:rsid w:val="000E05D1"/>
    <w:rsid w:val="000E0F53"/>
    <w:rsid w:val="000E4666"/>
    <w:rsid w:val="000E599A"/>
    <w:rsid w:val="000E5C60"/>
    <w:rsid w:val="000E649B"/>
    <w:rsid w:val="000E69B2"/>
    <w:rsid w:val="000F178F"/>
    <w:rsid w:val="000F2564"/>
    <w:rsid w:val="000F2E5C"/>
    <w:rsid w:val="000F2F6E"/>
    <w:rsid w:val="000F3E02"/>
    <w:rsid w:val="000F5855"/>
    <w:rsid w:val="000F6911"/>
    <w:rsid w:val="000F6B6F"/>
    <w:rsid w:val="00100762"/>
    <w:rsid w:val="001008CB"/>
    <w:rsid w:val="001015E0"/>
    <w:rsid w:val="0010283F"/>
    <w:rsid w:val="00102949"/>
    <w:rsid w:val="00103412"/>
    <w:rsid w:val="00104660"/>
    <w:rsid w:val="00104902"/>
    <w:rsid w:val="001063B9"/>
    <w:rsid w:val="001074E4"/>
    <w:rsid w:val="001102AF"/>
    <w:rsid w:val="001106B9"/>
    <w:rsid w:val="0011149E"/>
    <w:rsid w:val="00111C2B"/>
    <w:rsid w:val="00115262"/>
    <w:rsid w:val="0012041A"/>
    <w:rsid w:val="00121DCE"/>
    <w:rsid w:val="0012416A"/>
    <w:rsid w:val="001250F8"/>
    <w:rsid w:val="00126406"/>
    <w:rsid w:val="00126630"/>
    <w:rsid w:val="00127729"/>
    <w:rsid w:val="00130DE8"/>
    <w:rsid w:val="00130EE6"/>
    <w:rsid w:val="00131612"/>
    <w:rsid w:val="00134973"/>
    <w:rsid w:val="00134F6F"/>
    <w:rsid w:val="001405C1"/>
    <w:rsid w:val="00140F86"/>
    <w:rsid w:val="001432B8"/>
    <w:rsid w:val="001432D4"/>
    <w:rsid w:val="00144A18"/>
    <w:rsid w:val="00144C6D"/>
    <w:rsid w:val="0014516E"/>
    <w:rsid w:val="001453E8"/>
    <w:rsid w:val="0015027A"/>
    <w:rsid w:val="00151327"/>
    <w:rsid w:val="001528AE"/>
    <w:rsid w:val="001537BB"/>
    <w:rsid w:val="00153C15"/>
    <w:rsid w:val="00157300"/>
    <w:rsid w:val="00161BFD"/>
    <w:rsid w:val="001620B3"/>
    <w:rsid w:val="00162883"/>
    <w:rsid w:val="001630A6"/>
    <w:rsid w:val="001630A8"/>
    <w:rsid w:val="00163F3E"/>
    <w:rsid w:val="001642EE"/>
    <w:rsid w:val="0017167B"/>
    <w:rsid w:val="00171757"/>
    <w:rsid w:val="00171DCC"/>
    <w:rsid w:val="001724F1"/>
    <w:rsid w:val="001736E9"/>
    <w:rsid w:val="001744C5"/>
    <w:rsid w:val="00175534"/>
    <w:rsid w:val="00176B65"/>
    <w:rsid w:val="00180B2C"/>
    <w:rsid w:val="001834A1"/>
    <w:rsid w:val="00184292"/>
    <w:rsid w:val="00184AD2"/>
    <w:rsid w:val="00185BE4"/>
    <w:rsid w:val="0018753C"/>
    <w:rsid w:val="00191621"/>
    <w:rsid w:val="0019218E"/>
    <w:rsid w:val="00194586"/>
    <w:rsid w:val="00194CC3"/>
    <w:rsid w:val="00195777"/>
    <w:rsid w:val="001966EC"/>
    <w:rsid w:val="001979B7"/>
    <w:rsid w:val="001A031C"/>
    <w:rsid w:val="001A235F"/>
    <w:rsid w:val="001A38CC"/>
    <w:rsid w:val="001A3E32"/>
    <w:rsid w:val="001A4526"/>
    <w:rsid w:val="001A5260"/>
    <w:rsid w:val="001A57AA"/>
    <w:rsid w:val="001B00B7"/>
    <w:rsid w:val="001B1281"/>
    <w:rsid w:val="001B14AD"/>
    <w:rsid w:val="001B1BFD"/>
    <w:rsid w:val="001B273D"/>
    <w:rsid w:val="001B314C"/>
    <w:rsid w:val="001B4B8A"/>
    <w:rsid w:val="001B733D"/>
    <w:rsid w:val="001C01C2"/>
    <w:rsid w:val="001C1BB1"/>
    <w:rsid w:val="001C3729"/>
    <w:rsid w:val="001C5018"/>
    <w:rsid w:val="001D216A"/>
    <w:rsid w:val="001D22B5"/>
    <w:rsid w:val="001D2E82"/>
    <w:rsid w:val="001D49B9"/>
    <w:rsid w:val="001D51DA"/>
    <w:rsid w:val="001D7506"/>
    <w:rsid w:val="001E13E3"/>
    <w:rsid w:val="001E1E28"/>
    <w:rsid w:val="001E225D"/>
    <w:rsid w:val="001F388D"/>
    <w:rsid w:val="001F4792"/>
    <w:rsid w:val="001F5AB1"/>
    <w:rsid w:val="00200B3C"/>
    <w:rsid w:val="00201DEE"/>
    <w:rsid w:val="002020E0"/>
    <w:rsid w:val="00203E00"/>
    <w:rsid w:val="00205101"/>
    <w:rsid w:val="00205DF3"/>
    <w:rsid w:val="002067E4"/>
    <w:rsid w:val="002105C1"/>
    <w:rsid w:val="0021794F"/>
    <w:rsid w:val="0022083E"/>
    <w:rsid w:val="00222D0B"/>
    <w:rsid w:val="002234C4"/>
    <w:rsid w:val="00225490"/>
    <w:rsid w:val="00225910"/>
    <w:rsid w:val="0022603F"/>
    <w:rsid w:val="00226138"/>
    <w:rsid w:val="00230426"/>
    <w:rsid w:val="002304B4"/>
    <w:rsid w:val="002320C6"/>
    <w:rsid w:val="002342A7"/>
    <w:rsid w:val="00234D06"/>
    <w:rsid w:val="00240060"/>
    <w:rsid w:val="00241D3D"/>
    <w:rsid w:val="00242A5F"/>
    <w:rsid w:val="0024326D"/>
    <w:rsid w:val="0024505C"/>
    <w:rsid w:val="00246FD5"/>
    <w:rsid w:val="00246FE7"/>
    <w:rsid w:val="0025052B"/>
    <w:rsid w:val="0025104F"/>
    <w:rsid w:val="00253550"/>
    <w:rsid w:val="002537C6"/>
    <w:rsid w:val="00254DA8"/>
    <w:rsid w:val="0025530F"/>
    <w:rsid w:val="002557A5"/>
    <w:rsid w:val="0025758A"/>
    <w:rsid w:val="0026028A"/>
    <w:rsid w:val="002617DA"/>
    <w:rsid w:val="00262C1B"/>
    <w:rsid w:val="00262F24"/>
    <w:rsid w:val="00263365"/>
    <w:rsid w:val="00263D0A"/>
    <w:rsid w:val="0026697F"/>
    <w:rsid w:val="00266B15"/>
    <w:rsid w:val="00266F7C"/>
    <w:rsid w:val="002703FF"/>
    <w:rsid w:val="00272B04"/>
    <w:rsid w:val="00273E39"/>
    <w:rsid w:val="00274364"/>
    <w:rsid w:val="00274C94"/>
    <w:rsid w:val="0028078E"/>
    <w:rsid w:val="00282ED3"/>
    <w:rsid w:val="00283142"/>
    <w:rsid w:val="00283719"/>
    <w:rsid w:val="002837BB"/>
    <w:rsid w:val="00287717"/>
    <w:rsid w:val="00295D0B"/>
    <w:rsid w:val="002A101F"/>
    <w:rsid w:val="002A699B"/>
    <w:rsid w:val="002B17AE"/>
    <w:rsid w:val="002B28B6"/>
    <w:rsid w:val="002B2F46"/>
    <w:rsid w:val="002B329D"/>
    <w:rsid w:val="002B3818"/>
    <w:rsid w:val="002B3A3A"/>
    <w:rsid w:val="002B48C6"/>
    <w:rsid w:val="002B5264"/>
    <w:rsid w:val="002B5C69"/>
    <w:rsid w:val="002B6C0C"/>
    <w:rsid w:val="002B6CCA"/>
    <w:rsid w:val="002B7594"/>
    <w:rsid w:val="002B7FFE"/>
    <w:rsid w:val="002C0692"/>
    <w:rsid w:val="002C0CA3"/>
    <w:rsid w:val="002C2544"/>
    <w:rsid w:val="002C27D5"/>
    <w:rsid w:val="002C3A85"/>
    <w:rsid w:val="002C5212"/>
    <w:rsid w:val="002C77DE"/>
    <w:rsid w:val="002D04FA"/>
    <w:rsid w:val="002D0767"/>
    <w:rsid w:val="002D18AF"/>
    <w:rsid w:val="002D230B"/>
    <w:rsid w:val="002D505C"/>
    <w:rsid w:val="002D5BF8"/>
    <w:rsid w:val="002D67EE"/>
    <w:rsid w:val="002E064D"/>
    <w:rsid w:val="002E134E"/>
    <w:rsid w:val="002E165D"/>
    <w:rsid w:val="002E62EE"/>
    <w:rsid w:val="002F2326"/>
    <w:rsid w:val="002F49C5"/>
    <w:rsid w:val="002F4FBA"/>
    <w:rsid w:val="002F60C0"/>
    <w:rsid w:val="00300E16"/>
    <w:rsid w:val="00301947"/>
    <w:rsid w:val="00301A8A"/>
    <w:rsid w:val="003025EC"/>
    <w:rsid w:val="00303103"/>
    <w:rsid w:val="00305C8A"/>
    <w:rsid w:val="00306CD0"/>
    <w:rsid w:val="00307ACB"/>
    <w:rsid w:val="0031048E"/>
    <w:rsid w:val="00310D72"/>
    <w:rsid w:val="00313044"/>
    <w:rsid w:val="0031654A"/>
    <w:rsid w:val="00320450"/>
    <w:rsid w:val="00324ED1"/>
    <w:rsid w:val="00327049"/>
    <w:rsid w:val="003273AA"/>
    <w:rsid w:val="00330153"/>
    <w:rsid w:val="00330C0B"/>
    <w:rsid w:val="00333881"/>
    <w:rsid w:val="003360C3"/>
    <w:rsid w:val="00337D2D"/>
    <w:rsid w:val="003405A5"/>
    <w:rsid w:val="00341086"/>
    <w:rsid w:val="00342FA9"/>
    <w:rsid w:val="00343F9E"/>
    <w:rsid w:val="00346979"/>
    <w:rsid w:val="00347068"/>
    <w:rsid w:val="00350C05"/>
    <w:rsid w:val="0035140F"/>
    <w:rsid w:val="00351C43"/>
    <w:rsid w:val="003529D8"/>
    <w:rsid w:val="00352C48"/>
    <w:rsid w:val="003538BD"/>
    <w:rsid w:val="00356084"/>
    <w:rsid w:val="00361761"/>
    <w:rsid w:val="00363025"/>
    <w:rsid w:val="00363616"/>
    <w:rsid w:val="0036457B"/>
    <w:rsid w:val="00365726"/>
    <w:rsid w:val="00366E56"/>
    <w:rsid w:val="003674DB"/>
    <w:rsid w:val="00370E1A"/>
    <w:rsid w:val="00371BF5"/>
    <w:rsid w:val="00372C1C"/>
    <w:rsid w:val="003732B5"/>
    <w:rsid w:val="003733E0"/>
    <w:rsid w:val="00374FA1"/>
    <w:rsid w:val="00380468"/>
    <w:rsid w:val="0038049A"/>
    <w:rsid w:val="00381783"/>
    <w:rsid w:val="00381E54"/>
    <w:rsid w:val="00391978"/>
    <w:rsid w:val="00393164"/>
    <w:rsid w:val="00393784"/>
    <w:rsid w:val="00393DD5"/>
    <w:rsid w:val="00394EB5"/>
    <w:rsid w:val="00395A19"/>
    <w:rsid w:val="003A0E7F"/>
    <w:rsid w:val="003A1994"/>
    <w:rsid w:val="003A2D0E"/>
    <w:rsid w:val="003A616D"/>
    <w:rsid w:val="003A6AD0"/>
    <w:rsid w:val="003B357D"/>
    <w:rsid w:val="003B62B5"/>
    <w:rsid w:val="003C4812"/>
    <w:rsid w:val="003D0E7A"/>
    <w:rsid w:val="003D0EEC"/>
    <w:rsid w:val="003D21F1"/>
    <w:rsid w:val="003D28B2"/>
    <w:rsid w:val="003D38ED"/>
    <w:rsid w:val="003D43CF"/>
    <w:rsid w:val="003D606D"/>
    <w:rsid w:val="003D71E3"/>
    <w:rsid w:val="003D747D"/>
    <w:rsid w:val="003E1E9C"/>
    <w:rsid w:val="003E2B20"/>
    <w:rsid w:val="003E2DC5"/>
    <w:rsid w:val="003E3D0F"/>
    <w:rsid w:val="003E4EDA"/>
    <w:rsid w:val="003E6C0C"/>
    <w:rsid w:val="003E7B44"/>
    <w:rsid w:val="003F0341"/>
    <w:rsid w:val="003F0BF2"/>
    <w:rsid w:val="003F11D9"/>
    <w:rsid w:val="003F4239"/>
    <w:rsid w:val="003F7966"/>
    <w:rsid w:val="003F7F50"/>
    <w:rsid w:val="003F7FE7"/>
    <w:rsid w:val="004002C1"/>
    <w:rsid w:val="0040080B"/>
    <w:rsid w:val="00401756"/>
    <w:rsid w:val="004036E1"/>
    <w:rsid w:val="00403C60"/>
    <w:rsid w:val="00403EA8"/>
    <w:rsid w:val="00404622"/>
    <w:rsid w:val="00406032"/>
    <w:rsid w:val="00407C93"/>
    <w:rsid w:val="00413C5F"/>
    <w:rsid w:val="00414A27"/>
    <w:rsid w:val="00415890"/>
    <w:rsid w:val="004162EA"/>
    <w:rsid w:val="00417D98"/>
    <w:rsid w:val="004215CA"/>
    <w:rsid w:val="004230F3"/>
    <w:rsid w:val="00423B2E"/>
    <w:rsid w:val="00423D13"/>
    <w:rsid w:val="00425C61"/>
    <w:rsid w:val="00425D96"/>
    <w:rsid w:val="00425E2F"/>
    <w:rsid w:val="00426F89"/>
    <w:rsid w:val="00430D9B"/>
    <w:rsid w:val="00432C41"/>
    <w:rsid w:val="004340D8"/>
    <w:rsid w:val="00434AF8"/>
    <w:rsid w:val="00434D46"/>
    <w:rsid w:val="0043657E"/>
    <w:rsid w:val="0043720A"/>
    <w:rsid w:val="00442E5D"/>
    <w:rsid w:val="00447F32"/>
    <w:rsid w:val="004519D7"/>
    <w:rsid w:val="004531C0"/>
    <w:rsid w:val="004553D0"/>
    <w:rsid w:val="00456040"/>
    <w:rsid w:val="00456860"/>
    <w:rsid w:val="00456CBB"/>
    <w:rsid w:val="00457D1D"/>
    <w:rsid w:val="004606B8"/>
    <w:rsid w:val="00461769"/>
    <w:rsid w:val="004632E9"/>
    <w:rsid w:val="0046678C"/>
    <w:rsid w:val="0047334E"/>
    <w:rsid w:val="004753F2"/>
    <w:rsid w:val="0047724D"/>
    <w:rsid w:val="004774BD"/>
    <w:rsid w:val="00480981"/>
    <w:rsid w:val="0048164C"/>
    <w:rsid w:val="0048236F"/>
    <w:rsid w:val="00484126"/>
    <w:rsid w:val="0048669D"/>
    <w:rsid w:val="00486C4F"/>
    <w:rsid w:val="0049005D"/>
    <w:rsid w:val="004912CA"/>
    <w:rsid w:val="004936CB"/>
    <w:rsid w:val="004948DC"/>
    <w:rsid w:val="004956E4"/>
    <w:rsid w:val="004A098C"/>
    <w:rsid w:val="004A65C4"/>
    <w:rsid w:val="004A6EDF"/>
    <w:rsid w:val="004A7856"/>
    <w:rsid w:val="004B00A3"/>
    <w:rsid w:val="004B0D64"/>
    <w:rsid w:val="004B35F6"/>
    <w:rsid w:val="004B4254"/>
    <w:rsid w:val="004B634F"/>
    <w:rsid w:val="004C0441"/>
    <w:rsid w:val="004C4E85"/>
    <w:rsid w:val="004C6712"/>
    <w:rsid w:val="004C7541"/>
    <w:rsid w:val="004D2073"/>
    <w:rsid w:val="004D3B0F"/>
    <w:rsid w:val="004D4730"/>
    <w:rsid w:val="004D7CEA"/>
    <w:rsid w:val="004D7D59"/>
    <w:rsid w:val="004E0999"/>
    <w:rsid w:val="004E0E88"/>
    <w:rsid w:val="004E12BC"/>
    <w:rsid w:val="004E1DB5"/>
    <w:rsid w:val="004E23A9"/>
    <w:rsid w:val="004E3D4E"/>
    <w:rsid w:val="004E4BA8"/>
    <w:rsid w:val="004E5181"/>
    <w:rsid w:val="004E75D2"/>
    <w:rsid w:val="004F1690"/>
    <w:rsid w:val="004F5BB1"/>
    <w:rsid w:val="0050001C"/>
    <w:rsid w:val="005014C3"/>
    <w:rsid w:val="00502EFB"/>
    <w:rsid w:val="005044AE"/>
    <w:rsid w:val="00506F32"/>
    <w:rsid w:val="00507806"/>
    <w:rsid w:val="00510815"/>
    <w:rsid w:val="00512647"/>
    <w:rsid w:val="00513C0C"/>
    <w:rsid w:val="005141B0"/>
    <w:rsid w:val="00515BC2"/>
    <w:rsid w:val="00516535"/>
    <w:rsid w:val="005167FD"/>
    <w:rsid w:val="00516B0E"/>
    <w:rsid w:val="0051747E"/>
    <w:rsid w:val="0051779B"/>
    <w:rsid w:val="00521096"/>
    <w:rsid w:val="005232D8"/>
    <w:rsid w:val="00525A9E"/>
    <w:rsid w:val="00526BC9"/>
    <w:rsid w:val="005270F1"/>
    <w:rsid w:val="00527381"/>
    <w:rsid w:val="00527437"/>
    <w:rsid w:val="00530DD4"/>
    <w:rsid w:val="00531FC0"/>
    <w:rsid w:val="005321A9"/>
    <w:rsid w:val="005336E8"/>
    <w:rsid w:val="00535FA7"/>
    <w:rsid w:val="00537DDC"/>
    <w:rsid w:val="00540672"/>
    <w:rsid w:val="005413F2"/>
    <w:rsid w:val="005419C2"/>
    <w:rsid w:val="00541F47"/>
    <w:rsid w:val="005421F5"/>
    <w:rsid w:val="00542F30"/>
    <w:rsid w:val="00543FDB"/>
    <w:rsid w:val="00546EBB"/>
    <w:rsid w:val="005477DE"/>
    <w:rsid w:val="00547E23"/>
    <w:rsid w:val="00551178"/>
    <w:rsid w:val="00552E30"/>
    <w:rsid w:val="00553517"/>
    <w:rsid w:val="00553ACA"/>
    <w:rsid w:val="005541FD"/>
    <w:rsid w:val="0055512A"/>
    <w:rsid w:val="0055594C"/>
    <w:rsid w:val="005616F4"/>
    <w:rsid w:val="00561B20"/>
    <w:rsid w:val="005628F9"/>
    <w:rsid w:val="0056302C"/>
    <w:rsid w:val="0057003D"/>
    <w:rsid w:val="005706FD"/>
    <w:rsid w:val="00572521"/>
    <w:rsid w:val="00573F3D"/>
    <w:rsid w:val="005761A7"/>
    <w:rsid w:val="005762C3"/>
    <w:rsid w:val="0057686F"/>
    <w:rsid w:val="005777BC"/>
    <w:rsid w:val="00577C4E"/>
    <w:rsid w:val="00582D24"/>
    <w:rsid w:val="00583BF3"/>
    <w:rsid w:val="00584455"/>
    <w:rsid w:val="00584B74"/>
    <w:rsid w:val="00592DC7"/>
    <w:rsid w:val="0059337F"/>
    <w:rsid w:val="005949C2"/>
    <w:rsid w:val="005953C6"/>
    <w:rsid w:val="005955B8"/>
    <w:rsid w:val="0059668C"/>
    <w:rsid w:val="0059702A"/>
    <w:rsid w:val="005A0E7A"/>
    <w:rsid w:val="005A0FC1"/>
    <w:rsid w:val="005A14BC"/>
    <w:rsid w:val="005A1B5C"/>
    <w:rsid w:val="005A26A3"/>
    <w:rsid w:val="005A3329"/>
    <w:rsid w:val="005A4888"/>
    <w:rsid w:val="005B0CF0"/>
    <w:rsid w:val="005B2716"/>
    <w:rsid w:val="005B2DE0"/>
    <w:rsid w:val="005B53BA"/>
    <w:rsid w:val="005B5568"/>
    <w:rsid w:val="005B6DB2"/>
    <w:rsid w:val="005C12AA"/>
    <w:rsid w:val="005C19CE"/>
    <w:rsid w:val="005C1F9A"/>
    <w:rsid w:val="005C5B50"/>
    <w:rsid w:val="005C712E"/>
    <w:rsid w:val="005C76BC"/>
    <w:rsid w:val="005C7A4B"/>
    <w:rsid w:val="005D135D"/>
    <w:rsid w:val="005D1366"/>
    <w:rsid w:val="005D27F7"/>
    <w:rsid w:val="005D336D"/>
    <w:rsid w:val="005D38E3"/>
    <w:rsid w:val="005E2A81"/>
    <w:rsid w:val="005E5BA0"/>
    <w:rsid w:val="005E5F5F"/>
    <w:rsid w:val="005E5FC3"/>
    <w:rsid w:val="005E7CF0"/>
    <w:rsid w:val="005F2113"/>
    <w:rsid w:val="005F2EE1"/>
    <w:rsid w:val="005F6895"/>
    <w:rsid w:val="005F6C21"/>
    <w:rsid w:val="005F767F"/>
    <w:rsid w:val="00602408"/>
    <w:rsid w:val="00603DDF"/>
    <w:rsid w:val="00604D3A"/>
    <w:rsid w:val="00607188"/>
    <w:rsid w:val="0060732A"/>
    <w:rsid w:val="0061123D"/>
    <w:rsid w:val="00611B97"/>
    <w:rsid w:val="0061438A"/>
    <w:rsid w:val="006150A6"/>
    <w:rsid w:val="00615F49"/>
    <w:rsid w:val="00616526"/>
    <w:rsid w:val="00620CA5"/>
    <w:rsid w:val="00621CC2"/>
    <w:rsid w:val="00622DDE"/>
    <w:rsid w:val="0062304B"/>
    <w:rsid w:val="00623633"/>
    <w:rsid w:val="0062581E"/>
    <w:rsid w:val="0063245B"/>
    <w:rsid w:val="006337C7"/>
    <w:rsid w:val="0063399B"/>
    <w:rsid w:val="0063550B"/>
    <w:rsid w:val="0063736F"/>
    <w:rsid w:val="00637980"/>
    <w:rsid w:val="0063799F"/>
    <w:rsid w:val="006415B5"/>
    <w:rsid w:val="00641806"/>
    <w:rsid w:val="0065262A"/>
    <w:rsid w:val="00654368"/>
    <w:rsid w:val="00654EFD"/>
    <w:rsid w:val="00655153"/>
    <w:rsid w:val="00657602"/>
    <w:rsid w:val="00667CC7"/>
    <w:rsid w:val="00671D1D"/>
    <w:rsid w:val="00671FC8"/>
    <w:rsid w:val="00672404"/>
    <w:rsid w:val="006724A4"/>
    <w:rsid w:val="0067280B"/>
    <w:rsid w:val="006734B5"/>
    <w:rsid w:val="006739E4"/>
    <w:rsid w:val="006770AA"/>
    <w:rsid w:val="006802FE"/>
    <w:rsid w:val="0068286F"/>
    <w:rsid w:val="00683F2E"/>
    <w:rsid w:val="00686558"/>
    <w:rsid w:val="006875C8"/>
    <w:rsid w:val="00690983"/>
    <w:rsid w:val="006935B9"/>
    <w:rsid w:val="006938D9"/>
    <w:rsid w:val="0069494D"/>
    <w:rsid w:val="0069509D"/>
    <w:rsid w:val="006954C1"/>
    <w:rsid w:val="00695B12"/>
    <w:rsid w:val="006960F2"/>
    <w:rsid w:val="00697567"/>
    <w:rsid w:val="00697C73"/>
    <w:rsid w:val="006A0DD8"/>
    <w:rsid w:val="006A29F8"/>
    <w:rsid w:val="006A7078"/>
    <w:rsid w:val="006B278C"/>
    <w:rsid w:val="006B480D"/>
    <w:rsid w:val="006C0CAD"/>
    <w:rsid w:val="006C25D2"/>
    <w:rsid w:val="006C2B62"/>
    <w:rsid w:val="006C2BF8"/>
    <w:rsid w:val="006C31F9"/>
    <w:rsid w:val="006C3EC2"/>
    <w:rsid w:val="006C464D"/>
    <w:rsid w:val="006C47CA"/>
    <w:rsid w:val="006C4C9C"/>
    <w:rsid w:val="006C726C"/>
    <w:rsid w:val="006D2221"/>
    <w:rsid w:val="006D5F52"/>
    <w:rsid w:val="006D73E8"/>
    <w:rsid w:val="006D7B09"/>
    <w:rsid w:val="006D7C51"/>
    <w:rsid w:val="006E0DA2"/>
    <w:rsid w:val="006E1636"/>
    <w:rsid w:val="006E1E6A"/>
    <w:rsid w:val="006E29BB"/>
    <w:rsid w:val="006E4001"/>
    <w:rsid w:val="006E4928"/>
    <w:rsid w:val="006E5BE5"/>
    <w:rsid w:val="006F34BE"/>
    <w:rsid w:val="006F39DA"/>
    <w:rsid w:val="006F4E52"/>
    <w:rsid w:val="006F58A5"/>
    <w:rsid w:val="006F6E76"/>
    <w:rsid w:val="006F7E6E"/>
    <w:rsid w:val="007000C7"/>
    <w:rsid w:val="007011F0"/>
    <w:rsid w:val="0070235A"/>
    <w:rsid w:val="00702968"/>
    <w:rsid w:val="0070313F"/>
    <w:rsid w:val="00703734"/>
    <w:rsid w:val="0070516D"/>
    <w:rsid w:val="00705469"/>
    <w:rsid w:val="00705642"/>
    <w:rsid w:val="00705BE9"/>
    <w:rsid w:val="00706B41"/>
    <w:rsid w:val="00707165"/>
    <w:rsid w:val="007074D9"/>
    <w:rsid w:val="00707DE5"/>
    <w:rsid w:val="007106DB"/>
    <w:rsid w:val="00711349"/>
    <w:rsid w:val="00713341"/>
    <w:rsid w:val="00716360"/>
    <w:rsid w:val="00717A50"/>
    <w:rsid w:val="00722583"/>
    <w:rsid w:val="00722A2C"/>
    <w:rsid w:val="00722F04"/>
    <w:rsid w:val="00723696"/>
    <w:rsid w:val="00723C5D"/>
    <w:rsid w:val="00725177"/>
    <w:rsid w:val="0072666C"/>
    <w:rsid w:val="00726BAD"/>
    <w:rsid w:val="007272E2"/>
    <w:rsid w:val="0073362E"/>
    <w:rsid w:val="00734693"/>
    <w:rsid w:val="00737F7C"/>
    <w:rsid w:val="00740282"/>
    <w:rsid w:val="00740815"/>
    <w:rsid w:val="007424E7"/>
    <w:rsid w:val="00743FAB"/>
    <w:rsid w:val="00744053"/>
    <w:rsid w:val="00745580"/>
    <w:rsid w:val="0074567E"/>
    <w:rsid w:val="007460BE"/>
    <w:rsid w:val="00746FFE"/>
    <w:rsid w:val="00747F45"/>
    <w:rsid w:val="00747F8B"/>
    <w:rsid w:val="00751141"/>
    <w:rsid w:val="00751F34"/>
    <w:rsid w:val="007548D0"/>
    <w:rsid w:val="00755C3C"/>
    <w:rsid w:val="00757155"/>
    <w:rsid w:val="007618B4"/>
    <w:rsid w:val="00763FB7"/>
    <w:rsid w:val="007707FD"/>
    <w:rsid w:val="00772CDA"/>
    <w:rsid w:val="007737D8"/>
    <w:rsid w:val="00774E50"/>
    <w:rsid w:val="007754F8"/>
    <w:rsid w:val="00775593"/>
    <w:rsid w:val="0078074D"/>
    <w:rsid w:val="00781516"/>
    <w:rsid w:val="00781E9C"/>
    <w:rsid w:val="00781ED0"/>
    <w:rsid w:val="0078264A"/>
    <w:rsid w:val="00782EBF"/>
    <w:rsid w:val="0078324F"/>
    <w:rsid w:val="007833EE"/>
    <w:rsid w:val="00790460"/>
    <w:rsid w:val="007906E9"/>
    <w:rsid w:val="00790A22"/>
    <w:rsid w:val="0079277B"/>
    <w:rsid w:val="00794145"/>
    <w:rsid w:val="00794436"/>
    <w:rsid w:val="00795163"/>
    <w:rsid w:val="007952B2"/>
    <w:rsid w:val="007957A5"/>
    <w:rsid w:val="007975D0"/>
    <w:rsid w:val="00797655"/>
    <w:rsid w:val="007A15E8"/>
    <w:rsid w:val="007A4ED7"/>
    <w:rsid w:val="007A6738"/>
    <w:rsid w:val="007B04FF"/>
    <w:rsid w:val="007B29EE"/>
    <w:rsid w:val="007B3AE2"/>
    <w:rsid w:val="007B478D"/>
    <w:rsid w:val="007B4FEE"/>
    <w:rsid w:val="007B553F"/>
    <w:rsid w:val="007B73C4"/>
    <w:rsid w:val="007C61DE"/>
    <w:rsid w:val="007C7968"/>
    <w:rsid w:val="007D038F"/>
    <w:rsid w:val="007D19FD"/>
    <w:rsid w:val="007D3CDF"/>
    <w:rsid w:val="007D4CBB"/>
    <w:rsid w:val="007D4D2E"/>
    <w:rsid w:val="007D5D6C"/>
    <w:rsid w:val="007D64D6"/>
    <w:rsid w:val="007E01AC"/>
    <w:rsid w:val="007E4750"/>
    <w:rsid w:val="007E49FB"/>
    <w:rsid w:val="007E7B84"/>
    <w:rsid w:val="007E7F03"/>
    <w:rsid w:val="007F2141"/>
    <w:rsid w:val="007F5164"/>
    <w:rsid w:val="007F534D"/>
    <w:rsid w:val="007F6191"/>
    <w:rsid w:val="007F625D"/>
    <w:rsid w:val="007F7421"/>
    <w:rsid w:val="007F7A3B"/>
    <w:rsid w:val="0080465C"/>
    <w:rsid w:val="00804DBD"/>
    <w:rsid w:val="00806473"/>
    <w:rsid w:val="008101D5"/>
    <w:rsid w:val="008123F6"/>
    <w:rsid w:val="008129B3"/>
    <w:rsid w:val="00812C99"/>
    <w:rsid w:val="00812D6B"/>
    <w:rsid w:val="00813036"/>
    <w:rsid w:val="008131EC"/>
    <w:rsid w:val="00822B85"/>
    <w:rsid w:val="00823019"/>
    <w:rsid w:val="00825B36"/>
    <w:rsid w:val="00826293"/>
    <w:rsid w:val="00826682"/>
    <w:rsid w:val="00826884"/>
    <w:rsid w:val="0082781B"/>
    <w:rsid w:val="00827E49"/>
    <w:rsid w:val="008302D3"/>
    <w:rsid w:val="00830D29"/>
    <w:rsid w:val="00831957"/>
    <w:rsid w:val="0083653A"/>
    <w:rsid w:val="00836E8F"/>
    <w:rsid w:val="00837F65"/>
    <w:rsid w:val="0084145A"/>
    <w:rsid w:val="00844847"/>
    <w:rsid w:val="00844E35"/>
    <w:rsid w:val="00845922"/>
    <w:rsid w:val="00845CB8"/>
    <w:rsid w:val="00846F20"/>
    <w:rsid w:val="00847124"/>
    <w:rsid w:val="008517D7"/>
    <w:rsid w:val="00851C89"/>
    <w:rsid w:val="00852595"/>
    <w:rsid w:val="008528A9"/>
    <w:rsid w:val="00852CDE"/>
    <w:rsid w:val="00853A7A"/>
    <w:rsid w:val="00853E68"/>
    <w:rsid w:val="0085483F"/>
    <w:rsid w:val="008558D0"/>
    <w:rsid w:val="00855EE7"/>
    <w:rsid w:val="008566E3"/>
    <w:rsid w:val="00856708"/>
    <w:rsid w:val="00860D3A"/>
    <w:rsid w:val="00860E4C"/>
    <w:rsid w:val="00860F77"/>
    <w:rsid w:val="00863EB1"/>
    <w:rsid w:val="008653E9"/>
    <w:rsid w:val="00865BDD"/>
    <w:rsid w:val="00872DFF"/>
    <w:rsid w:val="0087343C"/>
    <w:rsid w:val="00873637"/>
    <w:rsid w:val="008763E2"/>
    <w:rsid w:val="008774AD"/>
    <w:rsid w:val="00877C85"/>
    <w:rsid w:val="0088265B"/>
    <w:rsid w:val="00883F19"/>
    <w:rsid w:val="00884FEA"/>
    <w:rsid w:val="00885ECD"/>
    <w:rsid w:val="008860BC"/>
    <w:rsid w:val="00886102"/>
    <w:rsid w:val="00886391"/>
    <w:rsid w:val="008865E6"/>
    <w:rsid w:val="008867A1"/>
    <w:rsid w:val="00887225"/>
    <w:rsid w:val="00890569"/>
    <w:rsid w:val="0089178E"/>
    <w:rsid w:val="00891C4E"/>
    <w:rsid w:val="00892080"/>
    <w:rsid w:val="00892B6E"/>
    <w:rsid w:val="00895107"/>
    <w:rsid w:val="008952F1"/>
    <w:rsid w:val="00895661"/>
    <w:rsid w:val="00897124"/>
    <w:rsid w:val="008A3274"/>
    <w:rsid w:val="008A391E"/>
    <w:rsid w:val="008A686D"/>
    <w:rsid w:val="008B02F9"/>
    <w:rsid w:val="008B1859"/>
    <w:rsid w:val="008B22A1"/>
    <w:rsid w:val="008B38E2"/>
    <w:rsid w:val="008B4825"/>
    <w:rsid w:val="008B5BBC"/>
    <w:rsid w:val="008B69AB"/>
    <w:rsid w:val="008B7B1E"/>
    <w:rsid w:val="008B7CEB"/>
    <w:rsid w:val="008C130E"/>
    <w:rsid w:val="008C1D2C"/>
    <w:rsid w:val="008C2718"/>
    <w:rsid w:val="008C36F3"/>
    <w:rsid w:val="008C3B21"/>
    <w:rsid w:val="008C727F"/>
    <w:rsid w:val="008D11DF"/>
    <w:rsid w:val="008D1C75"/>
    <w:rsid w:val="008D244C"/>
    <w:rsid w:val="008D38F2"/>
    <w:rsid w:val="008D3C6A"/>
    <w:rsid w:val="008D4481"/>
    <w:rsid w:val="008D4E67"/>
    <w:rsid w:val="008D5AC9"/>
    <w:rsid w:val="008D68B2"/>
    <w:rsid w:val="008E09E9"/>
    <w:rsid w:val="008E0D49"/>
    <w:rsid w:val="008E1650"/>
    <w:rsid w:val="008E2F00"/>
    <w:rsid w:val="008E370E"/>
    <w:rsid w:val="008E38AD"/>
    <w:rsid w:val="008E3C31"/>
    <w:rsid w:val="008E5E4B"/>
    <w:rsid w:val="008E6436"/>
    <w:rsid w:val="008E73A8"/>
    <w:rsid w:val="008F2450"/>
    <w:rsid w:val="008F2B41"/>
    <w:rsid w:val="008F351C"/>
    <w:rsid w:val="008F61F7"/>
    <w:rsid w:val="008F6306"/>
    <w:rsid w:val="00900402"/>
    <w:rsid w:val="00900607"/>
    <w:rsid w:val="0090228D"/>
    <w:rsid w:val="009025B2"/>
    <w:rsid w:val="009059E9"/>
    <w:rsid w:val="00907669"/>
    <w:rsid w:val="0091021F"/>
    <w:rsid w:val="0091226B"/>
    <w:rsid w:val="00914570"/>
    <w:rsid w:val="0091556D"/>
    <w:rsid w:val="00915F08"/>
    <w:rsid w:val="00915FB4"/>
    <w:rsid w:val="00917329"/>
    <w:rsid w:val="00920622"/>
    <w:rsid w:val="00922B0A"/>
    <w:rsid w:val="00922C0A"/>
    <w:rsid w:val="00922C2E"/>
    <w:rsid w:val="00927048"/>
    <w:rsid w:val="00927E29"/>
    <w:rsid w:val="00927FC5"/>
    <w:rsid w:val="0093169F"/>
    <w:rsid w:val="0093258F"/>
    <w:rsid w:val="00944053"/>
    <w:rsid w:val="009458C2"/>
    <w:rsid w:val="00945991"/>
    <w:rsid w:val="00946238"/>
    <w:rsid w:val="00946A4C"/>
    <w:rsid w:val="009475E5"/>
    <w:rsid w:val="00947B56"/>
    <w:rsid w:val="00957777"/>
    <w:rsid w:val="00957907"/>
    <w:rsid w:val="00960D98"/>
    <w:rsid w:val="00963B67"/>
    <w:rsid w:val="00963E95"/>
    <w:rsid w:val="00964F8A"/>
    <w:rsid w:val="00965698"/>
    <w:rsid w:val="00965EAA"/>
    <w:rsid w:val="009668DD"/>
    <w:rsid w:val="00967629"/>
    <w:rsid w:val="009708DF"/>
    <w:rsid w:val="00974CF4"/>
    <w:rsid w:val="0097602E"/>
    <w:rsid w:val="00976A5F"/>
    <w:rsid w:val="009779F2"/>
    <w:rsid w:val="009802C0"/>
    <w:rsid w:val="009806EB"/>
    <w:rsid w:val="009807BA"/>
    <w:rsid w:val="0098215A"/>
    <w:rsid w:val="00983048"/>
    <w:rsid w:val="009830D1"/>
    <w:rsid w:val="0098355B"/>
    <w:rsid w:val="00985666"/>
    <w:rsid w:val="00985BFB"/>
    <w:rsid w:val="00986EE0"/>
    <w:rsid w:val="00993876"/>
    <w:rsid w:val="0099430C"/>
    <w:rsid w:val="00995E23"/>
    <w:rsid w:val="0099771E"/>
    <w:rsid w:val="009A2407"/>
    <w:rsid w:val="009A549D"/>
    <w:rsid w:val="009A55AD"/>
    <w:rsid w:val="009A64AF"/>
    <w:rsid w:val="009A65D7"/>
    <w:rsid w:val="009B16BD"/>
    <w:rsid w:val="009B1A51"/>
    <w:rsid w:val="009B2D2D"/>
    <w:rsid w:val="009B4323"/>
    <w:rsid w:val="009B6015"/>
    <w:rsid w:val="009C0A25"/>
    <w:rsid w:val="009C0C41"/>
    <w:rsid w:val="009C0EDB"/>
    <w:rsid w:val="009C12C2"/>
    <w:rsid w:val="009C19D0"/>
    <w:rsid w:val="009C24A6"/>
    <w:rsid w:val="009C4523"/>
    <w:rsid w:val="009C4918"/>
    <w:rsid w:val="009C538F"/>
    <w:rsid w:val="009C60B9"/>
    <w:rsid w:val="009C6F0F"/>
    <w:rsid w:val="009D0B0D"/>
    <w:rsid w:val="009D18E9"/>
    <w:rsid w:val="009D2B5B"/>
    <w:rsid w:val="009D2E30"/>
    <w:rsid w:val="009D3229"/>
    <w:rsid w:val="009D41D2"/>
    <w:rsid w:val="009E1866"/>
    <w:rsid w:val="009E23B8"/>
    <w:rsid w:val="009E3153"/>
    <w:rsid w:val="009E39E6"/>
    <w:rsid w:val="009E79F6"/>
    <w:rsid w:val="009F13F1"/>
    <w:rsid w:val="009F4EB2"/>
    <w:rsid w:val="009F5295"/>
    <w:rsid w:val="009F5F5A"/>
    <w:rsid w:val="009F6591"/>
    <w:rsid w:val="00A008BC"/>
    <w:rsid w:val="00A02503"/>
    <w:rsid w:val="00A04352"/>
    <w:rsid w:val="00A0555C"/>
    <w:rsid w:val="00A146EE"/>
    <w:rsid w:val="00A15362"/>
    <w:rsid w:val="00A15647"/>
    <w:rsid w:val="00A20FBE"/>
    <w:rsid w:val="00A225B5"/>
    <w:rsid w:val="00A22EDF"/>
    <w:rsid w:val="00A2318C"/>
    <w:rsid w:val="00A23BA6"/>
    <w:rsid w:val="00A2401F"/>
    <w:rsid w:val="00A24186"/>
    <w:rsid w:val="00A266B0"/>
    <w:rsid w:val="00A279CD"/>
    <w:rsid w:val="00A30735"/>
    <w:rsid w:val="00A30BF0"/>
    <w:rsid w:val="00A31FEB"/>
    <w:rsid w:val="00A32ACC"/>
    <w:rsid w:val="00A32F16"/>
    <w:rsid w:val="00A3546E"/>
    <w:rsid w:val="00A36CC1"/>
    <w:rsid w:val="00A40AF9"/>
    <w:rsid w:val="00A42C38"/>
    <w:rsid w:val="00A43893"/>
    <w:rsid w:val="00A44037"/>
    <w:rsid w:val="00A44BB4"/>
    <w:rsid w:val="00A5209A"/>
    <w:rsid w:val="00A526DA"/>
    <w:rsid w:val="00A52F3D"/>
    <w:rsid w:val="00A5527C"/>
    <w:rsid w:val="00A614E5"/>
    <w:rsid w:val="00A61699"/>
    <w:rsid w:val="00A6365B"/>
    <w:rsid w:val="00A67932"/>
    <w:rsid w:val="00A725A0"/>
    <w:rsid w:val="00A72793"/>
    <w:rsid w:val="00A729E7"/>
    <w:rsid w:val="00A72E75"/>
    <w:rsid w:val="00A731BB"/>
    <w:rsid w:val="00A74617"/>
    <w:rsid w:val="00A812A5"/>
    <w:rsid w:val="00A81382"/>
    <w:rsid w:val="00A81A9F"/>
    <w:rsid w:val="00A81DA7"/>
    <w:rsid w:val="00A835D4"/>
    <w:rsid w:val="00A8552F"/>
    <w:rsid w:val="00A90C70"/>
    <w:rsid w:val="00A912DF"/>
    <w:rsid w:val="00A9213F"/>
    <w:rsid w:val="00A92D9B"/>
    <w:rsid w:val="00A94BDC"/>
    <w:rsid w:val="00A958C4"/>
    <w:rsid w:val="00A95D74"/>
    <w:rsid w:val="00AA214E"/>
    <w:rsid w:val="00AA2497"/>
    <w:rsid w:val="00AA3C68"/>
    <w:rsid w:val="00AA420C"/>
    <w:rsid w:val="00AA4825"/>
    <w:rsid w:val="00AA6386"/>
    <w:rsid w:val="00AA64CD"/>
    <w:rsid w:val="00AA740C"/>
    <w:rsid w:val="00AA75B1"/>
    <w:rsid w:val="00AA78CA"/>
    <w:rsid w:val="00AB115C"/>
    <w:rsid w:val="00AB1D91"/>
    <w:rsid w:val="00AC06E9"/>
    <w:rsid w:val="00AD04A9"/>
    <w:rsid w:val="00AD1F15"/>
    <w:rsid w:val="00AD1F75"/>
    <w:rsid w:val="00AD22BA"/>
    <w:rsid w:val="00AD2693"/>
    <w:rsid w:val="00AD424E"/>
    <w:rsid w:val="00AD42C9"/>
    <w:rsid w:val="00AD4611"/>
    <w:rsid w:val="00AD71D6"/>
    <w:rsid w:val="00AE233E"/>
    <w:rsid w:val="00AE2992"/>
    <w:rsid w:val="00AE3B9D"/>
    <w:rsid w:val="00AE3D1F"/>
    <w:rsid w:val="00AE5782"/>
    <w:rsid w:val="00AE5972"/>
    <w:rsid w:val="00AE6644"/>
    <w:rsid w:val="00AE66EA"/>
    <w:rsid w:val="00AF2E85"/>
    <w:rsid w:val="00AF377A"/>
    <w:rsid w:val="00AF4900"/>
    <w:rsid w:val="00B020D1"/>
    <w:rsid w:val="00B057E6"/>
    <w:rsid w:val="00B07C9C"/>
    <w:rsid w:val="00B12F36"/>
    <w:rsid w:val="00B131F9"/>
    <w:rsid w:val="00B1563A"/>
    <w:rsid w:val="00B15C01"/>
    <w:rsid w:val="00B1702C"/>
    <w:rsid w:val="00B17B99"/>
    <w:rsid w:val="00B20B79"/>
    <w:rsid w:val="00B251DB"/>
    <w:rsid w:val="00B25C3D"/>
    <w:rsid w:val="00B26765"/>
    <w:rsid w:val="00B26C25"/>
    <w:rsid w:val="00B342A2"/>
    <w:rsid w:val="00B35C0C"/>
    <w:rsid w:val="00B35C47"/>
    <w:rsid w:val="00B366AD"/>
    <w:rsid w:val="00B40A60"/>
    <w:rsid w:val="00B43B21"/>
    <w:rsid w:val="00B43D20"/>
    <w:rsid w:val="00B44B28"/>
    <w:rsid w:val="00B4581D"/>
    <w:rsid w:val="00B45B98"/>
    <w:rsid w:val="00B4690E"/>
    <w:rsid w:val="00B47BDC"/>
    <w:rsid w:val="00B51077"/>
    <w:rsid w:val="00B51408"/>
    <w:rsid w:val="00B51BB8"/>
    <w:rsid w:val="00B52C8E"/>
    <w:rsid w:val="00B52DC6"/>
    <w:rsid w:val="00B60C76"/>
    <w:rsid w:val="00B610A1"/>
    <w:rsid w:val="00B61A5E"/>
    <w:rsid w:val="00B63F66"/>
    <w:rsid w:val="00B662D7"/>
    <w:rsid w:val="00B67161"/>
    <w:rsid w:val="00B674EF"/>
    <w:rsid w:val="00B702FA"/>
    <w:rsid w:val="00B70752"/>
    <w:rsid w:val="00B73763"/>
    <w:rsid w:val="00B75D4F"/>
    <w:rsid w:val="00B80BAE"/>
    <w:rsid w:val="00B82312"/>
    <w:rsid w:val="00B828A4"/>
    <w:rsid w:val="00B83CB8"/>
    <w:rsid w:val="00B84E27"/>
    <w:rsid w:val="00B90DC8"/>
    <w:rsid w:val="00B92127"/>
    <w:rsid w:val="00B94228"/>
    <w:rsid w:val="00BA0E28"/>
    <w:rsid w:val="00BA16AD"/>
    <w:rsid w:val="00BB1DA4"/>
    <w:rsid w:val="00BB26FB"/>
    <w:rsid w:val="00BB2A6A"/>
    <w:rsid w:val="00BB350F"/>
    <w:rsid w:val="00BB4DA9"/>
    <w:rsid w:val="00BB4EA6"/>
    <w:rsid w:val="00BB6C0B"/>
    <w:rsid w:val="00BB7E11"/>
    <w:rsid w:val="00BC2B46"/>
    <w:rsid w:val="00BC3D09"/>
    <w:rsid w:val="00BC4C59"/>
    <w:rsid w:val="00BC570D"/>
    <w:rsid w:val="00BC655F"/>
    <w:rsid w:val="00BC6F71"/>
    <w:rsid w:val="00BD0F8A"/>
    <w:rsid w:val="00BD45F9"/>
    <w:rsid w:val="00BD743E"/>
    <w:rsid w:val="00BD7D98"/>
    <w:rsid w:val="00BE0500"/>
    <w:rsid w:val="00BE13F1"/>
    <w:rsid w:val="00BE16B2"/>
    <w:rsid w:val="00BE1CB4"/>
    <w:rsid w:val="00BE53C7"/>
    <w:rsid w:val="00BE6EEA"/>
    <w:rsid w:val="00BF3209"/>
    <w:rsid w:val="00BF6547"/>
    <w:rsid w:val="00BF6736"/>
    <w:rsid w:val="00C04A60"/>
    <w:rsid w:val="00C05E94"/>
    <w:rsid w:val="00C0635D"/>
    <w:rsid w:val="00C104FC"/>
    <w:rsid w:val="00C10651"/>
    <w:rsid w:val="00C1227C"/>
    <w:rsid w:val="00C12EB2"/>
    <w:rsid w:val="00C14552"/>
    <w:rsid w:val="00C14F03"/>
    <w:rsid w:val="00C27679"/>
    <w:rsid w:val="00C27CB3"/>
    <w:rsid w:val="00C35BC9"/>
    <w:rsid w:val="00C3616A"/>
    <w:rsid w:val="00C366DD"/>
    <w:rsid w:val="00C36960"/>
    <w:rsid w:val="00C421BD"/>
    <w:rsid w:val="00C42F09"/>
    <w:rsid w:val="00C43D48"/>
    <w:rsid w:val="00C478F0"/>
    <w:rsid w:val="00C47B09"/>
    <w:rsid w:val="00C5096C"/>
    <w:rsid w:val="00C50A9A"/>
    <w:rsid w:val="00C51987"/>
    <w:rsid w:val="00C521AC"/>
    <w:rsid w:val="00C530F7"/>
    <w:rsid w:val="00C53222"/>
    <w:rsid w:val="00C550B5"/>
    <w:rsid w:val="00C57F64"/>
    <w:rsid w:val="00C608A7"/>
    <w:rsid w:val="00C61F03"/>
    <w:rsid w:val="00C62878"/>
    <w:rsid w:val="00C637D6"/>
    <w:rsid w:val="00C649A1"/>
    <w:rsid w:val="00C65E4E"/>
    <w:rsid w:val="00C717A9"/>
    <w:rsid w:val="00C7610D"/>
    <w:rsid w:val="00C77D34"/>
    <w:rsid w:val="00C77FED"/>
    <w:rsid w:val="00C80B3D"/>
    <w:rsid w:val="00C81175"/>
    <w:rsid w:val="00C8316B"/>
    <w:rsid w:val="00C86B93"/>
    <w:rsid w:val="00C86C81"/>
    <w:rsid w:val="00C9023D"/>
    <w:rsid w:val="00C92B02"/>
    <w:rsid w:val="00CA14E5"/>
    <w:rsid w:val="00CA23A8"/>
    <w:rsid w:val="00CA2E1E"/>
    <w:rsid w:val="00CA2F65"/>
    <w:rsid w:val="00CA5900"/>
    <w:rsid w:val="00CA7138"/>
    <w:rsid w:val="00CB2DE1"/>
    <w:rsid w:val="00CB5400"/>
    <w:rsid w:val="00CB5B6E"/>
    <w:rsid w:val="00CB674B"/>
    <w:rsid w:val="00CB67B1"/>
    <w:rsid w:val="00CB7499"/>
    <w:rsid w:val="00CC60F7"/>
    <w:rsid w:val="00CC7E08"/>
    <w:rsid w:val="00CD20BC"/>
    <w:rsid w:val="00CD3AD9"/>
    <w:rsid w:val="00CD3D41"/>
    <w:rsid w:val="00CD4E85"/>
    <w:rsid w:val="00CD668E"/>
    <w:rsid w:val="00CD7E2E"/>
    <w:rsid w:val="00CE0B16"/>
    <w:rsid w:val="00CE18F6"/>
    <w:rsid w:val="00CE2BE7"/>
    <w:rsid w:val="00CE4789"/>
    <w:rsid w:val="00CE4E17"/>
    <w:rsid w:val="00CE6BBD"/>
    <w:rsid w:val="00CE74A7"/>
    <w:rsid w:val="00CE782F"/>
    <w:rsid w:val="00CE7F17"/>
    <w:rsid w:val="00CF0743"/>
    <w:rsid w:val="00CF691C"/>
    <w:rsid w:val="00CF7604"/>
    <w:rsid w:val="00D03A55"/>
    <w:rsid w:val="00D05D7D"/>
    <w:rsid w:val="00D1000F"/>
    <w:rsid w:val="00D102C8"/>
    <w:rsid w:val="00D10D51"/>
    <w:rsid w:val="00D11598"/>
    <w:rsid w:val="00D17064"/>
    <w:rsid w:val="00D1756F"/>
    <w:rsid w:val="00D2012F"/>
    <w:rsid w:val="00D220CF"/>
    <w:rsid w:val="00D2499E"/>
    <w:rsid w:val="00D2579B"/>
    <w:rsid w:val="00D25C14"/>
    <w:rsid w:val="00D27B99"/>
    <w:rsid w:val="00D27EB0"/>
    <w:rsid w:val="00D33B27"/>
    <w:rsid w:val="00D37C68"/>
    <w:rsid w:val="00D41723"/>
    <w:rsid w:val="00D4279D"/>
    <w:rsid w:val="00D45011"/>
    <w:rsid w:val="00D45EAC"/>
    <w:rsid w:val="00D51AB4"/>
    <w:rsid w:val="00D52C92"/>
    <w:rsid w:val="00D5524A"/>
    <w:rsid w:val="00D560F2"/>
    <w:rsid w:val="00D6178A"/>
    <w:rsid w:val="00D61A57"/>
    <w:rsid w:val="00D64BFA"/>
    <w:rsid w:val="00D657EE"/>
    <w:rsid w:val="00D673CF"/>
    <w:rsid w:val="00D74235"/>
    <w:rsid w:val="00D74763"/>
    <w:rsid w:val="00D75E08"/>
    <w:rsid w:val="00D8013B"/>
    <w:rsid w:val="00D81A4A"/>
    <w:rsid w:val="00D834B0"/>
    <w:rsid w:val="00D841E9"/>
    <w:rsid w:val="00D842A6"/>
    <w:rsid w:val="00D85D34"/>
    <w:rsid w:val="00D9122B"/>
    <w:rsid w:val="00D923AC"/>
    <w:rsid w:val="00D9335A"/>
    <w:rsid w:val="00D954B5"/>
    <w:rsid w:val="00DA0B61"/>
    <w:rsid w:val="00DA1A01"/>
    <w:rsid w:val="00DA296D"/>
    <w:rsid w:val="00DA2A25"/>
    <w:rsid w:val="00DA7FEE"/>
    <w:rsid w:val="00DB1CBE"/>
    <w:rsid w:val="00DB2BA3"/>
    <w:rsid w:val="00DB4090"/>
    <w:rsid w:val="00DB5379"/>
    <w:rsid w:val="00DB664B"/>
    <w:rsid w:val="00DB6C23"/>
    <w:rsid w:val="00DB78A2"/>
    <w:rsid w:val="00DC2905"/>
    <w:rsid w:val="00DC44C1"/>
    <w:rsid w:val="00DC63B3"/>
    <w:rsid w:val="00DC703D"/>
    <w:rsid w:val="00DD014F"/>
    <w:rsid w:val="00DD2F8A"/>
    <w:rsid w:val="00DD3A90"/>
    <w:rsid w:val="00DD7406"/>
    <w:rsid w:val="00DD740C"/>
    <w:rsid w:val="00DE04A8"/>
    <w:rsid w:val="00DE1060"/>
    <w:rsid w:val="00DE4030"/>
    <w:rsid w:val="00DE4D6B"/>
    <w:rsid w:val="00DE5FEF"/>
    <w:rsid w:val="00DE7C5F"/>
    <w:rsid w:val="00DF061F"/>
    <w:rsid w:val="00DF0C81"/>
    <w:rsid w:val="00DF0F06"/>
    <w:rsid w:val="00DF25E0"/>
    <w:rsid w:val="00DF3F91"/>
    <w:rsid w:val="00DF4B67"/>
    <w:rsid w:val="00DF6E61"/>
    <w:rsid w:val="00E018A3"/>
    <w:rsid w:val="00E01D7D"/>
    <w:rsid w:val="00E01DAF"/>
    <w:rsid w:val="00E02BF2"/>
    <w:rsid w:val="00E04DA0"/>
    <w:rsid w:val="00E06030"/>
    <w:rsid w:val="00E06666"/>
    <w:rsid w:val="00E11B00"/>
    <w:rsid w:val="00E12173"/>
    <w:rsid w:val="00E1254E"/>
    <w:rsid w:val="00E131F1"/>
    <w:rsid w:val="00E13C3D"/>
    <w:rsid w:val="00E14971"/>
    <w:rsid w:val="00E171A8"/>
    <w:rsid w:val="00E209B7"/>
    <w:rsid w:val="00E20E41"/>
    <w:rsid w:val="00E2100E"/>
    <w:rsid w:val="00E21417"/>
    <w:rsid w:val="00E22467"/>
    <w:rsid w:val="00E24548"/>
    <w:rsid w:val="00E24C33"/>
    <w:rsid w:val="00E25198"/>
    <w:rsid w:val="00E25FAE"/>
    <w:rsid w:val="00E2684B"/>
    <w:rsid w:val="00E3010B"/>
    <w:rsid w:val="00E3027E"/>
    <w:rsid w:val="00E320C6"/>
    <w:rsid w:val="00E3348C"/>
    <w:rsid w:val="00E3356B"/>
    <w:rsid w:val="00E34C30"/>
    <w:rsid w:val="00E37443"/>
    <w:rsid w:val="00E4016C"/>
    <w:rsid w:val="00E44F14"/>
    <w:rsid w:val="00E46E27"/>
    <w:rsid w:val="00E51EC5"/>
    <w:rsid w:val="00E527BB"/>
    <w:rsid w:val="00E5400B"/>
    <w:rsid w:val="00E566FD"/>
    <w:rsid w:val="00E601AA"/>
    <w:rsid w:val="00E61407"/>
    <w:rsid w:val="00E621FC"/>
    <w:rsid w:val="00E6388C"/>
    <w:rsid w:val="00E63906"/>
    <w:rsid w:val="00E63B83"/>
    <w:rsid w:val="00E65A0E"/>
    <w:rsid w:val="00E65B77"/>
    <w:rsid w:val="00E70C5B"/>
    <w:rsid w:val="00E712FD"/>
    <w:rsid w:val="00E721ED"/>
    <w:rsid w:val="00E72231"/>
    <w:rsid w:val="00E72291"/>
    <w:rsid w:val="00E72823"/>
    <w:rsid w:val="00E72832"/>
    <w:rsid w:val="00E74458"/>
    <w:rsid w:val="00E74EA0"/>
    <w:rsid w:val="00E755B0"/>
    <w:rsid w:val="00E75620"/>
    <w:rsid w:val="00E75D7B"/>
    <w:rsid w:val="00E80E3A"/>
    <w:rsid w:val="00E8101D"/>
    <w:rsid w:val="00E81B5A"/>
    <w:rsid w:val="00E836B9"/>
    <w:rsid w:val="00E87347"/>
    <w:rsid w:val="00E91372"/>
    <w:rsid w:val="00E92601"/>
    <w:rsid w:val="00E943D7"/>
    <w:rsid w:val="00E9454B"/>
    <w:rsid w:val="00E95372"/>
    <w:rsid w:val="00EA0472"/>
    <w:rsid w:val="00EA0739"/>
    <w:rsid w:val="00EA20CD"/>
    <w:rsid w:val="00EA5C58"/>
    <w:rsid w:val="00EB2A69"/>
    <w:rsid w:val="00EB31AD"/>
    <w:rsid w:val="00EB3D5F"/>
    <w:rsid w:val="00EB49D9"/>
    <w:rsid w:val="00EB55D7"/>
    <w:rsid w:val="00EB584E"/>
    <w:rsid w:val="00EB72BA"/>
    <w:rsid w:val="00EC11B0"/>
    <w:rsid w:val="00EC145C"/>
    <w:rsid w:val="00EC154F"/>
    <w:rsid w:val="00EC190C"/>
    <w:rsid w:val="00EC44DC"/>
    <w:rsid w:val="00EC6B8A"/>
    <w:rsid w:val="00ED173E"/>
    <w:rsid w:val="00ED18DE"/>
    <w:rsid w:val="00ED2166"/>
    <w:rsid w:val="00ED3188"/>
    <w:rsid w:val="00ED3403"/>
    <w:rsid w:val="00ED5DFC"/>
    <w:rsid w:val="00ED71C2"/>
    <w:rsid w:val="00ED7317"/>
    <w:rsid w:val="00EE09AB"/>
    <w:rsid w:val="00EE0D51"/>
    <w:rsid w:val="00EE1F4B"/>
    <w:rsid w:val="00EE4AA7"/>
    <w:rsid w:val="00EE6044"/>
    <w:rsid w:val="00EE6EAF"/>
    <w:rsid w:val="00EF0269"/>
    <w:rsid w:val="00EF0F55"/>
    <w:rsid w:val="00EF0F84"/>
    <w:rsid w:val="00EF4247"/>
    <w:rsid w:val="00EF6671"/>
    <w:rsid w:val="00EF7481"/>
    <w:rsid w:val="00EF7A44"/>
    <w:rsid w:val="00F014DA"/>
    <w:rsid w:val="00F0198C"/>
    <w:rsid w:val="00F0433B"/>
    <w:rsid w:val="00F04F7C"/>
    <w:rsid w:val="00F05DA8"/>
    <w:rsid w:val="00F063DF"/>
    <w:rsid w:val="00F0729D"/>
    <w:rsid w:val="00F10A75"/>
    <w:rsid w:val="00F1441E"/>
    <w:rsid w:val="00F156FB"/>
    <w:rsid w:val="00F16727"/>
    <w:rsid w:val="00F16FE0"/>
    <w:rsid w:val="00F20D99"/>
    <w:rsid w:val="00F22BB9"/>
    <w:rsid w:val="00F22C5B"/>
    <w:rsid w:val="00F25545"/>
    <w:rsid w:val="00F260B4"/>
    <w:rsid w:val="00F266E7"/>
    <w:rsid w:val="00F302D3"/>
    <w:rsid w:val="00F32132"/>
    <w:rsid w:val="00F32757"/>
    <w:rsid w:val="00F32BE3"/>
    <w:rsid w:val="00F3409A"/>
    <w:rsid w:val="00F340E4"/>
    <w:rsid w:val="00F353FA"/>
    <w:rsid w:val="00F36208"/>
    <w:rsid w:val="00F41FF5"/>
    <w:rsid w:val="00F42DA2"/>
    <w:rsid w:val="00F43351"/>
    <w:rsid w:val="00F45AAA"/>
    <w:rsid w:val="00F50FA6"/>
    <w:rsid w:val="00F51216"/>
    <w:rsid w:val="00F53BEA"/>
    <w:rsid w:val="00F5432F"/>
    <w:rsid w:val="00F61A2E"/>
    <w:rsid w:val="00F61A88"/>
    <w:rsid w:val="00F62B4E"/>
    <w:rsid w:val="00F62F69"/>
    <w:rsid w:val="00F63AB1"/>
    <w:rsid w:val="00F63CB9"/>
    <w:rsid w:val="00F66892"/>
    <w:rsid w:val="00F669E4"/>
    <w:rsid w:val="00F66A4B"/>
    <w:rsid w:val="00F67A2C"/>
    <w:rsid w:val="00F711FA"/>
    <w:rsid w:val="00F73262"/>
    <w:rsid w:val="00F73512"/>
    <w:rsid w:val="00F742FE"/>
    <w:rsid w:val="00F75C22"/>
    <w:rsid w:val="00F75F7F"/>
    <w:rsid w:val="00F76EE9"/>
    <w:rsid w:val="00F8108A"/>
    <w:rsid w:val="00F8316A"/>
    <w:rsid w:val="00F85C94"/>
    <w:rsid w:val="00F86174"/>
    <w:rsid w:val="00F8660B"/>
    <w:rsid w:val="00F90C08"/>
    <w:rsid w:val="00F94808"/>
    <w:rsid w:val="00F95DB3"/>
    <w:rsid w:val="00F975B5"/>
    <w:rsid w:val="00F97B9E"/>
    <w:rsid w:val="00FA0454"/>
    <w:rsid w:val="00FA2645"/>
    <w:rsid w:val="00FA2D19"/>
    <w:rsid w:val="00FA477E"/>
    <w:rsid w:val="00FA60FA"/>
    <w:rsid w:val="00FA79D1"/>
    <w:rsid w:val="00FB0435"/>
    <w:rsid w:val="00FB059A"/>
    <w:rsid w:val="00FB106A"/>
    <w:rsid w:val="00FB1318"/>
    <w:rsid w:val="00FB2529"/>
    <w:rsid w:val="00FB3F3E"/>
    <w:rsid w:val="00FB45F5"/>
    <w:rsid w:val="00FB7FEF"/>
    <w:rsid w:val="00FC1F82"/>
    <w:rsid w:val="00FC45C7"/>
    <w:rsid w:val="00FC71A9"/>
    <w:rsid w:val="00FD0DF9"/>
    <w:rsid w:val="00FD1E6F"/>
    <w:rsid w:val="00FD1FBE"/>
    <w:rsid w:val="00FD237A"/>
    <w:rsid w:val="00FD3823"/>
    <w:rsid w:val="00FD569C"/>
    <w:rsid w:val="00FD6C71"/>
    <w:rsid w:val="00FD78D6"/>
    <w:rsid w:val="00FE0812"/>
    <w:rsid w:val="00FE4569"/>
    <w:rsid w:val="00FE4D7E"/>
    <w:rsid w:val="00FE4F36"/>
    <w:rsid w:val="00FE5795"/>
    <w:rsid w:val="00FE5F1B"/>
    <w:rsid w:val="00FE7DB2"/>
    <w:rsid w:val="00FE7E3B"/>
    <w:rsid w:val="00FF0ABD"/>
    <w:rsid w:val="00FF3A18"/>
    <w:rsid w:val="00FF4F1F"/>
    <w:rsid w:val="00FF60CF"/>
    <w:rsid w:val="00FF770E"/>
    <w:rsid w:val="01058D1B"/>
    <w:rsid w:val="082D8B85"/>
    <w:rsid w:val="1751B71E"/>
    <w:rsid w:val="19B5BF8D"/>
    <w:rsid w:val="1AF4AD92"/>
    <w:rsid w:val="2075CAA7"/>
    <w:rsid w:val="240FF7CA"/>
    <w:rsid w:val="2863A633"/>
    <w:rsid w:val="2AF81643"/>
    <w:rsid w:val="38DAF55D"/>
    <w:rsid w:val="42E6CC0C"/>
    <w:rsid w:val="467C8CFB"/>
    <w:rsid w:val="53F1784A"/>
    <w:rsid w:val="62EDCBD2"/>
    <w:rsid w:val="63B1EA49"/>
    <w:rsid w:val="6516DBBF"/>
    <w:rsid w:val="6590E71F"/>
    <w:rsid w:val="6F1A3837"/>
    <w:rsid w:val="75544C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4B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E75"/>
    <w:pPr>
      <w:spacing w:before="120" w:after="120" w:line="240" w:lineRule="auto"/>
    </w:pPr>
    <w:rPr>
      <w:color w:val="000000" w:themeColor="text1"/>
      <w:sz w:val="24"/>
    </w:rPr>
  </w:style>
  <w:style w:type="paragraph" w:styleId="Heading1">
    <w:name w:val="heading 1"/>
    <w:basedOn w:val="Normal"/>
    <w:next w:val="Normal"/>
    <w:link w:val="Heading1Char"/>
    <w:uiPriority w:val="9"/>
    <w:qFormat/>
    <w:rsid w:val="00A729E7"/>
    <w:pPr>
      <w:keepNext/>
      <w:keepLines/>
      <w:spacing w:after="240"/>
      <w:outlineLvl w:val="0"/>
    </w:pPr>
    <w:rPr>
      <w:rFonts w:ascii="Aptos Display" w:eastAsiaTheme="majorEastAsia" w:hAnsi="Aptos Display" w:cstheme="majorBidi"/>
      <w:color w:val="3B3838" w:themeColor="background2" w:themeShade="40"/>
      <w:sz w:val="52"/>
      <w:szCs w:val="52"/>
    </w:rPr>
  </w:style>
  <w:style w:type="paragraph" w:styleId="Heading2">
    <w:name w:val="heading 2"/>
    <w:basedOn w:val="Normal"/>
    <w:next w:val="Normal"/>
    <w:link w:val="Heading2Char"/>
    <w:unhideWhenUsed/>
    <w:qFormat/>
    <w:rsid w:val="00851C89"/>
    <w:pPr>
      <w:keepNext/>
      <w:keepLines/>
      <w:outlineLvl w:val="1"/>
    </w:pPr>
    <w:rPr>
      <w:rFonts w:ascii="Aptos Display" w:eastAsiaTheme="majorEastAsia" w:hAnsi="Aptos Display" w:cstheme="majorBidi"/>
      <w:color w:val="3B3838" w:themeColor="background2" w:themeShade="40"/>
      <w:sz w:val="36"/>
      <w:szCs w:val="48"/>
    </w:rPr>
  </w:style>
  <w:style w:type="paragraph" w:styleId="Heading3">
    <w:name w:val="heading 3"/>
    <w:basedOn w:val="Normal"/>
    <w:next w:val="Normal"/>
    <w:link w:val="Heading3Char"/>
    <w:uiPriority w:val="9"/>
    <w:unhideWhenUsed/>
    <w:qFormat/>
    <w:rsid w:val="00F22C5B"/>
    <w:pPr>
      <w:keepNext/>
      <w:keepLines/>
      <w:spacing w:before="240"/>
      <w:outlineLvl w:val="2"/>
    </w:pPr>
    <w:rPr>
      <w:rFonts w:asciiTheme="majorHAnsi" w:eastAsiaTheme="majorEastAsia" w:hAnsiTheme="majorHAnsi" w:cstheme="majorBidi"/>
      <w:color w:val="3B3838" w:themeColor="background2" w:themeShade="40"/>
      <w:sz w:val="28"/>
      <w:szCs w:val="40"/>
    </w:rPr>
  </w:style>
  <w:style w:type="paragraph" w:styleId="Heading4">
    <w:name w:val="heading 4"/>
    <w:basedOn w:val="Normal"/>
    <w:next w:val="Normal"/>
    <w:link w:val="Heading4Char"/>
    <w:uiPriority w:val="9"/>
    <w:unhideWhenUsed/>
    <w:qFormat/>
    <w:rsid w:val="00E04DA0"/>
    <w:pPr>
      <w:keepNext/>
      <w:keepLines/>
      <w:spacing w:before="240"/>
      <w:outlineLvl w:val="3"/>
    </w:pPr>
    <w:rPr>
      <w:rFonts w:asciiTheme="majorHAnsi" w:eastAsiaTheme="majorEastAsia" w:hAnsiTheme="majorHAnsi" w:cstheme="majorBidi"/>
      <w:iCs/>
      <w:color w:val="15659B" w:themeColor="accent4"/>
      <w:sz w:val="32"/>
      <w:szCs w:val="28"/>
    </w:rPr>
  </w:style>
  <w:style w:type="paragraph" w:styleId="Heading5">
    <w:name w:val="heading 5"/>
    <w:basedOn w:val="Normal"/>
    <w:next w:val="Normal"/>
    <w:link w:val="Heading5Char"/>
    <w:uiPriority w:val="9"/>
    <w:unhideWhenUsed/>
    <w:qFormat/>
    <w:rsid w:val="000E5C60"/>
    <w:pPr>
      <w:keepNext/>
      <w:keepLines/>
      <w:spacing w:before="240"/>
      <w:outlineLvl w:val="4"/>
    </w:pPr>
    <w:rPr>
      <w:rFonts w:asciiTheme="majorHAnsi" w:eastAsiaTheme="majorEastAsia" w:hAnsiTheme="majorHAnsi" w:cstheme="majorBidi"/>
      <w:color w:val="15659B" w:themeColor="accent4"/>
      <w:sz w:val="26"/>
      <w:szCs w:val="26"/>
    </w:rPr>
  </w:style>
  <w:style w:type="paragraph" w:styleId="Heading6">
    <w:name w:val="heading 6"/>
    <w:basedOn w:val="Normal"/>
    <w:next w:val="Normal"/>
    <w:link w:val="Heading6Char"/>
    <w:uiPriority w:val="9"/>
    <w:unhideWhenUsed/>
    <w:qFormat/>
    <w:rsid w:val="00C50A9A"/>
    <w:pPr>
      <w:keepNext/>
      <w:keepLines/>
      <w:spacing w:before="24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qFormat/>
    <w:rsid w:val="00C50A9A"/>
    <w:pPr>
      <w:keepNext/>
      <w:keepLines/>
      <w:spacing w:before="240"/>
      <w:outlineLvl w:val="6"/>
    </w:pPr>
    <w:rPr>
      <w:rFonts w:asciiTheme="majorHAnsi" w:eastAsiaTheme="majorEastAsia" w:hAnsiTheme="majorHAnsi" w:cstheme="majorBidi"/>
      <w:b/>
      <w:iCs/>
      <w:color w:val="001B35" w:themeColor="accent1"/>
      <w:sz w:val="22"/>
    </w:rPr>
  </w:style>
  <w:style w:type="paragraph" w:styleId="Heading8">
    <w:name w:val="heading 8"/>
    <w:basedOn w:val="Normal"/>
    <w:next w:val="Normal"/>
    <w:link w:val="Heading8Char"/>
    <w:uiPriority w:val="9"/>
    <w:unhideWhenUsed/>
    <w:qFormat/>
    <w:rsid w:val="00C50A9A"/>
    <w:pPr>
      <w:keepNext/>
      <w:keepLines/>
      <w:spacing w:before="2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4C0441"/>
    <w:pPr>
      <w:keepNext/>
      <w:keepLines/>
      <w:spacing w:before="0" w:after="0"/>
      <w:outlineLvl w:val="8"/>
    </w:pPr>
    <w:rPr>
      <w:rFonts w:eastAsiaTheme="majorEastAsia" w:cstheme="majorBidi"/>
      <w:color w:val="272727" w:themeColor="text1" w:themeTint="D8"/>
      <w:kern w:val="2"/>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pPr>
  </w:style>
  <w:style w:type="character" w:customStyle="1" w:styleId="FooterChar">
    <w:name w:val="Footer Char"/>
    <w:basedOn w:val="DefaultParagraphFont"/>
    <w:link w:val="Footer"/>
    <w:uiPriority w:val="99"/>
    <w:rsid w:val="00B251DB"/>
  </w:style>
  <w:style w:type="character" w:customStyle="1" w:styleId="Heading1Char">
    <w:name w:val="Heading 1 Char"/>
    <w:basedOn w:val="DefaultParagraphFont"/>
    <w:link w:val="Heading1"/>
    <w:uiPriority w:val="9"/>
    <w:rsid w:val="00A729E7"/>
    <w:rPr>
      <w:rFonts w:ascii="Aptos Display" w:eastAsiaTheme="majorEastAsia" w:hAnsi="Aptos Display" w:cstheme="majorBidi"/>
      <w:color w:val="3B3838" w:themeColor="background2" w:themeShade="40"/>
      <w:sz w:val="52"/>
      <w:szCs w:val="52"/>
    </w:rPr>
  </w:style>
  <w:style w:type="table" w:customStyle="1" w:styleId="Verticaltable">
    <w:name w:val="Vertical table"/>
    <w:basedOn w:val="TableNormal"/>
    <w:uiPriority w:val="99"/>
    <w:rsid w:val="00AD22BA"/>
    <w:pPr>
      <w:spacing w:after="0" w:line="240" w:lineRule="auto"/>
    </w:pPr>
    <w:tblPr>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lastRow">
      <w:rPr>
        <w:b w:val="0"/>
      </w:rPr>
    </w:tblStylePr>
    <w:tblStylePr w:type="firstCol">
      <w:rPr>
        <w:b/>
        <w:color w:val="FFFFFF" w:themeColor="background1"/>
      </w:rPr>
      <w:tblPr/>
      <w:tcPr>
        <w:shd w:val="clear" w:color="auto" w:fill="15659B" w:themeFill="accent4"/>
      </w:tcPr>
    </w:tblStylePr>
  </w:style>
  <w:style w:type="character" w:styleId="FollowedHyperlink">
    <w:name w:val="FollowedHyperlink"/>
    <w:basedOn w:val="DefaultParagraphFont"/>
    <w:uiPriority w:val="99"/>
    <w:semiHidden/>
    <w:unhideWhenUsed/>
    <w:rsid w:val="00872DFF"/>
    <w:rPr>
      <w:color w:val="954F72" w:themeColor="followedHyperlink"/>
      <w:u w:val="single"/>
    </w:rPr>
  </w:style>
  <w:style w:type="paragraph" w:styleId="Subtitle">
    <w:name w:val="Subtitle"/>
    <w:basedOn w:val="Normal"/>
    <w:next w:val="Normal"/>
    <w:link w:val="SubtitleChar"/>
    <w:uiPriority w:val="11"/>
    <w:qFormat/>
    <w:rsid w:val="00960D98"/>
    <w:pPr>
      <w:numPr>
        <w:ilvl w:val="1"/>
      </w:numPr>
    </w:pPr>
    <w:rPr>
      <w:rFonts w:eastAsiaTheme="minorEastAsia"/>
      <w:color w:val="15659B" w:themeColor="accent4"/>
      <w:sz w:val="40"/>
    </w:rPr>
  </w:style>
  <w:style w:type="character" w:customStyle="1" w:styleId="SubtitleChar">
    <w:name w:val="Subtitle Char"/>
    <w:basedOn w:val="DefaultParagraphFont"/>
    <w:link w:val="Subtitle"/>
    <w:uiPriority w:val="11"/>
    <w:rsid w:val="00960D98"/>
    <w:rPr>
      <w:rFonts w:eastAsiaTheme="minorEastAsia"/>
      <w:color w:val="15659B" w:themeColor="accent4"/>
      <w:sz w:val="40"/>
    </w:rPr>
  </w:style>
  <w:style w:type="character" w:customStyle="1" w:styleId="Heading2Char">
    <w:name w:val="Heading 2 Char"/>
    <w:basedOn w:val="DefaultParagraphFont"/>
    <w:link w:val="Heading2"/>
    <w:rsid w:val="00851C89"/>
    <w:rPr>
      <w:rFonts w:ascii="Aptos Display" w:eastAsiaTheme="majorEastAsia" w:hAnsi="Aptos Display" w:cstheme="majorBidi"/>
      <w:color w:val="3B3838" w:themeColor="background2" w:themeShade="40"/>
      <w:sz w:val="36"/>
      <w:szCs w:val="48"/>
    </w:rPr>
  </w:style>
  <w:style w:type="character" w:customStyle="1" w:styleId="Heading3Char">
    <w:name w:val="Heading 3 Char"/>
    <w:basedOn w:val="DefaultParagraphFont"/>
    <w:link w:val="Heading3"/>
    <w:uiPriority w:val="9"/>
    <w:rsid w:val="00F22C5B"/>
    <w:rPr>
      <w:rFonts w:asciiTheme="majorHAnsi" w:eastAsiaTheme="majorEastAsia" w:hAnsiTheme="majorHAnsi" w:cstheme="majorBidi"/>
      <w:color w:val="3B3838" w:themeColor="background2" w:themeShade="40"/>
      <w:sz w:val="28"/>
      <w:szCs w:val="40"/>
    </w:rPr>
  </w:style>
  <w:style w:type="character" w:customStyle="1" w:styleId="Heading4Char">
    <w:name w:val="Heading 4 Char"/>
    <w:basedOn w:val="DefaultParagraphFont"/>
    <w:link w:val="Heading4"/>
    <w:uiPriority w:val="9"/>
    <w:rsid w:val="00E04DA0"/>
    <w:rPr>
      <w:rFonts w:asciiTheme="majorHAnsi" w:eastAsiaTheme="majorEastAsia" w:hAnsiTheme="majorHAnsi" w:cstheme="majorBidi"/>
      <w:iCs/>
      <w:color w:val="15659B" w:themeColor="accent4"/>
      <w:sz w:val="32"/>
      <w:szCs w:val="28"/>
    </w:rPr>
  </w:style>
  <w:style w:type="character" w:customStyle="1" w:styleId="Heading5Char">
    <w:name w:val="Heading 5 Char"/>
    <w:basedOn w:val="DefaultParagraphFont"/>
    <w:link w:val="Heading5"/>
    <w:uiPriority w:val="9"/>
    <w:rsid w:val="000E5C60"/>
    <w:rPr>
      <w:rFonts w:asciiTheme="majorHAnsi" w:eastAsiaTheme="majorEastAsia" w:hAnsiTheme="majorHAnsi" w:cstheme="majorBidi"/>
      <w:color w:val="15659B" w:themeColor="accent4"/>
      <w:sz w:val="26"/>
      <w:szCs w:val="26"/>
    </w:rPr>
  </w:style>
  <w:style w:type="paragraph" w:styleId="Quote">
    <w:name w:val="Quote"/>
    <w:basedOn w:val="Normal"/>
    <w:next w:val="Normal"/>
    <w:link w:val="QuoteChar"/>
    <w:uiPriority w:val="29"/>
    <w:qFormat/>
    <w:rsid w:val="00171757"/>
    <w:pPr>
      <w:pBdr>
        <w:top w:val="single" w:sz="4" w:space="6" w:color="15659B" w:themeColor="accent4"/>
        <w:bottom w:val="single" w:sz="4" w:space="6" w:color="15659B" w:themeColor="accent4"/>
      </w:pBdr>
      <w:spacing w:before="240" w:after="240"/>
      <w:ind w:right="2835"/>
    </w:pPr>
    <w:rPr>
      <w:iCs/>
      <w:sz w:val="22"/>
      <w:szCs w:val="24"/>
    </w:rPr>
  </w:style>
  <w:style w:type="character" w:customStyle="1" w:styleId="QuoteChar">
    <w:name w:val="Quote Char"/>
    <w:basedOn w:val="DefaultParagraphFont"/>
    <w:link w:val="Quote"/>
    <w:uiPriority w:val="29"/>
    <w:rsid w:val="00171757"/>
    <w:rPr>
      <w:iCs/>
      <w:color w:val="000000" w:themeColor="text1"/>
      <w:szCs w:val="24"/>
    </w:rPr>
  </w:style>
  <w:style w:type="character" w:styleId="Strong">
    <w:name w:val="Strong"/>
    <w:uiPriority w:val="22"/>
    <w:qFormat/>
    <w:rsid w:val="00E44F14"/>
    <w:rPr>
      <w:rFonts w:ascii="Aptos" w:hAnsi="Aptos"/>
      <w:b/>
      <w:bCs/>
      <w:color w:val="auto"/>
      <w:sz w:val="24"/>
    </w:rPr>
  </w:style>
  <w:style w:type="character" w:styleId="Emphasis">
    <w:name w:val="Emphasis"/>
    <w:basedOn w:val="DefaultParagraphFont"/>
    <w:uiPriority w:val="20"/>
    <w:qFormat/>
    <w:rsid w:val="00B251DB"/>
    <w:rPr>
      <w:i/>
      <w:iCs/>
    </w:rPr>
  </w:style>
  <w:style w:type="paragraph" w:styleId="ListParagraph">
    <w:name w:val="List Paragraph"/>
    <w:aliases w:val="Bullet list,Recommendation,L,List Paragraph1,List Paragraph11,bullet point list,Bullet point,NFP GP Bulleted List,List Paragraph - bullets,Bulletr List Paragraph,FooterText,List Paragraph2,List Paragraph21,Listeafsnit1,Paragraphe de liste"/>
    <w:basedOn w:val="Normal"/>
    <w:link w:val="ListParagraphChar"/>
    <w:uiPriority w:val="34"/>
    <w:qFormat/>
    <w:rsid w:val="007618B4"/>
    <w:pPr>
      <w:numPr>
        <w:numId w:val="3"/>
      </w:numPr>
      <w:contextualSpacing/>
    </w:pPr>
    <w:rPr>
      <w:iCs/>
    </w:rPr>
  </w:style>
  <w:style w:type="character" w:styleId="Hyperlink">
    <w:name w:val="Hyperlink"/>
    <w:basedOn w:val="DefaultParagraphFont"/>
    <w:uiPriority w:val="99"/>
    <w:unhideWhenUsed/>
    <w:rsid w:val="0031654A"/>
    <w:rPr>
      <w:color w:val="15659B" w:themeColor="accent4"/>
      <w:u w:val="single"/>
    </w:rPr>
  </w:style>
  <w:style w:type="table" w:styleId="TableGrid">
    <w:name w:val="Table Grid"/>
    <w:aliases w:val="DISR plain Table 1,Table Grid (Row Header)"/>
    <w:basedOn w:val="TableNormal"/>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777BC"/>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2"/>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0065E3"/>
    <w:pPr>
      <w:spacing w:after="100"/>
      <w:ind w:right="424"/>
    </w:p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93533" w:themeColor="accent2"/>
        <w:left w:val="single" w:sz="4" w:space="0" w:color="993533" w:themeColor="accent2"/>
        <w:bottom w:val="single" w:sz="4" w:space="0" w:color="993533" w:themeColor="accent2"/>
        <w:right w:val="single" w:sz="4" w:space="0" w:color="993533" w:themeColor="accent2"/>
      </w:tblBorders>
    </w:tblPr>
    <w:tblStylePr w:type="firstRow">
      <w:rPr>
        <w:b/>
        <w:bCs/>
        <w:color w:val="FFFFFF" w:themeColor="background1"/>
      </w:rPr>
      <w:tblPr/>
      <w:tcPr>
        <w:shd w:val="clear" w:color="auto" w:fill="993533" w:themeFill="accent2"/>
      </w:tcPr>
    </w:tblStylePr>
    <w:tblStylePr w:type="lastRow">
      <w:rPr>
        <w:b/>
        <w:bCs/>
      </w:rPr>
      <w:tblPr/>
      <w:tcPr>
        <w:tcBorders>
          <w:top w:val="double" w:sz="4" w:space="0" w:color="9935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3533" w:themeColor="accent2"/>
          <w:right w:val="single" w:sz="4" w:space="0" w:color="993533" w:themeColor="accent2"/>
        </w:tcBorders>
      </w:tcPr>
    </w:tblStylePr>
    <w:tblStylePr w:type="band1Horz">
      <w:tblPr/>
      <w:tcPr>
        <w:tcBorders>
          <w:top w:val="single" w:sz="4" w:space="0" w:color="993533" w:themeColor="accent2"/>
          <w:bottom w:val="single" w:sz="4" w:space="0" w:color="9935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3533" w:themeColor="accent2"/>
          <w:left w:val="nil"/>
        </w:tcBorders>
      </w:tcPr>
    </w:tblStylePr>
    <w:tblStylePr w:type="swCell">
      <w:tblPr/>
      <w:tcPr>
        <w:tcBorders>
          <w:top w:val="double" w:sz="4" w:space="0" w:color="993533"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00D3D1" w:themeColor="accent3"/>
        <w:left w:val="single" w:sz="4" w:space="0" w:color="00D3D1" w:themeColor="accent3"/>
        <w:bottom w:val="single" w:sz="4" w:space="0" w:color="00D3D1" w:themeColor="accent3"/>
        <w:right w:val="single" w:sz="4" w:space="0" w:color="00D3D1" w:themeColor="accent3"/>
      </w:tblBorders>
    </w:tblPr>
    <w:tblStylePr w:type="firstRow">
      <w:rPr>
        <w:b/>
        <w:bCs/>
        <w:color w:val="FFFFFF" w:themeColor="background1"/>
      </w:rPr>
      <w:tblPr/>
      <w:tcPr>
        <w:shd w:val="clear" w:color="auto" w:fill="00D3D1" w:themeFill="accent3"/>
      </w:tcPr>
    </w:tblStylePr>
    <w:tblStylePr w:type="lastRow">
      <w:rPr>
        <w:b/>
        <w:bCs/>
      </w:rPr>
      <w:tblPr/>
      <w:tcPr>
        <w:tcBorders>
          <w:top w:val="double" w:sz="4" w:space="0" w:color="00D3D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3D1" w:themeColor="accent3"/>
          <w:right w:val="single" w:sz="4" w:space="0" w:color="00D3D1" w:themeColor="accent3"/>
        </w:tcBorders>
      </w:tcPr>
    </w:tblStylePr>
    <w:tblStylePr w:type="band1Horz">
      <w:tblPr/>
      <w:tcPr>
        <w:tcBorders>
          <w:top w:val="single" w:sz="4" w:space="0" w:color="00D3D1" w:themeColor="accent3"/>
          <w:bottom w:val="single" w:sz="4" w:space="0" w:color="00D3D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3D1" w:themeColor="accent3"/>
          <w:left w:val="nil"/>
        </w:tcBorders>
      </w:tcPr>
    </w:tblStylePr>
    <w:tblStylePr w:type="swCell">
      <w:tblPr/>
      <w:tcPr>
        <w:tcBorders>
          <w:top w:val="double" w:sz="4" w:space="0" w:color="00D3D1" w:themeColor="accent3"/>
          <w:right w:val="nil"/>
        </w:tcBorders>
      </w:tcPr>
    </w:tblStylePr>
  </w:style>
  <w:style w:type="paragraph" w:styleId="IntenseQuote">
    <w:name w:val="Intense Quote"/>
    <w:basedOn w:val="Normal"/>
    <w:next w:val="Normal"/>
    <w:link w:val="IntenseQuoteChar"/>
    <w:uiPriority w:val="30"/>
    <w:qFormat/>
    <w:rsid w:val="000A75CB"/>
    <w:pPr>
      <w:pBdr>
        <w:top w:val="single" w:sz="4" w:space="6" w:color="15659B" w:themeColor="accent4"/>
        <w:bottom w:val="single" w:sz="4" w:space="6" w:color="15659B" w:themeColor="accent4"/>
      </w:pBdr>
      <w:spacing w:before="360" w:after="360"/>
      <w:ind w:right="2835"/>
      <w:jc w:val="center"/>
    </w:pPr>
    <w:rPr>
      <w:b/>
      <w:iCs/>
    </w:rPr>
  </w:style>
  <w:style w:type="character" w:customStyle="1" w:styleId="IntenseQuoteChar">
    <w:name w:val="Intense Quote Char"/>
    <w:basedOn w:val="DefaultParagraphFont"/>
    <w:link w:val="IntenseQuote"/>
    <w:uiPriority w:val="30"/>
    <w:rsid w:val="000A75CB"/>
    <w:rPr>
      <w:b/>
      <w:iCs/>
      <w:sz w:val="24"/>
    </w:rPr>
  </w:style>
  <w:style w:type="paragraph" w:customStyle="1" w:styleId="Calloutbox">
    <w:name w:val="Call out box"/>
    <w:basedOn w:val="Normal"/>
    <w:qFormat/>
    <w:rsid w:val="00266F7C"/>
    <w:pPr>
      <w:pBdr>
        <w:top w:val="single" w:sz="4" w:space="6" w:color="E7E6E6" w:themeColor="background2"/>
        <w:left w:val="single" w:sz="4" w:space="4" w:color="E7E6E6" w:themeColor="background2"/>
        <w:bottom w:val="single" w:sz="4" w:space="6" w:color="E7E6E6" w:themeColor="background2"/>
        <w:right w:val="single" w:sz="4" w:space="4" w:color="E7E6E6" w:themeColor="background2"/>
      </w:pBdr>
      <w:shd w:val="clear" w:color="auto" w:fill="E7E6E6" w:themeFill="background2"/>
    </w:pPr>
  </w:style>
  <w:style w:type="character" w:customStyle="1" w:styleId="Heading6Char">
    <w:name w:val="Heading 6 Char"/>
    <w:basedOn w:val="DefaultParagraphFont"/>
    <w:link w:val="Heading6"/>
    <w:uiPriority w:val="9"/>
    <w:rsid w:val="00C50A9A"/>
    <w:rPr>
      <w:rFonts w:asciiTheme="majorHAnsi" w:eastAsiaTheme="majorEastAsia" w:hAnsiTheme="majorHAnsi" w:cstheme="majorBidi"/>
      <w:color w:val="000000" w:themeColor="text1"/>
      <w:sz w:val="24"/>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D17675" w:themeColor="accent2" w:themeTint="99"/>
        <w:left w:val="single" w:sz="4" w:space="0" w:color="D17675" w:themeColor="accent2" w:themeTint="99"/>
        <w:bottom w:val="single" w:sz="4" w:space="0" w:color="D17675" w:themeColor="accent2" w:themeTint="99"/>
        <w:right w:val="single" w:sz="4" w:space="0" w:color="D17675" w:themeColor="accent2" w:themeTint="99"/>
        <w:insideH w:val="single" w:sz="4" w:space="0" w:color="D17675" w:themeColor="accent2" w:themeTint="99"/>
        <w:insideV w:val="single" w:sz="4" w:space="0" w:color="D17675" w:themeColor="accent2" w:themeTint="99"/>
      </w:tblBorders>
    </w:tblPr>
    <w:tblStylePr w:type="firstRow">
      <w:rPr>
        <w:b/>
        <w:bCs/>
        <w:color w:val="FFFFFF" w:themeColor="background1"/>
      </w:rPr>
      <w:tblPr/>
      <w:tcPr>
        <w:tcBorders>
          <w:top w:val="single" w:sz="4" w:space="0" w:color="993533" w:themeColor="accent2"/>
          <w:left w:val="single" w:sz="4" w:space="0" w:color="993533" w:themeColor="accent2"/>
          <w:bottom w:val="single" w:sz="4" w:space="0" w:color="993533" w:themeColor="accent2"/>
          <w:right w:val="single" w:sz="4" w:space="0" w:color="993533" w:themeColor="accent2"/>
          <w:insideH w:val="nil"/>
          <w:insideV w:val="nil"/>
        </w:tcBorders>
        <w:shd w:val="clear" w:color="auto" w:fill="993533" w:themeFill="accent2"/>
      </w:tcPr>
    </w:tblStylePr>
    <w:tblStylePr w:type="lastRow">
      <w:rPr>
        <w:b/>
        <w:bCs/>
      </w:rPr>
      <w:tblPr/>
      <w:tcPr>
        <w:tcBorders>
          <w:top w:val="double" w:sz="4" w:space="0" w:color="993533" w:themeColor="accent2"/>
        </w:tcBorders>
      </w:tcPr>
    </w:tblStylePr>
    <w:tblStylePr w:type="firstCol">
      <w:rPr>
        <w:b/>
        <w:bCs/>
      </w:rPr>
    </w:tblStylePr>
    <w:tblStylePr w:type="lastCol">
      <w:rPr>
        <w:b/>
        <w:bCs/>
      </w:rPr>
    </w:tblStylePr>
    <w:tblStylePr w:type="band1Vert">
      <w:tblPr/>
      <w:tcPr>
        <w:shd w:val="clear" w:color="auto" w:fill="EFD1D1" w:themeFill="accent2" w:themeFillTint="33"/>
      </w:tcPr>
    </w:tblStylePr>
    <w:tblStylePr w:type="band1Horz">
      <w:tblPr/>
      <w:tcPr>
        <w:shd w:val="clear" w:color="auto" w:fill="EFD1D1"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E0A4A3" w:themeColor="accent2" w:themeTint="66"/>
        <w:left w:val="single" w:sz="4" w:space="0" w:color="E0A4A3" w:themeColor="accent2" w:themeTint="66"/>
        <w:bottom w:val="single" w:sz="4" w:space="0" w:color="E0A4A3" w:themeColor="accent2" w:themeTint="66"/>
        <w:right w:val="single" w:sz="4" w:space="0" w:color="E0A4A3" w:themeColor="accent2" w:themeTint="66"/>
        <w:insideH w:val="single" w:sz="4" w:space="0" w:color="E0A4A3" w:themeColor="accent2" w:themeTint="66"/>
        <w:insideV w:val="single" w:sz="4" w:space="0" w:color="E0A4A3" w:themeColor="accent2" w:themeTint="66"/>
      </w:tblBorders>
    </w:tblPr>
    <w:tblStylePr w:type="firstRow">
      <w:rPr>
        <w:b/>
        <w:bCs/>
      </w:rPr>
      <w:tblPr/>
      <w:tcPr>
        <w:tcBorders>
          <w:bottom w:val="single" w:sz="12" w:space="0" w:color="D17675" w:themeColor="accent2" w:themeTint="99"/>
        </w:tcBorders>
      </w:tcPr>
    </w:tblStylePr>
    <w:tblStylePr w:type="lastRow">
      <w:rPr>
        <w:b/>
        <w:bCs/>
      </w:rPr>
      <w:tblPr/>
      <w:tcPr>
        <w:tcBorders>
          <w:top w:val="double" w:sz="2" w:space="0" w:color="D17675"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3D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B3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B3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B3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B35" w:themeFill="accent1"/>
      </w:tcPr>
    </w:tblStylePr>
    <w:tblStylePr w:type="band1Vert">
      <w:tblPr/>
      <w:tcPr>
        <w:shd w:val="clear" w:color="auto" w:fill="48A4FF" w:themeFill="accent1" w:themeFillTint="66"/>
      </w:tcPr>
    </w:tblStylePr>
    <w:tblStylePr w:type="band1Horz">
      <w:tblPr/>
      <w:tcPr>
        <w:shd w:val="clear" w:color="auto" w:fill="48A4FF"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0077EB" w:themeColor="accent1" w:themeTint="99"/>
        <w:left w:val="single" w:sz="4" w:space="0" w:color="0077EB" w:themeColor="accent1" w:themeTint="99"/>
        <w:bottom w:val="single" w:sz="4" w:space="0" w:color="0077EB" w:themeColor="accent1" w:themeTint="99"/>
        <w:right w:val="single" w:sz="4" w:space="0" w:color="0077EB" w:themeColor="accent1" w:themeTint="99"/>
        <w:insideH w:val="single" w:sz="4" w:space="0" w:color="0077EB" w:themeColor="accent1" w:themeTint="99"/>
        <w:insideV w:val="single" w:sz="4" w:space="0" w:color="0077EB" w:themeColor="accent1" w:themeTint="99"/>
      </w:tblBorders>
    </w:tblPr>
    <w:tblStylePr w:type="firstRow">
      <w:rPr>
        <w:b/>
        <w:bCs/>
        <w:color w:val="FFFFFF" w:themeColor="background1"/>
      </w:rPr>
      <w:tblPr/>
      <w:tcPr>
        <w:shd w:val="clear" w:color="auto" w:fill="001427" w:themeFill="accent1" w:themeFillShade="BF"/>
      </w:tcPr>
    </w:tblStylePr>
    <w:tblStylePr w:type="lastRow">
      <w:rPr>
        <w:b/>
        <w:bCs/>
      </w:rPr>
      <w:tblPr/>
      <w:tcPr>
        <w:tcBorders>
          <w:top w:val="double" w:sz="4" w:space="0" w:color="001B35" w:themeColor="accent1"/>
        </w:tcBorders>
      </w:tcPr>
    </w:tblStylePr>
    <w:tblStylePr w:type="firstCol">
      <w:rPr>
        <w:b/>
        <w:bCs/>
      </w:rPr>
    </w:tblStylePr>
    <w:tblStylePr w:type="lastCol">
      <w:rPr>
        <w:b/>
        <w:bCs/>
      </w:rPr>
    </w:tblStylePr>
    <w:tblStylePr w:type="band1Vert">
      <w:tblPr/>
      <w:tcPr>
        <w:shd w:val="clear" w:color="auto" w:fill="A3D1FF" w:themeFill="accent1" w:themeFillTint="33"/>
      </w:tcPr>
    </w:tblStylePr>
    <w:tblStylePr w:type="band1Horz">
      <w:tblPr/>
      <w:tcPr>
        <w:shd w:val="clear" w:color="auto" w:fill="A3D1FF"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EFFDB9" w:themeColor="accent5" w:themeTint="99"/>
        <w:left w:val="single" w:sz="4" w:space="0" w:color="EFFDB9" w:themeColor="accent5" w:themeTint="99"/>
        <w:bottom w:val="single" w:sz="4" w:space="0" w:color="EFFDB9" w:themeColor="accent5" w:themeTint="99"/>
        <w:right w:val="single" w:sz="4" w:space="0" w:color="EFFDB9" w:themeColor="accent5" w:themeTint="99"/>
        <w:insideH w:val="single" w:sz="4" w:space="0" w:color="EFFDB9" w:themeColor="accent5" w:themeTint="99"/>
        <w:insideV w:val="single" w:sz="4" w:space="0" w:color="EFFDB9" w:themeColor="accent5" w:themeTint="99"/>
      </w:tblBorders>
    </w:tblPr>
    <w:tblStylePr w:type="firstRow">
      <w:rPr>
        <w:b/>
        <w:bCs/>
        <w:color w:val="FFFFFF" w:themeColor="background1"/>
      </w:rPr>
      <w:tblPr/>
      <w:tcPr>
        <w:tcBorders>
          <w:top w:val="single" w:sz="4" w:space="0" w:color="E5FD8C" w:themeColor="accent5"/>
          <w:left w:val="single" w:sz="4" w:space="0" w:color="E5FD8C" w:themeColor="accent5"/>
          <w:bottom w:val="single" w:sz="4" w:space="0" w:color="E5FD8C" w:themeColor="accent5"/>
          <w:right w:val="single" w:sz="4" w:space="0" w:color="E5FD8C" w:themeColor="accent5"/>
          <w:insideH w:val="nil"/>
          <w:insideV w:val="nil"/>
        </w:tcBorders>
        <w:shd w:val="clear" w:color="auto" w:fill="E5FD8C" w:themeFill="accent5"/>
      </w:tcPr>
    </w:tblStylePr>
    <w:tblStylePr w:type="lastRow">
      <w:rPr>
        <w:b/>
        <w:bCs/>
      </w:rPr>
      <w:tblPr/>
      <w:tcPr>
        <w:tcBorders>
          <w:top w:val="double" w:sz="4" w:space="0" w:color="E5FD8C" w:themeColor="accent5"/>
        </w:tcBorders>
      </w:tcPr>
    </w:tblStylePr>
    <w:tblStylePr w:type="firstCol">
      <w:rPr>
        <w:b/>
        <w:bCs/>
      </w:rPr>
    </w:tblStylePr>
    <w:tblStylePr w:type="lastCol">
      <w:rPr>
        <w:b/>
        <w:bCs/>
      </w:rPr>
    </w:tblStylePr>
    <w:tblStylePr w:type="band1Vert">
      <w:tblPr/>
      <w:tcPr>
        <w:shd w:val="clear" w:color="auto" w:fill="F9FEE7" w:themeFill="accent5" w:themeFillTint="33"/>
      </w:tcPr>
    </w:tblStylePr>
    <w:tblStylePr w:type="band1Horz">
      <w:tblPr/>
      <w:tcPr>
        <w:shd w:val="clear" w:color="auto" w:fill="F9FEE7" w:themeFill="accent5" w:themeFillTint="33"/>
      </w:tcPr>
    </w:tblStylePr>
  </w:style>
  <w:style w:type="table" w:styleId="GridTable4-Accent4">
    <w:name w:val="Grid Table 4 Accent 4"/>
    <w:aliases w:val="DISR banded - Table 2"/>
    <w:basedOn w:val="TableNormal"/>
    <w:uiPriority w:val="49"/>
    <w:rsid w:val="005777BC"/>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firstRow">
      <w:rPr>
        <w:b/>
        <w:bCs/>
        <w:color w:val="FFFFFF" w:themeColor="background1"/>
      </w:rPr>
      <w:tblPr/>
      <w:tcPr>
        <w:tcBorders>
          <w:top w:val="single" w:sz="4" w:space="0" w:color="15659B" w:themeColor="accent4"/>
          <w:left w:val="single" w:sz="4" w:space="0" w:color="15659B" w:themeColor="accent4"/>
          <w:bottom w:val="single" w:sz="4" w:space="0" w:color="15659B" w:themeColor="accent4"/>
          <w:right w:val="single" w:sz="4" w:space="0" w:color="15659B" w:themeColor="accent4"/>
          <w:insideH w:val="nil"/>
          <w:insideV w:val="nil"/>
        </w:tcBorders>
        <w:shd w:val="clear" w:color="auto" w:fill="15659B" w:themeFill="accent4"/>
      </w:tcPr>
    </w:tblStylePr>
    <w:tblStylePr w:type="lastRow">
      <w:rPr>
        <w:b/>
        <w:bCs/>
      </w:rPr>
      <w:tblPr/>
      <w:tcPr>
        <w:tcBorders>
          <w:top w:val="single" w:sz="18" w:space="0" w:color="15659B" w:themeColor="accent4"/>
        </w:tcBorders>
      </w:tcPr>
    </w:tblStylePr>
    <w:tblStylePr w:type="firstCol">
      <w:rPr>
        <w:b/>
        <w:bCs/>
      </w:rPr>
    </w:tblStylePr>
    <w:tblStylePr w:type="lastCol">
      <w:rPr>
        <w:b/>
        <w:bCs/>
      </w:rPr>
    </w:tblStylePr>
    <w:tblStylePr w:type="band1Vert">
      <w:tblPr/>
      <w:tcPr>
        <w:shd w:val="clear" w:color="auto" w:fill="C4E2F7" w:themeFill="accent4" w:themeFillTint="33"/>
      </w:tcPr>
    </w:tblStylePr>
    <w:tblStylePr w:type="band1Horz">
      <w:tblPr/>
      <w:tcPr>
        <w:shd w:val="clear" w:color="auto" w:fill="E7E6E6" w:themeFill="background2"/>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4BFFFC" w:themeColor="accent3" w:themeTint="99"/>
        <w:left w:val="single" w:sz="4" w:space="0" w:color="4BFFFC" w:themeColor="accent3" w:themeTint="99"/>
        <w:bottom w:val="single" w:sz="4" w:space="0" w:color="4BFFFC" w:themeColor="accent3" w:themeTint="99"/>
        <w:right w:val="single" w:sz="4" w:space="0" w:color="4BFFFC" w:themeColor="accent3" w:themeTint="99"/>
        <w:insideH w:val="single" w:sz="4" w:space="0" w:color="4BFFFC" w:themeColor="accent3" w:themeTint="99"/>
        <w:insideV w:val="single" w:sz="4" w:space="0" w:color="4BFFFC" w:themeColor="accent3" w:themeTint="99"/>
      </w:tblBorders>
    </w:tblPr>
    <w:tblStylePr w:type="firstRow">
      <w:rPr>
        <w:b/>
        <w:bCs/>
        <w:color w:val="FFFFFF" w:themeColor="background1"/>
      </w:rPr>
      <w:tblPr/>
      <w:tcPr>
        <w:tcBorders>
          <w:top w:val="single" w:sz="4" w:space="0" w:color="00D3D1" w:themeColor="accent3"/>
          <w:left w:val="single" w:sz="4" w:space="0" w:color="00D3D1" w:themeColor="accent3"/>
          <w:bottom w:val="single" w:sz="4" w:space="0" w:color="00D3D1" w:themeColor="accent3"/>
          <w:right w:val="single" w:sz="4" w:space="0" w:color="00D3D1" w:themeColor="accent3"/>
          <w:insideH w:val="nil"/>
          <w:insideV w:val="nil"/>
        </w:tcBorders>
        <w:shd w:val="clear" w:color="auto" w:fill="00D3D1" w:themeFill="accent3"/>
      </w:tcPr>
    </w:tblStylePr>
    <w:tblStylePr w:type="lastRow">
      <w:rPr>
        <w:b/>
        <w:bCs/>
      </w:rPr>
      <w:tblPr/>
      <w:tcPr>
        <w:tcBorders>
          <w:top w:val="double" w:sz="4" w:space="0" w:color="00D3D1" w:themeColor="accent3"/>
        </w:tcBorders>
      </w:tcPr>
    </w:tblStylePr>
    <w:tblStylePr w:type="firstCol">
      <w:rPr>
        <w:b/>
        <w:bCs/>
      </w:rPr>
    </w:tblStylePr>
    <w:tblStylePr w:type="lastCol">
      <w:rPr>
        <w:b/>
        <w:bCs/>
      </w:rPr>
    </w:tblStylePr>
    <w:tblStylePr w:type="band1Vert">
      <w:tblPr/>
      <w:tcPr>
        <w:shd w:val="clear" w:color="auto" w:fill="C3FFFE" w:themeFill="accent3" w:themeFillTint="33"/>
      </w:tcPr>
    </w:tblStylePr>
    <w:tblStylePr w:type="band1Horz">
      <w:tblPr/>
      <w:tcPr>
        <w:shd w:val="clear" w:color="auto" w:fill="C3FFFE" w:themeFill="accent3" w:themeFillTint="33"/>
      </w:tcPr>
    </w:tblStylePr>
  </w:style>
  <w:style w:type="paragraph" w:customStyle="1" w:styleId="Authoranddate">
    <w:name w:val="Author and date"/>
    <w:basedOn w:val="Subtitle"/>
    <w:link w:val="AuthoranddateChar"/>
    <w:qFormat/>
    <w:rsid w:val="001D51DA"/>
    <w:rPr>
      <w:szCs w:val="40"/>
    </w:rPr>
  </w:style>
  <w:style w:type="character" w:customStyle="1" w:styleId="AuthoranddateChar">
    <w:name w:val="Author and date Char"/>
    <w:basedOn w:val="SubtitleChar"/>
    <w:link w:val="Authoranddate"/>
    <w:rsid w:val="001D51DA"/>
    <w:rPr>
      <w:rFonts w:eastAsiaTheme="minorEastAsia"/>
      <w:color w:val="E7E6E6" w:themeColor="background2"/>
      <w:sz w:val="40"/>
      <w:szCs w:val="40"/>
    </w:rPr>
  </w:style>
  <w:style w:type="character" w:customStyle="1" w:styleId="Heading7Char">
    <w:name w:val="Heading 7 Char"/>
    <w:basedOn w:val="DefaultParagraphFont"/>
    <w:link w:val="Heading7"/>
    <w:uiPriority w:val="9"/>
    <w:rsid w:val="00C50A9A"/>
    <w:rPr>
      <w:rFonts w:asciiTheme="majorHAnsi" w:eastAsiaTheme="majorEastAsia" w:hAnsiTheme="majorHAnsi" w:cstheme="majorBidi"/>
      <w:b/>
      <w:iCs/>
      <w:color w:val="001B35" w:themeColor="accent1"/>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tblBorders>
    </w:tblPr>
    <w:tblStylePr w:type="firstRow">
      <w:rPr>
        <w:b/>
        <w:bCs/>
        <w:color w:val="FFFFFF" w:themeColor="background1"/>
      </w:rPr>
      <w:tblPr/>
      <w:tcPr>
        <w:shd w:val="clear" w:color="auto" w:fill="15659B" w:themeFill="accent4"/>
      </w:tcPr>
    </w:tblStylePr>
    <w:tblStylePr w:type="lastRow">
      <w:rPr>
        <w:b/>
        <w:bCs/>
      </w:rPr>
      <w:tblPr/>
      <w:tcPr>
        <w:tcBorders>
          <w:top w:val="double" w:sz="4" w:space="0" w:color="1565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59B" w:themeColor="accent4"/>
          <w:right w:val="single" w:sz="4" w:space="0" w:color="15659B" w:themeColor="accent4"/>
        </w:tcBorders>
      </w:tcPr>
    </w:tblStylePr>
    <w:tblStylePr w:type="band1Horz">
      <w:tblPr/>
      <w:tcPr>
        <w:tcBorders>
          <w:top w:val="single" w:sz="4" w:space="0" w:color="15659B" w:themeColor="accent4"/>
          <w:bottom w:val="single" w:sz="4" w:space="0" w:color="1565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59B" w:themeColor="accent4"/>
          <w:left w:val="nil"/>
        </w:tcBorders>
      </w:tcPr>
    </w:tblStylePr>
    <w:tblStylePr w:type="swCell">
      <w:tblPr/>
      <w:tcPr>
        <w:tcBorders>
          <w:top w:val="double" w:sz="4" w:space="0" w:color="15659B"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unhideWhenUsed/>
    <w:rsid w:val="00703734"/>
    <w:pPr>
      <w:numPr>
        <w:numId w:val="1"/>
      </w:numPr>
      <w:ind w:left="567" w:hanging="567"/>
      <w:contextualSpacing/>
    </w:pPr>
  </w:style>
  <w:style w:type="paragraph" w:styleId="ListBullet2">
    <w:name w:val="List Bullet 2"/>
    <w:basedOn w:val="Normal"/>
    <w:uiPriority w:val="99"/>
    <w:semiHidden/>
    <w:unhideWhenUsed/>
    <w:rsid w:val="00703734"/>
    <w:pPr>
      <w:numPr>
        <w:numId w:val="2"/>
      </w:numPr>
      <w:ind w:left="567" w:hanging="567"/>
      <w:contextualSpacing/>
    </w:pPr>
  </w:style>
  <w:style w:type="character" w:customStyle="1" w:styleId="Heading8Char">
    <w:name w:val="Heading 8 Char"/>
    <w:basedOn w:val="DefaultParagraphFont"/>
    <w:link w:val="Heading8"/>
    <w:uiPriority w:val="9"/>
    <w:rsid w:val="00C50A9A"/>
    <w:rPr>
      <w:rFonts w:asciiTheme="majorHAnsi" w:eastAsiaTheme="majorEastAsia" w:hAnsiTheme="majorHAnsi" w:cstheme="majorBidi"/>
      <w:color w:val="272727" w:themeColor="text1" w:themeTint="D8"/>
      <w:sz w:val="20"/>
      <w:szCs w:val="21"/>
    </w:rPr>
  </w:style>
  <w:style w:type="character" w:styleId="CommentReference">
    <w:name w:val="annotation reference"/>
    <w:basedOn w:val="DefaultParagraphFont"/>
    <w:uiPriority w:val="99"/>
    <w:semiHidden/>
    <w:unhideWhenUsed/>
    <w:rsid w:val="00FE4569"/>
    <w:rPr>
      <w:sz w:val="16"/>
      <w:szCs w:val="16"/>
    </w:rPr>
  </w:style>
  <w:style w:type="paragraph" w:styleId="CommentText">
    <w:name w:val="annotation text"/>
    <w:basedOn w:val="Normal"/>
    <w:link w:val="CommentTextChar"/>
    <w:uiPriority w:val="99"/>
    <w:unhideWhenUsed/>
    <w:rsid w:val="00FE4569"/>
    <w:rPr>
      <w:szCs w:val="20"/>
    </w:rPr>
  </w:style>
  <w:style w:type="character" w:customStyle="1" w:styleId="CommentTextChar">
    <w:name w:val="Comment Text Char"/>
    <w:basedOn w:val="DefaultParagraphFont"/>
    <w:link w:val="CommentText"/>
    <w:uiPriority w:val="99"/>
    <w:rsid w:val="00FE456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character" w:customStyle="1" w:styleId="Heading9Char">
    <w:name w:val="Heading 9 Char"/>
    <w:basedOn w:val="DefaultParagraphFont"/>
    <w:link w:val="Heading9"/>
    <w:uiPriority w:val="9"/>
    <w:semiHidden/>
    <w:rsid w:val="004C0441"/>
    <w:rPr>
      <w:rFonts w:eastAsiaTheme="majorEastAsia" w:cstheme="majorBidi"/>
      <w:color w:val="272727" w:themeColor="text1" w:themeTint="D8"/>
      <w:kern w:val="2"/>
      <w:sz w:val="20"/>
      <w:szCs w:val="20"/>
      <w14:ligatures w14:val="standardContextual"/>
    </w:rPr>
  </w:style>
  <w:style w:type="paragraph" w:customStyle="1" w:styleId="Green22">
    <w:name w:val="Green 22"/>
    <w:basedOn w:val="Heading1"/>
    <w:link w:val="Green22Char"/>
    <w:autoRedefine/>
    <w:rsid w:val="004C0441"/>
    <w:pPr>
      <w:spacing w:before="0"/>
    </w:pPr>
    <w:rPr>
      <w:color w:val="55BFEC" w:themeColor="accent6" w:themeShade="BF"/>
      <w:kern w:val="2"/>
      <w14:ligatures w14:val="standardContextual"/>
    </w:rPr>
  </w:style>
  <w:style w:type="character" w:customStyle="1" w:styleId="Green22Char">
    <w:name w:val="Green 22 Char"/>
    <w:basedOn w:val="Heading1Char"/>
    <w:link w:val="Green22"/>
    <w:rsid w:val="004C0441"/>
    <w:rPr>
      <w:rFonts w:asciiTheme="majorHAnsi" w:eastAsiaTheme="majorEastAsia" w:hAnsiTheme="majorHAnsi" w:cstheme="majorBidi"/>
      <w:color w:val="55BFEC" w:themeColor="accent6" w:themeShade="BF"/>
      <w:kern w:val="2"/>
      <w:sz w:val="44"/>
      <w:szCs w:val="32"/>
      <w14:ligatures w14:val="standardContextual"/>
    </w:rPr>
  </w:style>
  <w:style w:type="paragraph" w:styleId="Title">
    <w:name w:val="Title"/>
    <w:basedOn w:val="Normal"/>
    <w:next w:val="Normal"/>
    <w:link w:val="TitleChar"/>
    <w:uiPriority w:val="10"/>
    <w:qFormat/>
    <w:rsid w:val="004C0441"/>
    <w:pPr>
      <w:spacing w:before="0"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0441"/>
    <w:rPr>
      <w:rFonts w:asciiTheme="majorHAnsi" w:eastAsiaTheme="majorEastAsia" w:hAnsiTheme="majorHAnsi" w:cstheme="majorBidi"/>
      <w:spacing w:val="-10"/>
      <w:kern w:val="28"/>
      <w:sz w:val="56"/>
      <w:szCs w:val="56"/>
      <w14:ligatures w14:val="standardContextual"/>
    </w:rPr>
  </w:style>
  <w:style w:type="character" w:styleId="IntenseEmphasis">
    <w:name w:val="Intense Emphasis"/>
    <w:basedOn w:val="DefaultParagraphFont"/>
    <w:uiPriority w:val="21"/>
    <w:qFormat/>
    <w:rsid w:val="004C0441"/>
    <w:rPr>
      <w:i/>
      <w:iCs/>
      <w:color w:val="001427" w:themeColor="accent1" w:themeShade="BF"/>
    </w:rPr>
  </w:style>
  <w:style w:type="character" w:styleId="IntenseReference">
    <w:name w:val="Intense Reference"/>
    <w:basedOn w:val="DefaultParagraphFont"/>
    <w:uiPriority w:val="32"/>
    <w:qFormat/>
    <w:rsid w:val="004C0441"/>
    <w:rPr>
      <w:b/>
      <w:bCs/>
      <w:smallCaps/>
      <w:color w:val="001427" w:themeColor="accent1" w:themeShade="BF"/>
      <w:spacing w:val="5"/>
    </w:rPr>
  </w:style>
  <w:style w:type="character" w:customStyle="1" w:styleId="ListParagraphChar">
    <w:name w:val="List Paragraph Char"/>
    <w:aliases w:val="Bullet list Char,Recommendation Char,L Char,List Paragraph1 Char,List Paragraph11 Char,bullet point list Char,Bullet point Char,NFP GP Bulleted List Char,List Paragraph - bullets Char,Bulletr List Paragraph Char,FooterText Char"/>
    <w:basedOn w:val="DefaultParagraphFont"/>
    <w:link w:val="ListParagraph"/>
    <w:uiPriority w:val="34"/>
    <w:qFormat/>
    <w:locked/>
    <w:rsid w:val="007618B4"/>
    <w:rPr>
      <w:iCs/>
      <w:color w:val="000000" w:themeColor="text1"/>
      <w:sz w:val="24"/>
    </w:rPr>
  </w:style>
  <w:style w:type="paragraph" w:customStyle="1" w:styleId="Bullets">
    <w:name w:val="Bullets"/>
    <w:basedOn w:val="ListBullet"/>
    <w:link w:val="BulletsChar"/>
    <w:rsid w:val="004C0441"/>
    <w:pPr>
      <w:numPr>
        <w:numId w:val="0"/>
      </w:numPr>
      <w:tabs>
        <w:tab w:val="left" w:pos="371"/>
      </w:tabs>
      <w:spacing w:before="60" w:after="60"/>
      <w:contextualSpacing w:val="0"/>
    </w:pPr>
    <w:rPr>
      <w:rFonts w:ascii="Aptos" w:eastAsia="Times New Roman" w:hAnsi="Aptos" w:cs="Times New Roman"/>
      <w:color w:val="5F5F5F"/>
      <w:sz w:val="18"/>
      <w:szCs w:val="24"/>
      <w:lang w:eastAsia="en-AU"/>
    </w:rPr>
  </w:style>
  <w:style w:type="character" w:customStyle="1" w:styleId="BulletsChar">
    <w:name w:val="Bullets Char"/>
    <w:basedOn w:val="DefaultParagraphFont"/>
    <w:link w:val="Bullets"/>
    <w:rsid w:val="004C0441"/>
    <w:rPr>
      <w:rFonts w:ascii="Aptos" w:eastAsia="Times New Roman" w:hAnsi="Aptos" w:cs="Times New Roman"/>
      <w:color w:val="5F5F5F"/>
      <w:sz w:val="18"/>
      <w:szCs w:val="24"/>
      <w:lang w:eastAsia="en-AU"/>
    </w:rPr>
  </w:style>
  <w:style w:type="paragraph" w:styleId="TOC6">
    <w:name w:val="toc 6"/>
    <w:basedOn w:val="Normal"/>
    <w:next w:val="Normal"/>
    <w:autoRedefine/>
    <w:uiPriority w:val="39"/>
    <w:unhideWhenUsed/>
    <w:rsid w:val="004C0441"/>
    <w:pPr>
      <w:spacing w:before="0" w:after="0"/>
      <w:ind w:left="1000"/>
    </w:pPr>
    <w:rPr>
      <w:rFonts w:cs="Calibri"/>
      <w:color w:val="565751"/>
      <w:kern w:val="2"/>
      <w:sz w:val="18"/>
      <w:szCs w:val="18"/>
      <w14:ligatures w14:val="standardContextual"/>
    </w:rPr>
  </w:style>
  <w:style w:type="paragraph" w:styleId="TOC7">
    <w:name w:val="toc 7"/>
    <w:basedOn w:val="Normal"/>
    <w:next w:val="Normal"/>
    <w:autoRedefine/>
    <w:uiPriority w:val="39"/>
    <w:unhideWhenUsed/>
    <w:rsid w:val="004C0441"/>
    <w:pPr>
      <w:spacing w:before="0" w:after="0"/>
      <w:ind w:left="1200"/>
    </w:pPr>
    <w:rPr>
      <w:rFonts w:cs="Calibri"/>
      <w:color w:val="565751"/>
      <w:kern w:val="2"/>
      <w:sz w:val="18"/>
      <w:szCs w:val="18"/>
      <w14:ligatures w14:val="standardContextual"/>
    </w:rPr>
  </w:style>
  <w:style w:type="paragraph" w:styleId="TOC8">
    <w:name w:val="toc 8"/>
    <w:basedOn w:val="Normal"/>
    <w:next w:val="Normal"/>
    <w:autoRedefine/>
    <w:uiPriority w:val="39"/>
    <w:unhideWhenUsed/>
    <w:rsid w:val="004C0441"/>
    <w:pPr>
      <w:spacing w:before="0" w:after="0"/>
      <w:ind w:left="1400"/>
    </w:pPr>
    <w:rPr>
      <w:rFonts w:cs="Calibri"/>
      <w:color w:val="565751"/>
      <w:kern w:val="2"/>
      <w:sz w:val="18"/>
      <w:szCs w:val="18"/>
      <w14:ligatures w14:val="standardContextual"/>
    </w:rPr>
  </w:style>
  <w:style w:type="paragraph" w:styleId="TOC9">
    <w:name w:val="toc 9"/>
    <w:basedOn w:val="Normal"/>
    <w:next w:val="Normal"/>
    <w:autoRedefine/>
    <w:uiPriority w:val="39"/>
    <w:unhideWhenUsed/>
    <w:rsid w:val="004C0441"/>
    <w:pPr>
      <w:spacing w:before="0" w:after="0"/>
      <w:ind w:left="1600"/>
    </w:pPr>
    <w:rPr>
      <w:rFonts w:cs="Calibri"/>
      <w:color w:val="565751"/>
      <w:kern w:val="2"/>
      <w:sz w:val="18"/>
      <w:szCs w:val="18"/>
      <w14:ligatures w14:val="standardContextual"/>
    </w:rPr>
  </w:style>
  <w:style w:type="paragraph" w:styleId="Revision">
    <w:name w:val="Revision"/>
    <w:hidden/>
    <w:uiPriority w:val="99"/>
    <w:semiHidden/>
    <w:rsid w:val="0085483F"/>
    <w:pPr>
      <w:spacing w:after="0" w:line="240" w:lineRule="auto"/>
    </w:pPr>
    <w:rPr>
      <w:sz w:val="20"/>
    </w:rPr>
  </w:style>
  <w:style w:type="paragraph" w:customStyle="1" w:styleId="paragraphsub">
    <w:name w:val="paragraph(sub)"/>
    <w:aliases w:val="aa"/>
    <w:basedOn w:val="Normal"/>
    <w:rsid w:val="006A0DD8"/>
    <w:pPr>
      <w:tabs>
        <w:tab w:val="right" w:pos="1985"/>
      </w:tabs>
      <w:spacing w:before="40" w:after="0"/>
      <w:ind w:left="2098" w:hanging="2098"/>
    </w:pPr>
    <w:rPr>
      <w:rFonts w:ascii="Times New Roman" w:eastAsia="Times New Roman" w:hAnsi="Times New Roman" w:cs="Times New Roman"/>
      <w:sz w:val="22"/>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747528269">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opta.gov.au/guidelines-and-factsheets/offshore-petroleum-guidelines.html" TargetMode="External"/><Relationship Id="rId18" Type="http://schemas.openxmlformats.org/officeDocument/2006/relationships/hyperlink" Target="https://www.nopta.gov.au/forms-and-templates/petroleum-and-greenhouse-gas-forms.html" TargetMode="External"/><Relationship Id="rId26" Type="http://schemas.openxmlformats.org/officeDocument/2006/relationships/hyperlink" Target="https://www.nopta.gov.au/forms-and-templates/petroleum-and-greenhouse-gas-forms.html" TargetMode="External"/><Relationship Id="rId3" Type="http://schemas.openxmlformats.org/officeDocument/2006/relationships/styles" Target="styles.xml"/><Relationship Id="rId21" Type="http://schemas.openxmlformats.org/officeDocument/2006/relationships/hyperlink" Target="https://www.nopta.gov.au/guidelines-and-factsheets/fact-sheets.htm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nopta.gov.au/cost-recovery-and-fees.html" TargetMode="External"/><Relationship Id="rId25" Type="http://schemas.openxmlformats.org/officeDocument/2006/relationships/hyperlink" Target="https://www.nopta.gov.au/guidelines-and-factsheets/fact-sheets.html" TargetMode="External"/><Relationship Id="rId2" Type="http://schemas.openxmlformats.org/officeDocument/2006/relationships/numbering" Target="numbering.xml"/><Relationship Id="rId16" Type="http://schemas.openxmlformats.org/officeDocument/2006/relationships/hyperlink" Target="https://www.nopta.gov.au/forms-and-templates/petroleum-and-greenhouse-gas-forms.html" TargetMode="External"/><Relationship Id="rId20" Type="http://schemas.openxmlformats.org/officeDocument/2006/relationships/hyperlink" Target="https://www.nopta.gov.au/guidelines-and-factsheets/fact-sheets.html"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nopta.gov.au/guidelines-and-factsheets/offshore-petroleum-guidelines.html" TargetMode="External"/><Relationship Id="rId32"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www.nopta.gov.au/guidelines-and-factsheets/fact-sheets.html" TargetMode="External"/><Relationship Id="rId23" Type="http://schemas.openxmlformats.org/officeDocument/2006/relationships/hyperlink" Target="https://www.nopta.gov.au/forms-and-templates/petroleum-and-greenhouse-gas-forms.html"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nopta.gov.au/guidelines-and-factsheets/offshore-petroleum-guidelines.html"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titles@nopta.gov.au" TargetMode="External"/><Relationship Id="rId14" Type="http://schemas.openxmlformats.org/officeDocument/2006/relationships/hyperlink" Target="https://www.nopta.gov.au/guidelines-and-factsheets/fact-sheets.html" TargetMode="External"/><Relationship Id="rId22" Type="http://schemas.openxmlformats.org/officeDocument/2006/relationships/hyperlink" Target="https://www.nopta.gov.au/forms-and-templates/petroleum-and-greenhouse-gas-forms.html" TargetMode="External"/><Relationship Id="rId27" Type="http://schemas.openxmlformats.org/officeDocument/2006/relationships/fontTable" Target="fontTable.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DISR 2023">
      <a:dk1>
        <a:srgbClr val="000000"/>
      </a:dk1>
      <a:lt1>
        <a:sysClr val="window" lastClr="FFFFFF"/>
      </a:lt1>
      <a:dk2>
        <a:srgbClr val="095258"/>
      </a:dk2>
      <a:lt2>
        <a:srgbClr val="E7E6E6"/>
      </a:lt2>
      <a:accent1>
        <a:srgbClr val="001B35"/>
      </a:accent1>
      <a:accent2>
        <a:srgbClr val="993533"/>
      </a:accent2>
      <a:accent3>
        <a:srgbClr val="00D3D1"/>
      </a:accent3>
      <a:accent4>
        <a:srgbClr val="15659B"/>
      </a:accent4>
      <a:accent5>
        <a:srgbClr val="E5FD8C"/>
      </a:accent5>
      <a:accent6>
        <a:srgbClr val="B7E4F7"/>
      </a:accent6>
      <a:hlink>
        <a:srgbClr val="15659B"/>
      </a:hlink>
      <a:folHlink>
        <a:srgbClr val="954F72"/>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NOPTA Base Document" ma:contentTypeID="0x01010063547D135F865547B104B3688A6EB0DB00F4C4AF551FA6E84F9660D2D5879C24B3" ma:contentTypeVersion="2631" ma:contentTypeDescription="Create a new document." ma:contentTypeScope="" ma:versionID="58021627eb85c2f07bab626b3a5485b4">
  <xsd:schema xmlns:xsd="http://www.w3.org/2001/XMLSchema" xmlns:xs="http://www.w3.org/2001/XMLSchema" xmlns:p="http://schemas.microsoft.com/office/2006/metadata/properties" xmlns:ns1="http://schemas.microsoft.com/sharepoint/v3" xmlns:ns2="7012054d-3a07-4b40-940b-a148fc76e5c4" xmlns:ns3="0c151cca-57ff-4eaf-a1fe-17d5293d916f" targetNamespace="http://schemas.microsoft.com/office/2006/metadata/properties" ma:root="true" ma:fieldsID="5cc902f808277a5e1fd4541bde16560e" ns1:_="" ns2:_="" ns3:_="">
    <xsd:import namespace="http://schemas.microsoft.com/sharepoint/v3"/>
    <xsd:import namespace="7012054d-3a07-4b40-940b-a148fc76e5c4"/>
    <xsd:import namespace="0c151cca-57ff-4eaf-a1fe-17d5293d916f"/>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1:DocumentSetDescrip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0"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hidden="true"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lcf76f155ced4ddcb4097134ff3c332f" ma:index="7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ocumentSetDescription xmlns="http://schemas.microsoft.com/sharepoint/v3"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CaveatText xmlns="7012054d-3a07-4b40-940b-a148fc76e5c4">PSPF</CaveatText>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xsi:nil="true"/>
    <TaxCatchAll xmlns="7012054d-3a07-4b40-940b-a148fc76e5c4">
      <Value>5</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KeywordID xmlns="7012054d-3a07-4b40-940b-a148fc76e5c4" xsi:nil="true"/>
    <RightsType xmlns="7012054d-3a07-4b40-940b-a148fc76e5c4">Use Permission</RightsTyp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false</_dlc_DocIdPersistId>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_dlc_DocIdUrl xmlns="7012054d-3a07-4b40-940b-a148fc76e5c4">
      <Url>https://nopta.sharepoint.com/WST/_layouts/15/DocIdRedir.aspx?ID=NOPTANET-716839524-10866</Url>
      <Description>NOPTANET-716839524-10866</Description>
    </_dlc_DocIdUrl>
    <g91dc4f691a04421b1edf463601fabf6 xmlns="7012054d-3a07-4b40-940b-a148fc76e5c4">
      <Terms xmlns="http://schemas.microsoft.com/office/infopath/2007/PartnerControls"/>
    </g91dc4f691a04421b1edf463601fabf6>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DocumentType_Note>
    <CaveatCategory xmlns="7012054d-3a07-4b40-940b-a148fc76e5c4">DLM: For Official Use Only</CaveatCategory>
    <Jurisdiction xmlns="7012054d-3a07-4b40-940b-a148fc76e5c4">
      <Value>AU</Value>
    </Jurisdiction>
    <_dlc_DocId xmlns="7012054d-3a07-4b40-940b-a148fc76e5c4">NOPTANET-716839524-10866</_dlc_DocId>
    <SecurityClassification xmlns="7012054d-3a07-4b40-940b-a148fc76e5c4">OFFICIAL: Sensitive</SecurityClassification>
    <TaxKeywordTaxHTField xmlns="7012054d-3a07-4b40-940b-a148fc76e5c4">
      <Terms xmlns="http://schemas.microsoft.com/office/infopath/2007/PartnerControls"/>
    </TaxKeywordTaxHTField>
  </documentManagement>
</p:properties>
</file>

<file path=customXml/itemProps1.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customXml/itemProps2.xml><?xml version="1.0" encoding="utf-8"?>
<ds:datastoreItem xmlns:ds="http://schemas.openxmlformats.org/officeDocument/2006/customXml" ds:itemID="{A412071E-F8BF-4368-AEA8-0A2058BBD3A8}"/>
</file>

<file path=customXml/itemProps3.xml><?xml version="1.0" encoding="utf-8"?>
<ds:datastoreItem xmlns:ds="http://schemas.openxmlformats.org/officeDocument/2006/customXml" ds:itemID="{5542A519-5F99-43DB-9CD3-38CCB6F0B5CA}"/>
</file>

<file path=customXml/itemProps4.xml><?xml version="1.0" encoding="utf-8"?>
<ds:datastoreItem xmlns:ds="http://schemas.openxmlformats.org/officeDocument/2006/customXml" ds:itemID="{980B9AB8-01AF-43BE-AA94-1A4A4FD4CDCA}"/>
</file>

<file path=customXml/itemProps5.xml><?xml version="1.0" encoding="utf-8"?>
<ds:datastoreItem xmlns:ds="http://schemas.openxmlformats.org/officeDocument/2006/customXml" ds:itemID="{D35C2413-0A6E-4CE0-8D50-5B6C5D1FF3B3}"/>
</file>

<file path=docProps/app.xml><?xml version="1.0" encoding="utf-8"?>
<Properties xmlns="http://schemas.openxmlformats.org/officeDocument/2006/extended-properties" xmlns:vt="http://schemas.openxmlformats.org/officeDocument/2006/docPropsVTypes">
  <Template>Normal</Template>
  <TotalTime>0</TotalTime>
  <Pages>10</Pages>
  <Words>2797</Words>
  <Characters>16198</Characters>
  <Application>Microsoft Office Word</Application>
  <DocSecurity>0</DocSecurity>
  <Lines>404</Lines>
  <Paragraphs>296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18699</CharactersWithSpaces>
  <SharedDoc>false</SharedDoc>
  <HLinks>
    <vt:vector size="126" baseType="variant">
      <vt:variant>
        <vt:i4>1704011</vt:i4>
      </vt:variant>
      <vt:variant>
        <vt:i4>75</vt:i4>
      </vt:variant>
      <vt:variant>
        <vt:i4>0</vt:i4>
      </vt:variant>
      <vt:variant>
        <vt:i4>5</vt:i4>
      </vt:variant>
      <vt:variant>
        <vt:lpwstr>https://www.nopta.gov.au/forms-and-templates/petroleum-and-greenhouse-gas-forms.html</vt:lpwstr>
      </vt:variant>
      <vt:variant>
        <vt:lpwstr/>
      </vt:variant>
      <vt:variant>
        <vt:i4>7864416</vt:i4>
      </vt:variant>
      <vt:variant>
        <vt:i4>72</vt:i4>
      </vt:variant>
      <vt:variant>
        <vt:i4>0</vt:i4>
      </vt:variant>
      <vt:variant>
        <vt:i4>5</vt:i4>
      </vt:variant>
      <vt:variant>
        <vt:lpwstr>https://www.nopta.gov.au/guidelines-and-factsheets/fact-sheets.html</vt:lpwstr>
      </vt:variant>
      <vt:variant>
        <vt:lpwstr/>
      </vt:variant>
      <vt:variant>
        <vt:i4>5439500</vt:i4>
      </vt:variant>
      <vt:variant>
        <vt:i4>69</vt:i4>
      </vt:variant>
      <vt:variant>
        <vt:i4>0</vt:i4>
      </vt:variant>
      <vt:variant>
        <vt:i4>5</vt:i4>
      </vt:variant>
      <vt:variant>
        <vt:lpwstr>https://www.nopta.gov.au/guidelines-and-factsheets/offshore-petroleum-guidelines.html</vt:lpwstr>
      </vt:variant>
      <vt:variant>
        <vt:lpwstr/>
      </vt:variant>
      <vt:variant>
        <vt:i4>1704011</vt:i4>
      </vt:variant>
      <vt:variant>
        <vt:i4>60</vt:i4>
      </vt:variant>
      <vt:variant>
        <vt:i4>0</vt:i4>
      </vt:variant>
      <vt:variant>
        <vt:i4>5</vt:i4>
      </vt:variant>
      <vt:variant>
        <vt:lpwstr>https://www.nopta.gov.au/forms-and-templates/petroleum-and-greenhouse-gas-forms.html</vt:lpwstr>
      </vt:variant>
      <vt:variant>
        <vt:lpwstr/>
      </vt:variant>
      <vt:variant>
        <vt:i4>1704011</vt:i4>
      </vt:variant>
      <vt:variant>
        <vt:i4>57</vt:i4>
      </vt:variant>
      <vt:variant>
        <vt:i4>0</vt:i4>
      </vt:variant>
      <vt:variant>
        <vt:i4>5</vt:i4>
      </vt:variant>
      <vt:variant>
        <vt:lpwstr>https://www.nopta.gov.au/forms-and-templates/petroleum-and-greenhouse-gas-forms.html</vt:lpwstr>
      </vt:variant>
      <vt:variant>
        <vt:lpwstr/>
      </vt:variant>
      <vt:variant>
        <vt:i4>7864416</vt:i4>
      </vt:variant>
      <vt:variant>
        <vt:i4>54</vt:i4>
      </vt:variant>
      <vt:variant>
        <vt:i4>0</vt:i4>
      </vt:variant>
      <vt:variant>
        <vt:i4>5</vt:i4>
      </vt:variant>
      <vt:variant>
        <vt:lpwstr>https://www.nopta.gov.au/guidelines-and-factsheets/fact-sheets.html</vt:lpwstr>
      </vt:variant>
      <vt:variant>
        <vt:lpwstr/>
      </vt:variant>
      <vt:variant>
        <vt:i4>7864416</vt:i4>
      </vt:variant>
      <vt:variant>
        <vt:i4>51</vt:i4>
      </vt:variant>
      <vt:variant>
        <vt:i4>0</vt:i4>
      </vt:variant>
      <vt:variant>
        <vt:i4>5</vt:i4>
      </vt:variant>
      <vt:variant>
        <vt:lpwstr>https://www.nopta.gov.au/guidelines-and-factsheets/fact-sheets.html</vt:lpwstr>
      </vt:variant>
      <vt:variant>
        <vt:lpwstr/>
      </vt:variant>
      <vt:variant>
        <vt:i4>5439500</vt:i4>
      </vt:variant>
      <vt:variant>
        <vt:i4>48</vt:i4>
      </vt:variant>
      <vt:variant>
        <vt:i4>0</vt:i4>
      </vt:variant>
      <vt:variant>
        <vt:i4>5</vt:i4>
      </vt:variant>
      <vt:variant>
        <vt:lpwstr>https://www.nopta.gov.au/guidelines-and-factsheets/offshore-petroleum-guidelines.html</vt:lpwstr>
      </vt:variant>
      <vt:variant>
        <vt:lpwstr/>
      </vt:variant>
      <vt:variant>
        <vt:i4>1704011</vt:i4>
      </vt:variant>
      <vt:variant>
        <vt:i4>39</vt:i4>
      </vt:variant>
      <vt:variant>
        <vt:i4>0</vt:i4>
      </vt:variant>
      <vt:variant>
        <vt:i4>5</vt:i4>
      </vt:variant>
      <vt:variant>
        <vt:lpwstr>https://www.nopta.gov.au/forms-and-templates/petroleum-and-greenhouse-gas-forms.html</vt:lpwstr>
      </vt:variant>
      <vt:variant>
        <vt:lpwstr/>
      </vt:variant>
      <vt:variant>
        <vt:i4>5373971</vt:i4>
      </vt:variant>
      <vt:variant>
        <vt:i4>36</vt:i4>
      </vt:variant>
      <vt:variant>
        <vt:i4>0</vt:i4>
      </vt:variant>
      <vt:variant>
        <vt:i4>5</vt:i4>
      </vt:variant>
      <vt:variant>
        <vt:lpwstr>https://www.nopta.gov.au/cost-recovery-and-fees.html</vt:lpwstr>
      </vt:variant>
      <vt:variant>
        <vt:lpwstr/>
      </vt:variant>
      <vt:variant>
        <vt:i4>1704011</vt:i4>
      </vt:variant>
      <vt:variant>
        <vt:i4>33</vt:i4>
      </vt:variant>
      <vt:variant>
        <vt:i4>0</vt:i4>
      </vt:variant>
      <vt:variant>
        <vt:i4>5</vt:i4>
      </vt:variant>
      <vt:variant>
        <vt:lpwstr>https://www.nopta.gov.au/forms-and-templates/petroleum-and-greenhouse-gas-forms.html</vt:lpwstr>
      </vt:variant>
      <vt:variant>
        <vt:lpwstr/>
      </vt:variant>
      <vt:variant>
        <vt:i4>7864416</vt:i4>
      </vt:variant>
      <vt:variant>
        <vt:i4>30</vt:i4>
      </vt:variant>
      <vt:variant>
        <vt:i4>0</vt:i4>
      </vt:variant>
      <vt:variant>
        <vt:i4>5</vt:i4>
      </vt:variant>
      <vt:variant>
        <vt:lpwstr>https://www.nopta.gov.au/guidelines-and-factsheets/fact-sheets.html</vt:lpwstr>
      </vt:variant>
      <vt:variant>
        <vt:lpwstr/>
      </vt:variant>
      <vt:variant>
        <vt:i4>7864416</vt:i4>
      </vt:variant>
      <vt:variant>
        <vt:i4>27</vt:i4>
      </vt:variant>
      <vt:variant>
        <vt:i4>0</vt:i4>
      </vt:variant>
      <vt:variant>
        <vt:i4>5</vt:i4>
      </vt:variant>
      <vt:variant>
        <vt:lpwstr>https://www.nopta.gov.au/guidelines-and-factsheets/fact-sheets.html</vt:lpwstr>
      </vt:variant>
      <vt:variant>
        <vt:lpwstr/>
      </vt:variant>
      <vt:variant>
        <vt:i4>5439500</vt:i4>
      </vt:variant>
      <vt:variant>
        <vt:i4>24</vt:i4>
      </vt:variant>
      <vt:variant>
        <vt:i4>0</vt:i4>
      </vt:variant>
      <vt:variant>
        <vt:i4>5</vt:i4>
      </vt:variant>
      <vt:variant>
        <vt:lpwstr>https://www.nopta.gov.au/guidelines-and-factsheets/offshore-petroleum-guidelines.html</vt:lpwstr>
      </vt:variant>
      <vt:variant>
        <vt:lpwstr/>
      </vt:variant>
      <vt:variant>
        <vt:i4>4587571</vt:i4>
      </vt:variant>
      <vt:variant>
        <vt:i4>21</vt:i4>
      </vt:variant>
      <vt:variant>
        <vt:i4>0</vt:i4>
      </vt:variant>
      <vt:variant>
        <vt:i4>5</vt:i4>
      </vt:variant>
      <vt:variant>
        <vt:lpwstr>mailto:titles@nopta.gov.au</vt:lpwstr>
      </vt:variant>
      <vt:variant>
        <vt:lpwstr/>
      </vt:variant>
      <vt:variant>
        <vt:i4>5767264</vt:i4>
      </vt:variant>
      <vt:variant>
        <vt:i4>18</vt:i4>
      </vt:variant>
      <vt:variant>
        <vt:i4>0</vt:i4>
      </vt:variant>
      <vt:variant>
        <vt:i4>5</vt:i4>
      </vt:variant>
      <vt:variant>
        <vt:lpwstr/>
      </vt:variant>
      <vt:variant>
        <vt:lpwstr>_Notification_of_change</vt:lpwstr>
      </vt:variant>
      <vt:variant>
        <vt:i4>7733281</vt:i4>
      </vt:variant>
      <vt:variant>
        <vt:i4>15</vt:i4>
      </vt:variant>
      <vt:variant>
        <vt:i4>0</vt:i4>
      </vt:variant>
      <vt:variant>
        <vt:i4>5</vt:i4>
      </vt:variant>
      <vt:variant>
        <vt:lpwstr/>
      </vt:variant>
      <vt:variant>
        <vt:lpwstr>_Change_in_control_1</vt:lpwstr>
      </vt:variant>
      <vt:variant>
        <vt:i4>4653175</vt:i4>
      </vt:variant>
      <vt:variant>
        <vt:i4>12</vt:i4>
      </vt:variant>
      <vt:variant>
        <vt:i4>0</vt:i4>
      </vt:variant>
      <vt:variant>
        <vt:i4>5</vt:i4>
      </vt:variant>
      <vt:variant>
        <vt:lpwstr/>
      </vt:variant>
      <vt:variant>
        <vt:lpwstr>_Approval_of_a</vt:lpwstr>
      </vt:variant>
      <vt:variant>
        <vt:i4>6357072</vt:i4>
      </vt:variant>
      <vt:variant>
        <vt:i4>9</vt:i4>
      </vt:variant>
      <vt:variant>
        <vt:i4>0</vt:i4>
      </vt:variant>
      <vt:variant>
        <vt:i4>5</vt:i4>
      </vt:variant>
      <vt:variant>
        <vt:lpwstr/>
      </vt:variant>
      <vt:variant>
        <vt:lpwstr>_Accessibility</vt:lpwstr>
      </vt:variant>
      <vt:variant>
        <vt:i4>7012436</vt:i4>
      </vt:variant>
      <vt:variant>
        <vt:i4>6</vt:i4>
      </vt:variant>
      <vt:variant>
        <vt:i4>0</vt:i4>
      </vt:variant>
      <vt:variant>
        <vt:i4>5</vt:i4>
      </vt:variant>
      <vt:variant>
        <vt:lpwstr/>
      </vt:variant>
      <vt:variant>
        <vt:lpwstr>_Revisions</vt:lpwstr>
      </vt:variant>
      <vt:variant>
        <vt:i4>4653182</vt:i4>
      </vt:variant>
      <vt:variant>
        <vt:i4>3</vt:i4>
      </vt:variant>
      <vt:variant>
        <vt:i4>0</vt:i4>
      </vt:variant>
      <vt:variant>
        <vt:i4>5</vt:i4>
      </vt:variant>
      <vt:variant>
        <vt:lpwstr/>
      </vt:variant>
      <vt:variant>
        <vt:lpwstr>_Change_in_control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2026-02-27T05:38:00Z</dcterms:created>
  <dcterms:modified xsi:type="dcterms:W3CDTF">2026-02-27T05:39:00Z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2026-02-27T05:39:06Z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56a3117c-6f23-4c9c-8575-4dd45b2a8494</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ComplianceAssetId">
    <vt:lpwstr/>
  </property>
  <property fmtid="{D5CDD505-2E9C-101B-9397-08002B2CF9AE}" pid="12" name="Titles">
    <vt:lpwstr/>
  </property>
  <property fmtid="{D5CDD505-2E9C-101B-9397-08002B2CF9AE}" pid="13" name="Title Type">
    <vt:lpwstr/>
  </property>
  <property fmtid="{D5CDD505-2E9C-101B-9397-08002B2CF9AE}" pid="14" name="_ExtendedDescription">
    <vt:lpwstr/>
  </property>
  <property fmtid="{D5CDD505-2E9C-101B-9397-08002B2CF9AE}" pid="15" name="Offshore Region">
    <vt:lpwstr/>
  </property>
  <property fmtid="{D5CDD505-2E9C-101B-9397-08002B2CF9AE}" pid="16" name="Offshore_x0020_Region">
    <vt:lpwstr/>
  </property>
  <property fmtid="{D5CDD505-2E9C-101B-9397-08002B2CF9AE}" pid="17" name="URL">
    <vt:lpwstr/>
  </property>
  <property fmtid="{D5CDD505-2E9C-101B-9397-08002B2CF9AE}" pid="18" name="xd_Signature">
    <vt:bool>false</vt:bool>
  </property>
  <property fmtid="{D5CDD505-2E9C-101B-9397-08002B2CF9AE}" pid="19" name="Application Library">
    <vt:lpwstr/>
  </property>
  <property fmtid="{D5CDD505-2E9C-101B-9397-08002B2CF9AE}" pid="20" name="Team">
    <vt:lpwstr>5;#Titles|801afcd6-487c-4a4b-bec1-53eb73ea8033</vt:lpwstr>
  </property>
  <property fmtid="{D5CDD505-2E9C-101B-9397-08002B2CF9AE}" pid="21" name="Application_x0020_Library">
    <vt:lpwstr/>
  </property>
  <property fmtid="{D5CDD505-2E9C-101B-9397-08002B2CF9AE}" pid="22" name="_dlc_DocIdItemGuid">
    <vt:lpwstr>4faddf22-03b4-4387-826b-c8b0a0494a23</vt:lpwstr>
  </property>
  <property fmtid="{D5CDD505-2E9C-101B-9397-08002B2CF9AE}" pid="23" name="DocumentType">
    <vt:lpwstr/>
  </property>
  <property fmtid="{D5CDD505-2E9C-101B-9397-08002B2CF9AE}" pid="24" name="TriggerFlowInfo">
    <vt:lpwstr/>
  </property>
  <property fmtid="{D5CDD505-2E9C-101B-9397-08002B2CF9AE}" pid="25" name="Title_x0020_Type">
    <vt:lpwstr/>
  </property>
  <property fmtid="{D5CDD505-2E9C-101B-9397-08002B2CF9AE}" pid="26" name="Order">
    <vt:r8>45900</vt:r8>
  </property>
  <property fmtid="{D5CDD505-2E9C-101B-9397-08002B2CF9AE}" pid="27" name="MediaServiceImageTags">
    <vt:lpwstr/>
  </property>
  <property fmtid="{D5CDD505-2E9C-101B-9397-08002B2CF9AE}" pid="28" name="xd_ProgID">
    <vt:lpwstr/>
  </property>
  <property fmtid="{D5CDD505-2E9C-101B-9397-08002B2CF9AE}" pid="29" name="ContentTypeId">
    <vt:lpwstr>0x01010063547D135F865547B104B3688A6EB0DB00F4C4AF551FA6E84F9660D2D5879C24B3</vt:lpwstr>
  </property>
  <property fmtid="{D5CDD505-2E9C-101B-9397-08002B2CF9AE}" pid="30" name="TemplateUrl">
    <vt:lpwstr/>
  </property>
</Properties>
</file>